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8B56FA">
      <w:pPr>
        <w:spacing w:after="0" w:line="240" w:lineRule="auto"/>
        <w:jc w:val="center"/>
        <w:rPr>
          <w:rFonts w:ascii="Times New Roman" w:hAnsi="Times New Roman"/>
          <w:b/>
          <w:sz w:val="24"/>
          <w:szCs w:val="24"/>
        </w:rPr>
      </w:pPr>
    </w:p>
    <w:p w:rsidR="00C22939" w:rsidRPr="007103AC" w:rsidRDefault="00C22939" w:rsidP="008B56FA">
      <w:pPr>
        <w:spacing w:after="0" w:line="240" w:lineRule="auto"/>
        <w:jc w:val="center"/>
        <w:rPr>
          <w:rFonts w:ascii="Times New Roman" w:hAnsi="Times New Roman"/>
          <w:b/>
          <w:sz w:val="24"/>
          <w:szCs w:val="24"/>
        </w:rPr>
      </w:pPr>
    </w:p>
    <w:p w:rsidR="00C22939" w:rsidRPr="007103AC" w:rsidRDefault="00C22939" w:rsidP="008B56FA">
      <w:pPr>
        <w:spacing w:after="0" w:line="240" w:lineRule="auto"/>
        <w:jc w:val="center"/>
        <w:rPr>
          <w:rFonts w:ascii="Times New Roman" w:hAnsi="Times New Roman"/>
          <w:b/>
          <w:sz w:val="24"/>
          <w:szCs w:val="24"/>
        </w:rPr>
      </w:pPr>
    </w:p>
    <w:p w:rsidR="00C22939" w:rsidRPr="007103AC" w:rsidRDefault="00C22939" w:rsidP="008B56FA">
      <w:pPr>
        <w:spacing w:after="0" w:line="240" w:lineRule="auto"/>
        <w:jc w:val="center"/>
        <w:rPr>
          <w:rFonts w:ascii="Times New Roman" w:hAnsi="Times New Roman"/>
          <w:b/>
          <w:sz w:val="24"/>
          <w:szCs w:val="24"/>
        </w:rPr>
      </w:pPr>
    </w:p>
    <w:p w:rsidR="00C22939" w:rsidRPr="0018442A" w:rsidRDefault="00C22939" w:rsidP="008B56FA">
      <w:pPr>
        <w:spacing w:after="0" w:line="240" w:lineRule="auto"/>
        <w:jc w:val="center"/>
        <w:rPr>
          <w:rFonts w:ascii="Times New Roman" w:hAnsi="Times New Roman"/>
          <w:b/>
          <w:sz w:val="40"/>
          <w:szCs w:val="40"/>
        </w:rPr>
      </w:pPr>
    </w:p>
    <w:p w:rsidR="00C22939" w:rsidRPr="0018442A" w:rsidRDefault="00C22939" w:rsidP="008B56FA">
      <w:pPr>
        <w:spacing w:after="0" w:line="240" w:lineRule="auto"/>
        <w:jc w:val="center"/>
        <w:rPr>
          <w:rFonts w:ascii="Times New Roman" w:hAnsi="Times New Roman"/>
          <w:b/>
          <w:sz w:val="40"/>
          <w:szCs w:val="40"/>
        </w:rPr>
      </w:pPr>
      <w:r w:rsidRPr="0018442A">
        <w:rPr>
          <w:rFonts w:ascii="Times New Roman" w:hAnsi="Times New Roman"/>
          <w:b/>
          <w:sz w:val="40"/>
          <w:szCs w:val="40"/>
        </w:rPr>
        <w:t>ДОКЛАД</w:t>
      </w:r>
    </w:p>
    <w:p w:rsidR="00C22939" w:rsidRPr="0018442A" w:rsidRDefault="00C22939" w:rsidP="008B56FA">
      <w:pPr>
        <w:spacing w:after="0" w:line="240" w:lineRule="auto"/>
        <w:jc w:val="center"/>
        <w:rPr>
          <w:rFonts w:ascii="Times New Roman" w:hAnsi="Times New Roman"/>
          <w:b/>
          <w:sz w:val="40"/>
          <w:szCs w:val="40"/>
        </w:rPr>
      </w:pPr>
    </w:p>
    <w:p w:rsidR="00C22939" w:rsidRPr="0018442A" w:rsidRDefault="00C22939" w:rsidP="008B56FA">
      <w:pPr>
        <w:spacing w:after="0" w:line="240" w:lineRule="auto"/>
        <w:jc w:val="center"/>
        <w:rPr>
          <w:rFonts w:ascii="Times New Roman" w:hAnsi="Times New Roman"/>
          <w:b/>
          <w:sz w:val="40"/>
          <w:szCs w:val="40"/>
        </w:rPr>
      </w:pPr>
      <w:r w:rsidRPr="0018442A">
        <w:rPr>
          <w:rFonts w:ascii="Times New Roman" w:hAnsi="Times New Roman"/>
          <w:b/>
          <w:sz w:val="40"/>
          <w:szCs w:val="40"/>
        </w:rPr>
        <w:t xml:space="preserve">ОБ ЭКОЛОГИЧЕСКОЙ СИТУАЦИИ </w:t>
      </w:r>
    </w:p>
    <w:p w:rsidR="00C22939" w:rsidRPr="0018442A" w:rsidRDefault="00C22939" w:rsidP="008B56FA">
      <w:pPr>
        <w:spacing w:after="0" w:line="240" w:lineRule="auto"/>
        <w:jc w:val="center"/>
        <w:rPr>
          <w:rFonts w:ascii="Times New Roman" w:hAnsi="Times New Roman"/>
          <w:b/>
          <w:sz w:val="40"/>
          <w:szCs w:val="40"/>
        </w:rPr>
      </w:pPr>
      <w:r w:rsidRPr="0018442A">
        <w:rPr>
          <w:rFonts w:ascii="Times New Roman" w:hAnsi="Times New Roman"/>
          <w:b/>
          <w:sz w:val="40"/>
          <w:szCs w:val="40"/>
        </w:rPr>
        <w:t>В АСТРАХАНСКОЙ ОБЛАСТИ</w:t>
      </w:r>
    </w:p>
    <w:p w:rsidR="00C22939" w:rsidRPr="0018442A" w:rsidRDefault="00C22939" w:rsidP="008B56FA">
      <w:pPr>
        <w:spacing w:after="0" w:line="240" w:lineRule="auto"/>
        <w:jc w:val="center"/>
        <w:rPr>
          <w:rFonts w:ascii="Times New Roman" w:hAnsi="Times New Roman"/>
          <w:b/>
          <w:sz w:val="40"/>
          <w:szCs w:val="40"/>
        </w:rPr>
      </w:pPr>
      <w:r>
        <w:rPr>
          <w:rFonts w:ascii="Times New Roman" w:hAnsi="Times New Roman"/>
          <w:b/>
          <w:sz w:val="40"/>
          <w:szCs w:val="40"/>
        </w:rPr>
        <w:t>В</w:t>
      </w:r>
      <w:r w:rsidRPr="0018442A">
        <w:rPr>
          <w:rFonts w:ascii="Times New Roman" w:hAnsi="Times New Roman"/>
          <w:b/>
          <w:sz w:val="40"/>
          <w:szCs w:val="40"/>
        </w:rPr>
        <w:t xml:space="preserve"> 201</w:t>
      </w:r>
      <w:r>
        <w:rPr>
          <w:rFonts w:ascii="Times New Roman" w:hAnsi="Times New Roman"/>
          <w:b/>
          <w:sz w:val="40"/>
          <w:szCs w:val="40"/>
        </w:rPr>
        <w:t>3</w:t>
      </w:r>
      <w:r w:rsidRPr="0018442A">
        <w:rPr>
          <w:rFonts w:ascii="Times New Roman" w:hAnsi="Times New Roman"/>
          <w:b/>
          <w:sz w:val="40"/>
          <w:szCs w:val="40"/>
        </w:rPr>
        <w:t xml:space="preserve"> ГОД</w:t>
      </w:r>
      <w:r>
        <w:rPr>
          <w:rFonts w:ascii="Times New Roman" w:hAnsi="Times New Roman"/>
          <w:b/>
          <w:sz w:val="40"/>
          <w:szCs w:val="40"/>
        </w:rPr>
        <w:t>У</w:t>
      </w:r>
    </w:p>
    <w:p w:rsidR="00C22939" w:rsidRPr="0018442A" w:rsidRDefault="00C22939" w:rsidP="008B56FA">
      <w:pPr>
        <w:spacing w:after="0" w:line="240" w:lineRule="auto"/>
        <w:jc w:val="center"/>
        <w:rPr>
          <w:rFonts w:ascii="Times New Roman" w:hAnsi="Times New Roman"/>
          <w:b/>
          <w:sz w:val="40"/>
          <w:szCs w:val="40"/>
        </w:rPr>
      </w:pPr>
    </w:p>
    <w:p w:rsidR="00C22939" w:rsidRPr="0018442A" w:rsidRDefault="00C22939" w:rsidP="008B56FA">
      <w:pPr>
        <w:spacing w:after="0" w:line="240" w:lineRule="auto"/>
        <w:jc w:val="center"/>
        <w:rPr>
          <w:rFonts w:ascii="Times New Roman" w:hAnsi="Times New Roman"/>
          <w:sz w:val="40"/>
          <w:szCs w:val="40"/>
        </w:rPr>
      </w:pPr>
    </w:p>
    <w:p w:rsidR="00C22939" w:rsidRPr="007103AC" w:rsidRDefault="00C22939" w:rsidP="008B56FA">
      <w:pPr>
        <w:spacing w:after="0" w:line="240" w:lineRule="auto"/>
        <w:jc w:val="center"/>
        <w:rPr>
          <w:rFonts w:ascii="Times New Roman" w:hAnsi="Times New Roman"/>
          <w:sz w:val="24"/>
          <w:szCs w:val="24"/>
        </w:rPr>
      </w:pPr>
    </w:p>
    <w:p w:rsidR="00C22939" w:rsidRPr="007103AC" w:rsidRDefault="00C22939" w:rsidP="008B56FA">
      <w:pPr>
        <w:spacing w:after="0" w:line="240" w:lineRule="auto"/>
        <w:jc w:val="center"/>
        <w:rPr>
          <w:rFonts w:ascii="Times New Roman" w:hAnsi="Times New Roman"/>
          <w:sz w:val="24"/>
          <w:szCs w:val="24"/>
        </w:rPr>
      </w:pPr>
    </w:p>
    <w:p w:rsidR="00C22939" w:rsidRPr="007103AC" w:rsidRDefault="00C22939" w:rsidP="008B56FA">
      <w:pPr>
        <w:spacing w:after="0" w:line="240" w:lineRule="auto"/>
        <w:jc w:val="center"/>
        <w:rPr>
          <w:rFonts w:ascii="Times New Roman" w:hAnsi="Times New Roman"/>
          <w:sz w:val="24"/>
          <w:szCs w:val="24"/>
        </w:rPr>
      </w:pPr>
    </w:p>
    <w:p w:rsidR="00C22939" w:rsidRPr="007103AC" w:rsidRDefault="00C22939" w:rsidP="008B56FA">
      <w:pPr>
        <w:spacing w:after="0" w:line="240" w:lineRule="auto"/>
        <w:jc w:val="center"/>
        <w:rPr>
          <w:rFonts w:ascii="Times New Roman" w:hAnsi="Times New Roman"/>
          <w:sz w:val="24"/>
          <w:szCs w:val="24"/>
        </w:rPr>
      </w:pPr>
    </w:p>
    <w:p w:rsidR="00C22939" w:rsidRPr="007103AC" w:rsidRDefault="00C22939" w:rsidP="008B56FA">
      <w:pPr>
        <w:spacing w:after="0" w:line="240" w:lineRule="auto"/>
        <w:jc w:val="center"/>
        <w:rPr>
          <w:rFonts w:ascii="Times New Roman" w:hAnsi="Times New Roman"/>
          <w:sz w:val="24"/>
          <w:szCs w:val="24"/>
        </w:rPr>
      </w:pPr>
    </w:p>
    <w:p w:rsidR="00C22939" w:rsidRPr="007103AC" w:rsidRDefault="00C22939" w:rsidP="008B56FA">
      <w:pPr>
        <w:spacing w:after="0" w:line="240" w:lineRule="auto"/>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8B56FA">
      <w:pPr>
        <w:spacing w:after="0" w:line="240" w:lineRule="auto"/>
        <w:jc w:val="center"/>
        <w:rPr>
          <w:rFonts w:ascii="Times New Roman" w:hAnsi="Times New Roman"/>
          <w:sz w:val="24"/>
          <w:szCs w:val="24"/>
        </w:rPr>
      </w:pPr>
    </w:p>
    <w:p w:rsidR="00C22939" w:rsidRPr="007103AC" w:rsidRDefault="00C22939" w:rsidP="008B56FA">
      <w:pPr>
        <w:spacing w:after="0" w:line="240" w:lineRule="auto"/>
        <w:jc w:val="center"/>
        <w:rPr>
          <w:rFonts w:ascii="Times New Roman" w:hAnsi="Times New Roman"/>
          <w:sz w:val="24"/>
          <w:szCs w:val="24"/>
        </w:rPr>
      </w:pPr>
    </w:p>
    <w:p w:rsidR="00C22939" w:rsidRPr="007103AC" w:rsidRDefault="00C22939" w:rsidP="008B56FA">
      <w:pPr>
        <w:spacing w:after="0" w:line="240" w:lineRule="auto"/>
        <w:jc w:val="center"/>
        <w:rPr>
          <w:rFonts w:ascii="Times New Roman" w:hAnsi="Times New Roman"/>
          <w:sz w:val="24"/>
          <w:szCs w:val="24"/>
        </w:rPr>
      </w:pPr>
      <w:r w:rsidRPr="007103AC">
        <w:rPr>
          <w:rFonts w:ascii="Times New Roman" w:hAnsi="Times New Roman"/>
          <w:sz w:val="24"/>
          <w:szCs w:val="24"/>
        </w:rPr>
        <w:t>г. Астрахань</w:t>
      </w:r>
    </w:p>
    <w:p w:rsidR="00C22939" w:rsidRPr="007103AC" w:rsidRDefault="00C22939" w:rsidP="008B56FA">
      <w:pPr>
        <w:spacing w:after="0" w:line="240" w:lineRule="auto"/>
        <w:jc w:val="center"/>
        <w:rPr>
          <w:rFonts w:ascii="Times New Roman" w:hAnsi="Times New Roman"/>
          <w:sz w:val="24"/>
          <w:szCs w:val="24"/>
        </w:rPr>
      </w:pPr>
      <w:smartTag w:uri="urn:schemas-microsoft-com:office:smarttags" w:element="metricconverter">
        <w:smartTagPr>
          <w:attr w:name="ProductID" w:val="2014 г"/>
        </w:smartTagPr>
        <w:r w:rsidRPr="007103AC">
          <w:rPr>
            <w:rFonts w:ascii="Times New Roman" w:hAnsi="Times New Roman"/>
            <w:sz w:val="24"/>
            <w:szCs w:val="24"/>
          </w:rPr>
          <w:t>201</w:t>
        </w:r>
        <w:r>
          <w:rPr>
            <w:rFonts w:ascii="Times New Roman" w:hAnsi="Times New Roman"/>
            <w:sz w:val="24"/>
            <w:szCs w:val="24"/>
          </w:rPr>
          <w:t>4 г</w:t>
        </w:r>
      </w:smartTag>
      <w:r>
        <w:rPr>
          <w:rFonts w:ascii="Times New Roman" w:hAnsi="Times New Roman"/>
          <w:sz w:val="24"/>
          <w:szCs w:val="24"/>
        </w:rPr>
        <w:t>.</w:t>
      </w:r>
    </w:p>
    <w:p w:rsidR="00C22939" w:rsidRDefault="00C22939" w:rsidP="008B56FA">
      <w:pPr>
        <w:spacing w:after="0" w:line="240" w:lineRule="auto"/>
        <w:jc w:val="center"/>
        <w:rPr>
          <w:rFonts w:ascii="Times New Roman" w:hAnsi="Times New Roman"/>
          <w:sz w:val="24"/>
          <w:szCs w:val="24"/>
        </w:rPr>
        <w:sectPr w:rsidR="00C22939" w:rsidSect="007D1590">
          <w:headerReference w:type="even" r:id="rId8"/>
          <w:headerReference w:type="default" r:id="rId9"/>
          <w:type w:val="continuous"/>
          <w:pgSz w:w="11906" w:h="16838"/>
          <w:pgMar w:top="1134" w:right="850" w:bottom="1134" w:left="1701" w:header="709" w:footer="709" w:gutter="0"/>
          <w:cols w:space="708"/>
          <w:docGrid w:linePitch="360"/>
        </w:sectPr>
      </w:pPr>
    </w:p>
    <w:p w:rsidR="00C22939" w:rsidRPr="007103AC" w:rsidRDefault="00C22939" w:rsidP="007D1590">
      <w:pPr>
        <w:spacing w:after="0" w:line="240" w:lineRule="auto"/>
        <w:ind w:firstLine="567"/>
        <w:jc w:val="center"/>
        <w:rPr>
          <w:rFonts w:ascii="Times New Roman" w:hAnsi="Times New Roman"/>
          <w:sz w:val="24"/>
          <w:szCs w:val="24"/>
        </w:rPr>
      </w:pPr>
      <w:r w:rsidRPr="007103AC">
        <w:rPr>
          <w:rFonts w:ascii="Times New Roman" w:hAnsi="Times New Roman"/>
          <w:sz w:val="24"/>
          <w:szCs w:val="24"/>
        </w:rPr>
        <w:lastRenderedPageBreak/>
        <w:t>СЛУЖБА ПРИРОДОПОЛЬЗОВАНИЯ И ОХРАНЫ ОКРУЖАЮЩЕЙ СРЕДЫ АСТРАХАНСКОЙ ОБЛАСТИ</w:t>
      </w: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r w:rsidRPr="007103AC">
        <w:rPr>
          <w:rFonts w:ascii="Times New Roman" w:hAnsi="Times New Roman"/>
          <w:sz w:val="24"/>
          <w:szCs w:val="24"/>
        </w:rPr>
        <w:object w:dxaOrig="5774" w:dyaOrig="6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75pt;height:67.5pt" o:ole="">
            <v:imagedata r:id="rId10" o:title=""/>
          </v:shape>
          <o:OLEObject Type="Embed" ProgID="CorelDRAW.Graphic.13" ShapeID="_x0000_i1025" DrawAspect="Content" ObjectID="_1716724193" r:id="rId11"/>
        </w:object>
      </w: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b/>
          <w:sz w:val="24"/>
          <w:szCs w:val="24"/>
        </w:rPr>
      </w:pPr>
      <w:r w:rsidRPr="007103AC">
        <w:rPr>
          <w:rFonts w:ascii="Times New Roman" w:hAnsi="Times New Roman"/>
          <w:b/>
          <w:sz w:val="24"/>
          <w:szCs w:val="24"/>
        </w:rPr>
        <w:t>ДОКЛАД</w:t>
      </w:r>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7D1590">
      <w:pPr>
        <w:spacing w:after="0" w:line="240" w:lineRule="auto"/>
        <w:ind w:firstLine="567"/>
        <w:jc w:val="center"/>
        <w:rPr>
          <w:rFonts w:ascii="Times New Roman" w:hAnsi="Times New Roman"/>
          <w:b/>
          <w:sz w:val="24"/>
          <w:szCs w:val="24"/>
        </w:rPr>
      </w:pPr>
      <w:r w:rsidRPr="007103AC">
        <w:rPr>
          <w:rFonts w:ascii="Times New Roman" w:hAnsi="Times New Roman"/>
          <w:b/>
          <w:sz w:val="24"/>
          <w:szCs w:val="24"/>
        </w:rPr>
        <w:t>ОБ ЭКОЛОГИЧЕСКОЙ СИТУАЦИИ В АСТРАХАНСКОЙ ОБЛАСТИ</w:t>
      </w:r>
    </w:p>
    <w:p w:rsidR="00C22939" w:rsidRPr="007103AC" w:rsidRDefault="00C22939" w:rsidP="007D1590">
      <w:pPr>
        <w:spacing w:after="0" w:line="240" w:lineRule="auto"/>
        <w:ind w:firstLine="567"/>
        <w:jc w:val="center"/>
        <w:rPr>
          <w:rFonts w:ascii="Times New Roman" w:hAnsi="Times New Roman"/>
          <w:b/>
          <w:sz w:val="24"/>
          <w:szCs w:val="24"/>
        </w:rPr>
      </w:pPr>
      <w:r>
        <w:rPr>
          <w:rFonts w:ascii="Times New Roman" w:hAnsi="Times New Roman"/>
          <w:b/>
          <w:sz w:val="24"/>
          <w:szCs w:val="24"/>
        </w:rPr>
        <w:t>в</w:t>
      </w:r>
      <w:r w:rsidRPr="007103AC">
        <w:rPr>
          <w:rFonts w:ascii="Times New Roman" w:hAnsi="Times New Roman"/>
          <w:b/>
          <w:sz w:val="24"/>
          <w:szCs w:val="24"/>
        </w:rPr>
        <w:t xml:space="preserve"> 201</w:t>
      </w:r>
      <w:r>
        <w:rPr>
          <w:rFonts w:ascii="Times New Roman" w:hAnsi="Times New Roman"/>
          <w:b/>
          <w:sz w:val="24"/>
          <w:szCs w:val="24"/>
        </w:rPr>
        <w:t>3</w:t>
      </w:r>
      <w:r w:rsidRPr="007103AC">
        <w:rPr>
          <w:rFonts w:ascii="Times New Roman" w:hAnsi="Times New Roman"/>
          <w:b/>
          <w:sz w:val="24"/>
          <w:szCs w:val="24"/>
        </w:rPr>
        <w:t xml:space="preserve"> год</w:t>
      </w:r>
      <w:r>
        <w:rPr>
          <w:rFonts w:ascii="Times New Roman" w:hAnsi="Times New Roman"/>
          <w:b/>
          <w:sz w:val="24"/>
          <w:szCs w:val="24"/>
        </w:rPr>
        <w:t>у</w:t>
      </w:r>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Default="00C22939" w:rsidP="008B56FA">
      <w:pPr>
        <w:spacing w:after="0" w:line="240" w:lineRule="auto"/>
        <w:jc w:val="center"/>
        <w:rPr>
          <w:rFonts w:ascii="Times New Roman" w:hAnsi="Times New Roman"/>
          <w:sz w:val="24"/>
          <w:szCs w:val="24"/>
        </w:rPr>
      </w:pPr>
      <w:r w:rsidRPr="007103AC">
        <w:rPr>
          <w:rFonts w:ascii="Times New Roman" w:hAnsi="Times New Roman"/>
          <w:sz w:val="24"/>
          <w:szCs w:val="24"/>
        </w:rPr>
        <w:t xml:space="preserve">Астрахань </w:t>
      </w:r>
      <w:smartTag w:uri="urn:schemas-microsoft-com:office:smarttags" w:element="metricconverter">
        <w:smartTagPr>
          <w:attr w:name="ProductID" w:val="2014 г"/>
        </w:smartTagPr>
        <w:r w:rsidRPr="007103AC">
          <w:rPr>
            <w:rFonts w:ascii="Times New Roman" w:hAnsi="Times New Roman"/>
            <w:sz w:val="24"/>
            <w:szCs w:val="24"/>
          </w:rPr>
          <w:t>201</w:t>
        </w:r>
        <w:r>
          <w:rPr>
            <w:rFonts w:ascii="Times New Roman" w:hAnsi="Times New Roman"/>
            <w:sz w:val="24"/>
            <w:szCs w:val="24"/>
          </w:rPr>
          <w:t>4</w:t>
        </w:r>
        <w:r w:rsidRPr="007103AC">
          <w:rPr>
            <w:rFonts w:ascii="Times New Roman" w:hAnsi="Times New Roman"/>
            <w:sz w:val="24"/>
            <w:szCs w:val="24"/>
          </w:rPr>
          <w:t xml:space="preserve"> г</w:t>
        </w:r>
      </w:smartTag>
      <w:r w:rsidRPr="007103AC">
        <w:rPr>
          <w:rFonts w:ascii="Times New Roman" w:hAnsi="Times New Roman"/>
          <w:sz w:val="24"/>
          <w:szCs w:val="24"/>
        </w:rPr>
        <w:t>.</w:t>
      </w:r>
    </w:p>
    <w:p w:rsidR="00C22939" w:rsidRPr="007103AC" w:rsidRDefault="00C22939" w:rsidP="008B56FA">
      <w:pPr>
        <w:spacing w:after="0" w:line="240" w:lineRule="auto"/>
        <w:jc w:val="center"/>
        <w:rPr>
          <w:rFonts w:ascii="Times New Roman" w:hAnsi="Times New Roman"/>
          <w:sz w:val="24"/>
          <w:szCs w:val="24"/>
        </w:rPr>
      </w:pPr>
    </w:p>
    <w:p w:rsidR="00C22939" w:rsidRDefault="00C22939" w:rsidP="007D1590">
      <w:pPr>
        <w:spacing w:after="0" w:line="240" w:lineRule="auto"/>
        <w:ind w:firstLine="567"/>
        <w:rPr>
          <w:rFonts w:ascii="Times New Roman" w:hAnsi="Times New Roman"/>
          <w:b/>
          <w:sz w:val="24"/>
          <w:szCs w:val="24"/>
        </w:rPr>
        <w:sectPr w:rsidR="00C22939" w:rsidSect="0018442A">
          <w:pgSz w:w="11906" w:h="16838"/>
          <w:pgMar w:top="1134" w:right="850" w:bottom="1134" w:left="1701" w:header="709" w:footer="709" w:gutter="0"/>
          <w:cols w:space="708"/>
          <w:docGrid w:linePitch="360"/>
        </w:sectPr>
      </w:pPr>
    </w:p>
    <w:p w:rsidR="00C22939" w:rsidRPr="007103AC" w:rsidRDefault="00C22939" w:rsidP="007D1590">
      <w:pPr>
        <w:spacing w:after="0" w:line="240" w:lineRule="auto"/>
        <w:ind w:firstLine="567"/>
        <w:rPr>
          <w:rFonts w:ascii="Times New Roman" w:hAnsi="Times New Roman"/>
          <w:b/>
          <w:sz w:val="24"/>
          <w:szCs w:val="24"/>
        </w:rPr>
      </w:pPr>
      <w:r w:rsidRPr="007103AC">
        <w:rPr>
          <w:rFonts w:ascii="Times New Roman" w:hAnsi="Times New Roman"/>
          <w:b/>
          <w:sz w:val="24"/>
          <w:szCs w:val="24"/>
        </w:rPr>
        <w:lastRenderedPageBreak/>
        <w:t>УДК</w:t>
      </w:r>
    </w:p>
    <w:p w:rsidR="00C22939" w:rsidRPr="007103AC" w:rsidRDefault="00C22939" w:rsidP="007D1590">
      <w:pPr>
        <w:spacing w:after="0" w:line="240" w:lineRule="auto"/>
        <w:ind w:firstLine="567"/>
        <w:rPr>
          <w:rFonts w:ascii="Times New Roman" w:hAnsi="Times New Roman"/>
          <w:b/>
          <w:sz w:val="24"/>
          <w:szCs w:val="24"/>
        </w:rPr>
      </w:pPr>
      <w:r w:rsidRPr="007103AC">
        <w:rPr>
          <w:rFonts w:ascii="Times New Roman" w:hAnsi="Times New Roman"/>
          <w:b/>
          <w:sz w:val="24"/>
          <w:szCs w:val="24"/>
        </w:rPr>
        <w:t>ББК</w:t>
      </w:r>
    </w:p>
    <w:p w:rsidR="00C22939" w:rsidRPr="007103AC" w:rsidRDefault="00C22939" w:rsidP="007D1590">
      <w:pPr>
        <w:pStyle w:val="a3"/>
        <w:ind w:left="0" w:right="0" w:firstLine="567"/>
        <w:rPr>
          <w:b w:val="0"/>
          <w:sz w:val="24"/>
        </w:rPr>
      </w:pPr>
    </w:p>
    <w:p w:rsidR="00C22939" w:rsidRPr="007103AC" w:rsidRDefault="00C22939" w:rsidP="007D1590">
      <w:pPr>
        <w:pStyle w:val="a3"/>
        <w:ind w:left="0" w:right="0" w:firstLine="567"/>
        <w:rPr>
          <w:b w:val="0"/>
          <w:sz w:val="24"/>
        </w:rPr>
      </w:pPr>
    </w:p>
    <w:p w:rsidR="00C22939" w:rsidRPr="007103AC"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Pr="007103AC" w:rsidRDefault="00C22939" w:rsidP="007D1590">
      <w:pPr>
        <w:pStyle w:val="a3"/>
        <w:ind w:left="0" w:right="0" w:firstLine="567"/>
        <w:rPr>
          <w:b w:val="0"/>
          <w:sz w:val="24"/>
        </w:rPr>
      </w:pPr>
    </w:p>
    <w:p w:rsidR="00C22939" w:rsidRPr="007103AC" w:rsidRDefault="00C22939" w:rsidP="007D1590">
      <w:pPr>
        <w:pStyle w:val="a3"/>
        <w:ind w:left="0" w:right="0" w:firstLine="567"/>
        <w:rPr>
          <w:b w:val="0"/>
          <w:sz w:val="24"/>
        </w:rPr>
      </w:pPr>
    </w:p>
    <w:p w:rsidR="00C22939" w:rsidRPr="007103AC" w:rsidRDefault="00C22939" w:rsidP="007D1590">
      <w:pPr>
        <w:spacing w:after="0" w:line="240" w:lineRule="auto"/>
        <w:ind w:firstLine="567"/>
        <w:jc w:val="center"/>
        <w:rPr>
          <w:rFonts w:ascii="Times New Roman" w:hAnsi="Times New Roman"/>
          <w:sz w:val="24"/>
          <w:szCs w:val="24"/>
        </w:rPr>
      </w:pPr>
      <w:r w:rsidRPr="007103AC">
        <w:rPr>
          <w:rFonts w:ascii="Times New Roman" w:hAnsi="Times New Roman"/>
          <w:sz w:val="24"/>
          <w:szCs w:val="24"/>
        </w:rPr>
        <w:t>Редакционная коллегия</w:t>
      </w:r>
    </w:p>
    <w:p w:rsidR="00C22939" w:rsidRPr="0027505D" w:rsidRDefault="00C22939" w:rsidP="007D1590">
      <w:pPr>
        <w:spacing w:after="0" w:line="240" w:lineRule="auto"/>
        <w:ind w:firstLine="567"/>
        <w:jc w:val="center"/>
        <w:rPr>
          <w:rFonts w:ascii="Times New Roman" w:hAnsi="Times New Roman"/>
          <w:sz w:val="24"/>
          <w:szCs w:val="24"/>
        </w:rPr>
      </w:pPr>
      <w:r w:rsidRPr="0027505D">
        <w:rPr>
          <w:rFonts w:ascii="Times New Roman" w:hAnsi="Times New Roman"/>
          <w:sz w:val="24"/>
          <w:szCs w:val="24"/>
        </w:rPr>
        <w:t>И.О. Краснов (главный редактор),</w:t>
      </w:r>
    </w:p>
    <w:p w:rsidR="00C22939" w:rsidRPr="0027505D" w:rsidRDefault="00C22939" w:rsidP="007D1590">
      <w:pPr>
        <w:spacing w:after="0" w:line="240" w:lineRule="auto"/>
        <w:ind w:firstLine="567"/>
        <w:jc w:val="center"/>
        <w:rPr>
          <w:rFonts w:ascii="Times New Roman" w:hAnsi="Times New Roman"/>
          <w:sz w:val="24"/>
          <w:szCs w:val="24"/>
        </w:rPr>
      </w:pPr>
      <w:r w:rsidRPr="0027505D">
        <w:rPr>
          <w:rFonts w:ascii="Times New Roman" w:hAnsi="Times New Roman"/>
          <w:sz w:val="24"/>
          <w:szCs w:val="24"/>
        </w:rPr>
        <w:t>Ю.С. Чуйков (заместитель главного редактора)</w:t>
      </w:r>
      <w:r>
        <w:rPr>
          <w:rFonts w:ascii="Times New Roman" w:hAnsi="Times New Roman"/>
          <w:sz w:val="24"/>
          <w:szCs w:val="24"/>
        </w:rPr>
        <w:t>,</w:t>
      </w:r>
    </w:p>
    <w:p w:rsidR="00C22939" w:rsidRPr="0027505D" w:rsidRDefault="00C22939" w:rsidP="007D1590">
      <w:pPr>
        <w:pStyle w:val="a3"/>
        <w:ind w:left="0" w:right="0" w:firstLine="567"/>
        <w:jc w:val="center"/>
        <w:rPr>
          <w:b w:val="0"/>
          <w:sz w:val="24"/>
        </w:rPr>
      </w:pPr>
      <w:r w:rsidRPr="0027505D">
        <w:rPr>
          <w:b w:val="0"/>
          <w:sz w:val="24"/>
        </w:rPr>
        <w:t>Л.Б. Заолесская, М.А. Галкина, Е.А. Бабайцева</w:t>
      </w:r>
    </w:p>
    <w:p w:rsidR="00C22939" w:rsidRPr="0027505D" w:rsidRDefault="00C22939" w:rsidP="007D1590">
      <w:pPr>
        <w:pStyle w:val="a3"/>
        <w:ind w:left="0" w:right="0" w:firstLine="567"/>
        <w:jc w:val="center"/>
        <w:rPr>
          <w:b w:val="0"/>
          <w:sz w:val="24"/>
        </w:rPr>
      </w:pPr>
    </w:p>
    <w:p w:rsidR="00C22939" w:rsidRPr="007103AC" w:rsidRDefault="00C22939" w:rsidP="007D1590">
      <w:pPr>
        <w:spacing w:after="0" w:line="240" w:lineRule="auto"/>
        <w:ind w:firstLine="567"/>
        <w:jc w:val="center"/>
        <w:rPr>
          <w:rFonts w:ascii="Times New Roman" w:hAnsi="Times New Roman"/>
          <w:sz w:val="24"/>
          <w:szCs w:val="24"/>
        </w:rPr>
      </w:pPr>
      <w:r w:rsidRPr="007103AC">
        <w:rPr>
          <w:rFonts w:ascii="Times New Roman" w:hAnsi="Times New Roman"/>
          <w:sz w:val="24"/>
          <w:szCs w:val="24"/>
        </w:rPr>
        <w:t>Составители</w:t>
      </w:r>
    </w:p>
    <w:p w:rsidR="00C22939" w:rsidRDefault="00C22939" w:rsidP="00FD563F">
      <w:pPr>
        <w:spacing w:after="0" w:line="240" w:lineRule="auto"/>
        <w:ind w:firstLine="567"/>
        <w:jc w:val="both"/>
        <w:rPr>
          <w:rFonts w:ascii="Times New Roman" w:hAnsi="Times New Roman"/>
          <w:sz w:val="24"/>
          <w:szCs w:val="24"/>
        </w:rPr>
      </w:pPr>
    </w:p>
    <w:p w:rsidR="00C22939" w:rsidRPr="00FD563F" w:rsidRDefault="00C22939" w:rsidP="00FD563F">
      <w:pPr>
        <w:spacing w:after="0" w:line="240" w:lineRule="auto"/>
        <w:ind w:firstLine="567"/>
        <w:jc w:val="both"/>
        <w:rPr>
          <w:rFonts w:ascii="Times New Roman" w:hAnsi="Times New Roman"/>
          <w:sz w:val="24"/>
          <w:szCs w:val="24"/>
        </w:rPr>
      </w:pPr>
      <w:r w:rsidRPr="00FD563F">
        <w:rPr>
          <w:rFonts w:ascii="Times New Roman" w:hAnsi="Times New Roman"/>
          <w:sz w:val="24"/>
          <w:szCs w:val="24"/>
        </w:rPr>
        <w:t>НО АНО «Центр экологического образования населения Астраханской области»</w:t>
      </w: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p>
    <w:p w:rsidR="00C22939" w:rsidRPr="007103AC" w:rsidRDefault="00C22939" w:rsidP="00397DBB">
      <w:pPr>
        <w:spacing w:after="0" w:line="240" w:lineRule="auto"/>
        <w:ind w:firstLine="567"/>
        <w:jc w:val="center"/>
        <w:rPr>
          <w:rFonts w:ascii="Times New Roman" w:hAnsi="Times New Roman"/>
          <w:sz w:val="24"/>
          <w:szCs w:val="24"/>
        </w:rPr>
      </w:pPr>
      <w:r w:rsidRPr="007103AC">
        <w:rPr>
          <w:rFonts w:ascii="Times New Roman" w:hAnsi="Times New Roman"/>
          <w:sz w:val="24"/>
          <w:szCs w:val="24"/>
        </w:rPr>
        <w:t>Органы власти и организации, предоставившие материалы</w:t>
      </w:r>
    </w:p>
    <w:p w:rsidR="00C22939" w:rsidRDefault="00C22939" w:rsidP="00CE6454">
      <w:pPr>
        <w:spacing w:after="0" w:line="240" w:lineRule="auto"/>
        <w:ind w:firstLine="567"/>
        <w:jc w:val="both"/>
        <w:rPr>
          <w:rFonts w:ascii="Times New Roman" w:hAnsi="Times New Roman"/>
          <w:sz w:val="24"/>
          <w:szCs w:val="24"/>
        </w:rPr>
      </w:pPr>
    </w:p>
    <w:p w:rsidR="00C22939" w:rsidRPr="00FD563F" w:rsidRDefault="00C22939" w:rsidP="00CE6454">
      <w:pPr>
        <w:spacing w:after="0" w:line="240" w:lineRule="auto"/>
        <w:ind w:firstLine="567"/>
        <w:jc w:val="both"/>
        <w:rPr>
          <w:rFonts w:ascii="Times New Roman" w:hAnsi="Times New Roman"/>
          <w:sz w:val="24"/>
          <w:szCs w:val="24"/>
        </w:rPr>
      </w:pPr>
      <w:r w:rsidRPr="00FD563F">
        <w:rPr>
          <w:rFonts w:ascii="Times New Roman" w:hAnsi="Times New Roman"/>
          <w:sz w:val="24"/>
          <w:szCs w:val="24"/>
        </w:rPr>
        <w:t>Управление  Федеральной  службы  по  надзору  в  сфере  природопользования  по Астраханской  области; Управление Федеральной службы по надзору в сфере защиты прав потребителей и благополучия человека</w:t>
      </w:r>
      <w:r>
        <w:rPr>
          <w:rFonts w:ascii="Times New Roman" w:hAnsi="Times New Roman"/>
          <w:sz w:val="24"/>
          <w:szCs w:val="24"/>
        </w:rPr>
        <w:t xml:space="preserve"> </w:t>
      </w:r>
      <w:r w:rsidRPr="00FD563F">
        <w:rPr>
          <w:rFonts w:ascii="Times New Roman" w:hAnsi="Times New Roman"/>
          <w:sz w:val="24"/>
          <w:szCs w:val="24"/>
        </w:rPr>
        <w:t>по Астраханской области; Управление Федеральной службы по ветеринарному и фитосанитарному надзору по Астраханской области; Управление Федеральной службы государственной регистрации, кадастра и картографии по Астраханской области; Главное управление Министерства Российской Федерации по делам гражданской обороны, чрезвычайным ситуациям и ликвидации стихийных бедствий по Астраханской области;</w:t>
      </w:r>
      <w:r>
        <w:rPr>
          <w:rFonts w:ascii="Times New Roman" w:hAnsi="Times New Roman"/>
          <w:sz w:val="24"/>
          <w:szCs w:val="24"/>
        </w:rPr>
        <w:t xml:space="preserve"> </w:t>
      </w:r>
      <w:r w:rsidRPr="00FD563F">
        <w:rPr>
          <w:rFonts w:ascii="Times New Roman" w:hAnsi="Times New Roman"/>
          <w:sz w:val="24"/>
          <w:szCs w:val="24"/>
        </w:rPr>
        <w:t>Территориальный орган Федеральной службы государственной статистики по Астраханской области; Управление Министерства юстиции Российской Федерации по Астраханской области;</w:t>
      </w:r>
      <w:r>
        <w:rPr>
          <w:rFonts w:ascii="Times New Roman" w:hAnsi="Times New Roman"/>
          <w:sz w:val="24"/>
          <w:szCs w:val="24"/>
        </w:rPr>
        <w:t xml:space="preserve"> </w:t>
      </w:r>
      <w:r w:rsidRPr="00FD563F">
        <w:rPr>
          <w:rFonts w:ascii="Times New Roman" w:hAnsi="Times New Roman"/>
          <w:sz w:val="24"/>
          <w:szCs w:val="24"/>
        </w:rPr>
        <w:t>Волго-Каспийское территориальное управление Федерального агентства по рыболовству; министерство  промышленности, транспорта и природных ресурсов Астраханской области; министерство социального развития и труда Астраханской области; министерство финансов Астраханской области; служба ветеринарии Астраханской области; агентство по рыболовству и рыбоводству Астраханской области; Управление по коммунальному хозяйству и благоустройству администрации города Астрахани; «Астраханский центр по гидрометеорологии и мониторингу окружающей среды» -</w:t>
      </w:r>
      <w:r>
        <w:rPr>
          <w:rFonts w:ascii="Times New Roman" w:hAnsi="Times New Roman"/>
          <w:sz w:val="24"/>
          <w:szCs w:val="24"/>
        </w:rPr>
        <w:t xml:space="preserve"> </w:t>
      </w:r>
      <w:r w:rsidRPr="00FD563F">
        <w:rPr>
          <w:rFonts w:ascii="Times New Roman" w:hAnsi="Times New Roman"/>
          <w:sz w:val="24"/>
          <w:szCs w:val="24"/>
        </w:rPr>
        <w:t>филиал ФГБУ «Северо-Кавказское УГМС»; ФГБУ «Астраханский государственный заповедник»; ФГБУ «Государственный заповедник Богдинско-Баскунчакский»;</w:t>
      </w:r>
      <w:r>
        <w:rPr>
          <w:rFonts w:ascii="Times New Roman" w:hAnsi="Times New Roman"/>
          <w:sz w:val="24"/>
          <w:szCs w:val="24"/>
        </w:rPr>
        <w:t xml:space="preserve"> </w:t>
      </w:r>
      <w:r w:rsidRPr="00FD563F">
        <w:rPr>
          <w:rFonts w:ascii="Times New Roman" w:hAnsi="Times New Roman"/>
          <w:sz w:val="24"/>
          <w:szCs w:val="24"/>
        </w:rPr>
        <w:t xml:space="preserve">ФГБОУ ВПО «Астраханский государственный университет»; ФГБОУ ВПО «Астраханский государственный технический университет»; ФГУП «Каспийский научно-исследовательский институт рыбного хозяйства»; ГКУ АО «Областная спасательно-пожарная служба»; ГАОУ АО ДОД «Эколого-биологический центр»;  ООО  «Газпром  добыча  Астрахань»;  Филиал  ООО  «Подземгазпром»;  Группа  компаний  «Эко-Система»; </w:t>
      </w:r>
      <w:r>
        <w:rPr>
          <w:rFonts w:ascii="Times New Roman" w:hAnsi="Times New Roman"/>
          <w:sz w:val="24"/>
          <w:szCs w:val="24"/>
        </w:rPr>
        <w:t xml:space="preserve"> </w:t>
      </w:r>
      <w:r w:rsidRPr="00FD563F">
        <w:rPr>
          <w:rFonts w:ascii="Times New Roman" w:hAnsi="Times New Roman"/>
          <w:sz w:val="24"/>
          <w:szCs w:val="24"/>
        </w:rPr>
        <w:t>ЗАО «Астраханский Промышленно-Экологический комплекс»</w:t>
      </w:r>
      <w:r>
        <w:rPr>
          <w:rFonts w:ascii="Times New Roman" w:hAnsi="Times New Roman"/>
          <w:sz w:val="24"/>
          <w:szCs w:val="24"/>
        </w:rPr>
        <w:t xml:space="preserve"> </w:t>
      </w:r>
      <w:r w:rsidRPr="00FD563F">
        <w:rPr>
          <w:rFonts w:ascii="Times New Roman" w:hAnsi="Times New Roman"/>
          <w:sz w:val="24"/>
          <w:szCs w:val="24"/>
        </w:rPr>
        <w:t>и ЗАО «Астрахань ЭкоСервис»;</w:t>
      </w:r>
      <w:r>
        <w:rPr>
          <w:rFonts w:ascii="Times New Roman" w:hAnsi="Times New Roman"/>
          <w:sz w:val="24"/>
          <w:szCs w:val="24"/>
        </w:rPr>
        <w:t xml:space="preserve"> </w:t>
      </w:r>
      <w:r w:rsidRPr="00FD563F">
        <w:rPr>
          <w:rFonts w:ascii="Times New Roman" w:hAnsi="Times New Roman"/>
          <w:sz w:val="24"/>
          <w:szCs w:val="24"/>
        </w:rPr>
        <w:t>МУП города Астрахани «Астрводоканал»</w:t>
      </w:r>
      <w:r>
        <w:rPr>
          <w:rFonts w:ascii="Times New Roman" w:hAnsi="Times New Roman"/>
          <w:sz w:val="24"/>
          <w:szCs w:val="24"/>
        </w:rPr>
        <w:t xml:space="preserve">, </w:t>
      </w:r>
      <w:r w:rsidRPr="00FD563F">
        <w:rPr>
          <w:rFonts w:ascii="Times New Roman" w:hAnsi="Times New Roman"/>
          <w:sz w:val="24"/>
          <w:szCs w:val="24"/>
        </w:rPr>
        <w:t>НО АНО «Центр экологического образования населения Астраханской области»</w:t>
      </w:r>
      <w:r>
        <w:rPr>
          <w:rFonts w:ascii="Times New Roman" w:hAnsi="Times New Roman"/>
          <w:sz w:val="24"/>
          <w:szCs w:val="24"/>
        </w:rPr>
        <w:t>.</w:t>
      </w:r>
    </w:p>
    <w:p w:rsidR="00C22939" w:rsidRPr="00FD563F" w:rsidRDefault="00C22939" w:rsidP="00FD563F">
      <w:pPr>
        <w:spacing w:after="0" w:line="240" w:lineRule="auto"/>
        <w:ind w:firstLine="567"/>
        <w:jc w:val="both"/>
        <w:rPr>
          <w:rFonts w:ascii="Times New Roman" w:hAnsi="Times New Roman"/>
          <w:sz w:val="24"/>
          <w:szCs w:val="24"/>
        </w:rPr>
      </w:pPr>
    </w:p>
    <w:p w:rsidR="00C22939" w:rsidRDefault="00C22939" w:rsidP="00FD563F">
      <w:pPr>
        <w:spacing w:after="0" w:line="240" w:lineRule="auto"/>
        <w:ind w:firstLine="567"/>
        <w:jc w:val="both"/>
        <w:rPr>
          <w:rFonts w:ascii="Times New Roman" w:hAnsi="Times New Roman"/>
          <w:sz w:val="24"/>
          <w:szCs w:val="24"/>
        </w:rPr>
      </w:pPr>
    </w:p>
    <w:p w:rsidR="00C22939" w:rsidRDefault="00C22939" w:rsidP="00FD563F">
      <w:pPr>
        <w:spacing w:after="0" w:line="240" w:lineRule="auto"/>
        <w:ind w:firstLine="567"/>
        <w:jc w:val="both"/>
        <w:rPr>
          <w:rFonts w:ascii="Times New Roman" w:hAnsi="Times New Roman"/>
          <w:sz w:val="24"/>
          <w:szCs w:val="24"/>
        </w:rPr>
      </w:pPr>
    </w:p>
    <w:p w:rsidR="00C22939" w:rsidRPr="00FD563F" w:rsidRDefault="00C22939" w:rsidP="00FD563F">
      <w:pPr>
        <w:spacing w:after="0" w:line="240" w:lineRule="auto"/>
        <w:ind w:firstLine="567"/>
        <w:jc w:val="both"/>
        <w:rPr>
          <w:rFonts w:ascii="Times New Roman" w:hAnsi="Times New Roman"/>
          <w:sz w:val="24"/>
          <w:szCs w:val="24"/>
        </w:rPr>
      </w:pPr>
    </w:p>
    <w:p w:rsidR="00C22939" w:rsidRPr="00F13ED9" w:rsidRDefault="00C22939" w:rsidP="00F13ED9">
      <w:pPr>
        <w:pStyle w:val="aff5"/>
        <w:spacing w:before="0" w:line="240" w:lineRule="auto"/>
        <w:jc w:val="center"/>
        <w:rPr>
          <w:rFonts w:ascii="Times New Roman" w:hAnsi="Times New Roman"/>
          <w:color w:val="auto"/>
          <w:sz w:val="24"/>
          <w:szCs w:val="24"/>
        </w:rPr>
      </w:pPr>
      <w:r w:rsidRPr="00F13ED9">
        <w:rPr>
          <w:rFonts w:ascii="Times New Roman" w:hAnsi="Times New Roman"/>
          <w:color w:val="auto"/>
          <w:sz w:val="24"/>
          <w:szCs w:val="24"/>
        </w:rPr>
        <w:lastRenderedPageBreak/>
        <w:t>Оглавление</w:t>
      </w:r>
    </w:p>
    <w:p w:rsidR="00C22939" w:rsidRPr="005E33C4" w:rsidRDefault="00C22939" w:rsidP="00F13ED9">
      <w:pPr>
        <w:spacing w:after="0" w:line="240" w:lineRule="auto"/>
        <w:rPr>
          <w:rFonts w:ascii="Times New Roman" w:hAnsi="Times New Roman"/>
          <w:sz w:val="24"/>
          <w:szCs w:val="24"/>
          <w:lang w:eastAsia="en-US"/>
        </w:rPr>
      </w:pPr>
    </w:p>
    <w:p w:rsidR="00C22939" w:rsidRPr="005E33C4" w:rsidRDefault="00002B72">
      <w:pPr>
        <w:pStyle w:val="17"/>
        <w:rPr>
          <w:rFonts w:ascii="Times New Roman" w:hAnsi="Times New Roman"/>
          <w:noProof/>
          <w:sz w:val="22"/>
          <w:szCs w:val="22"/>
        </w:rPr>
      </w:pPr>
      <w:r w:rsidRPr="005E33C4">
        <w:rPr>
          <w:rFonts w:ascii="Times New Roman" w:hAnsi="Times New Roman"/>
        </w:rPr>
        <w:fldChar w:fldCharType="begin"/>
      </w:r>
      <w:r w:rsidR="00C22939" w:rsidRPr="005E33C4">
        <w:rPr>
          <w:rFonts w:ascii="Times New Roman" w:hAnsi="Times New Roman"/>
        </w:rPr>
        <w:instrText xml:space="preserve"> TOC \o "1-3" \h \z \u </w:instrText>
      </w:r>
      <w:r w:rsidRPr="005E33C4">
        <w:rPr>
          <w:rFonts w:ascii="Times New Roman" w:hAnsi="Times New Roman"/>
        </w:rPr>
        <w:fldChar w:fldCharType="separate"/>
      </w:r>
      <w:hyperlink w:anchor="_Toc389125169" w:history="1">
        <w:r w:rsidR="00C22939" w:rsidRPr="005E33C4">
          <w:rPr>
            <w:rStyle w:val="afe"/>
            <w:rFonts w:ascii="Times New Roman" w:hAnsi="Times New Roman"/>
            <w:noProof/>
          </w:rPr>
          <w:t>ВВЕДЕНИЕ</w:t>
        </w:r>
        <w:r w:rsidR="00C22939" w:rsidRPr="005E33C4">
          <w:rPr>
            <w:rFonts w:ascii="Times New Roman" w:hAnsi="Times New Roman"/>
            <w:noProof/>
            <w:webHidden/>
          </w:rPr>
          <w:tab/>
        </w:r>
        <w:r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_Toc389125169 \h </w:instrText>
        </w:r>
        <w:r w:rsidRPr="005E33C4">
          <w:rPr>
            <w:rFonts w:ascii="Times New Roman" w:hAnsi="Times New Roman"/>
            <w:noProof/>
            <w:webHidden/>
          </w:rPr>
        </w:r>
        <w:r w:rsidRPr="005E33C4">
          <w:rPr>
            <w:rFonts w:ascii="Times New Roman" w:hAnsi="Times New Roman"/>
            <w:noProof/>
            <w:webHidden/>
          </w:rPr>
          <w:fldChar w:fldCharType="separate"/>
        </w:r>
        <w:r w:rsidR="00CB2CFA">
          <w:rPr>
            <w:rFonts w:ascii="Times New Roman" w:hAnsi="Times New Roman"/>
            <w:noProof/>
            <w:webHidden/>
          </w:rPr>
          <w:t>6</w:t>
        </w:r>
        <w:r w:rsidRPr="005E33C4">
          <w:rPr>
            <w:rFonts w:ascii="Times New Roman" w:hAnsi="Times New Roman"/>
            <w:noProof/>
            <w:webHidden/>
          </w:rPr>
          <w:fldChar w:fldCharType="end"/>
        </w:r>
      </w:hyperlink>
    </w:p>
    <w:p w:rsidR="00C22939" w:rsidRPr="005E33C4" w:rsidRDefault="00837B21">
      <w:pPr>
        <w:pStyle w:val="17"/>
        <w:rPr>
          <w:rFonts w:ascii="Times New Roman" w:hAnsi="Times New Roman"/>
          <w:noProof/>
          <w:sz w:val="22"/>
          <w:szCs w:val="22"/>
        </w:rPr>
      </w:pPr>
      <w:hyperlink w:anchor="_Toc389125170" w:history="1">
        <w:r w:rsidR="00C22939" w:rsidRPr="005E33C4">
          <w:rPr>
            <w:rStyle w:val="afe"/>
            <w:rFonts w:ascii="Times New Roman" w:hAnsi="Times New Roman"/>
            <w:noProof/>
          </w:rPr>
          <w:t xml:space="preserve">ЧАСТЬ </w:t>
        </w:r>
        <w:r w:rsidR="00C22939" w:rsidRPr="005E33C4">
          <w:rPr>
            <w:rStyle w:val="afe"/>
            <w:rFonts w:ascii="Times New Roman" w:hAnsi="Times New Roman"/>
            <w:noProof/>
            <w:lang w:val="en-US"/>
          </w:rPr>
          <w:t>I</w:t>
        </w:r>
        <w:r w:rsidR="00C22939" w:rsidRPr="005E33C4">
          <w:rPr>
            <w:rStyle w:val="afe"/>
            <w:rFonts w:ascii="Times New Roman" w:hAnsi="Times New Roman"/>
            <w:noProof/>
          </w:rPr>
          <w:t>. ХАРАКТЕРИСТИКА АСТРАХАНСКОЙ ОБЛАСТИ</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_Toc389125170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7</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71" w:history="1">
        <w:r w:rsidR="00C22939" w:rsidRPr="005E33C4">
          <w:rPr>
            <w:rStyle w:val="afe"/>
            <w:rFonts w:ascii="Times New Roman" w:hAnsi="Times New Roman"/>
            <w:noProof/>
          </w:rPr>
          <w:t>1.1.Административно-территориальное устройство</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_Toc389125171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7</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72" w:history="1">
        <w:r w:rsidR="00C22939" w:rsidRPr="005E33C4">
          <w:rPr>
            <w:rStyle w:val="afe"/>
            <w:rFonts w:ascii="Times New Roman" w:hAnsi="Times New Roman"/>
            <w:noProof/>
          </w:rPr>
          <w:t>1.2. Географическая характеристика</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_Toc389125172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11</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73" w:history="1">
        <w:r w:rsidR="00C22939" w:rsidRPr="005E33C4">
          <w:rPr>
            <w:rStyle w:val="afe"/>
            <w:rFonts w:ascii="Times New Roman" w:hAnsi="Times New Roman"/>
            <w:noProof/>
          </w:rPr>
          <w:t>1.3. Климатическая характеристика</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_Toc389125173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12</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74" w:history="1">
        <w:r w:rsidR="00C22939" w:rsidRPr="005E33C4">
          <w:rPr>
            <w:rStyle w:val="afe"/>
            <w:rFonts w:ascii="Times New Roman" w:hAnsi="Times New Roman"/>
            <w:noProof/>
          </w:rPr>
          <w:t>1.4. Климатические особенности 2013 года</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_Toc389125174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14</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75" w:history="1">
        <w:r w:rsidR="00C22939" w:rsidRPr="005E33C4">
          <w:rPr>
            <w:rStyle w:val="afe"/>
            <w:rFonts w:ascii="Times New Roman" w:hAnsi="Times New Roman"/>
            <w:noProof/>
          </w:rPr>
          <w:t>1.5. Социально-экономическое развитие</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_Toc389125175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16</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76" w:history="1">
        <w:r w:rsidR="00C22939" w:rsidRPr="005E33C4">
          <w:rPr>
            <w:rStyle w:val="afe"/>
            <w:rFonts w:ascii="Times New Roman" w:hAnsi="Times New Roman"/>
            <w:noProof/>
          </w:rPr>
          <w:t>1.6. Основные вопросы экологической политики</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_Toc389125176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18</w:t>
        </w:r>
        <w:r w:rsidR="00002B72" w:rsidRPr="005E33C4">
          <w:rPr>
            <w:rFonts w:ascii="Times New Roman" w:hAnsi="Times New Roman"/>
            <w:noProof/>
            <w:webHidden/>
          </w:rPr>
          <w:fldChar w:fldCharType="end"/>
        </w:r>
      </w:hyperlink>
    </w:p>
    <w:p w:rsidR="00C22939" w:rsidRPr="005E33C4" w:rsidRDefault="00837B21">
      <w:pPr>
        <w:pStyle w:val="17"/>
        <w:rPr>
          <w:rFonts w:ascii="Times New Roman" w:hAnsi="Times New Roman"/>
          <w:noProof/>
          <w:sz w:val="22"/>
          <w:szCs w:val="22"/>
        </w:rPr>
      </w:pPr>
      <w:hyperlink w:anchor="_Toc389125177" w:history="1">
        <w:r w:rsidR="00C22939" w:rsidRPr="005E33C4">
          <w:rPr>
            <w:rStyle w:val="afe"/>
            <w:rFonts w:ascii="Times New Roman" w:hAnsi="Times New Roman"/>
            <w:noProof/>
          </w:rPr>
          <w:t xml:space="preserve">ЧАСТЬ </w:t>
        </w:r>
        <w:r w:rsidR="00C22939" w:rsidRPr="005E33C4">
          <w:rPr>
            <w:rStyle w:val="afe"/>
            <w:rFonts w:ascii="Times New Roman" w:hAnsi="Times New Roman"/>
            <w:noProof/>
            <w:lang w:val="en-US"/>
          </w:rPr>
          <w:t>II</w:t>
        </w:r>
        <w:r w:rsidR="00C22939" w:rsidRPr="005E33C4">
          <w:rPr>
            <w:rStyle w:val="afe"/>
            <w:rFonts w:ascii="Times New Roman" w:hAnsi="Times New Roman"/>
            <w:noProof/>
          </w:rPr>
          <w:t>. СОСТОЯНИЕ И ИСПОЛЬЗОВАНИЕ ПРИРОДНЫХ РЕСУРСОВ</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_Toc389125177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20</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78" w:history="1">
        <w:r w:rsidR="00C22939" w:rsidRPr="005E33C4">
          <w:rPr>
            <w:rStyle w:val="afe"/>
            <w:rFonts w:ascii="Times New Roman" w:hAnsi="Times New Roman"/>
            <w:noProof/>
          </w:rPr>
          <w:t>2.1. Минерально-сырьевые ресурсы</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_Toc389125178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20</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79" w:history="1">
        <w:r w:rsidR="00C22939" w:rsidRPr="005E33C4">
          <w:rPr>
            <w:rStyle w:val="afe"/>
            <w:rFonts w:ascii="Times New Roman" w:hAnsi="Times New Roman"/>
            <w:noProof/>
          </w:rPr>
          <w:t>2.2. Водные ресурсы</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_Toc389125179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25</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80" w:history="1">
        <w:r w:rsidR="00C22939" w:rsidRPr="005E33C4">
          <w:rPr>
            <w:rStyle w:val="afe"/>
            <w:rFonts w:ascii="Times New Roman" w:hAnsi="Times New Roman"/>
            <w:noProof/>
            <w:spacing w:val="-7"/>
            <w:shd w:val="clear" w:color="auto" w:fill="FFFFFF"/>
          </w:rPr>
          <w:t>2.3. Земельные ресурсы</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_Toc389125180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31</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81" w:history="1">
        <w:r w:rsidR="00C22939" w:rsidRPr="005E33C4">
          <w:rPr>
            <w:rStyle w:val="afe"/>
            <w:rFonts w:ascii="Times New Roman" w:hAnsi="Times New Roman"/>
            <w:noProof/>
          </w:rPr>
          <w:t>2.4. Растительный  мир, в том числе лесные ресурсы</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_Toc389125181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34</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82" w:history="1">
        <w:r w:rsidR="00C22939" w:rsidRPr="005E33C4">
          <w:rPr>
            <w:rStyle w:val="afe"/>
            <w:rFonts w:ascii="Times New Roman" w:hAnsi="Times New Roman"/>
            <w:noProof/>
          </w:rPr>
          <w:t>2.5. Животный  мир, в том числе водные биологические ресурсы</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_Toc389125182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40</w:t>
        </w:r>
        <w:r w:rsidR="00002B72" w:rsidRPr="005E33C4">
          <w:rPr>
            <w:rFonts w:ascii="Times New Roman" w:hAnsi="Times New Roman"/>
            <w:noProof/>
            <w:webHidden/>
          </w:rPr>
          <w:fldChar w:fldCharType="end"/>
        </w:r>
      </w:hyperlink>
    </w:p>
    <w:p w:rsidR="00C22939" w:rsidRPr="005E33C4" w:rsidRDefault="00837B21">
      <w:pPr>
        <w:pStyle w:val="17"/>
        <w:rPr>
          <w:rFonts w:ascii="Times New Roman" w:hAnsi="Times New Roman"/>
          <w:noProof/>
          <w:sz w:val="22"/>
          <w:szCs w:val="22"/>
        </w:rPr>
      </w:pPr>
      <w:hyperlink w:anchor="_Toc389125183" w:history="1">
        <w:r w:rsidR="00C22939" w:rsidRPr="005E33C4">
          <w:rPr>
            <w:rStyle w:val="afe"/>
            <w:rFonts w:ascii="Times New Roman" w:hAnsi="Times New Roman"/>
            <w:noProof/>
          </w:rPr>
          <w:t xml:space="preserve">ЧАСТЬ </w:t>
        </w:r>
        <w:r w:rsidR="00C22939" w:rsidRPr="005E33C4">
          <w:rPr>
            <w:rStyle w:val="afe"/>
            <w:rFonts w:ascii="Times New Roman" w:hAnsi="Times New Roman"/>
            <w:noProof/>
            <w:lang w:val="en-US"/>
          </w:rPr>
          <w:t>III</w:t>
        </w:r>
        <w:r w:rsidR="00C22939" w:rsidRPr="005E33C4">
          <w:rPr>
            <w:rStyle w:val="afe"/>
            <w:rFonts w:ascii="Times New Roman" w:hAnsi="Times New Roman"/>
            <w:noProof/>
          </w:rPr>
          <w:t>. ОХРАНА ОКРУЖАЮЩЕЙ СРЕДЫ</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_Toc389125183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83</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84" w:history="1">
        <w:r w:rsidR="00C22939" w:rsidRPr="005E33C4">
          <w:rPr>
            <w:rStyle w:val="afe"/>
            <w:rFonts w:ascii="Times New Roman" w:hAnsi="Times New Roman"/>
            <w:noProof/>
          </w:rPr>
          <w:t>3.1. Охрана атмосферного воздуха</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_Toc389125184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83</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85" w:history="1">
        <w:r w:rsidR="00C22939" w:rsidRPr="005E33C4">
          <w:rPr>
            <w:rStyle w:val="afe"/>
            <w:rFonts w:ascii="Times New Roman" w:hAnsi="Times New Roman"/>
            <w:noProof/>
          </w:rPr>
          <w:t>3.2.Охрана водных ресурсов</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_Toc389125185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84</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86" w:history="1">
        <w:r w:rsidR="00C22939" w:rsidRPr="005E33C4">
          <w:rPr>
            <w:rStyle w:val="afe"/>
            <w:rFonts w:ascii="Times New Roman" w:hAnsi="Times New Roman"/>
            <w:noProof/>
          </w:rPr>
          <w:t>3.3. Охрана земельных ресурсов</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_Toc389125186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91</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87" w:history="1">
        <w:r w:rsidR="00C22939" w:rsidRPr="005E33C4">
          <w:rPr>
            <w:rStyle w:val="afe"/>
            <w:rFonts w:ascii="Times New Roman" w:hAnsi="Times New Roman"/>
            <w:noProof/>
          </w:rPr>
          <w:t>3.4. Охрана растительного мира</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_Toc389125187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93</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88" w:history="1">
        <w:r w:rsidR="00C22939" w:rsidRPr="005E33C4">
          <w:rPr>
            <w:rStyle w:val="afe"/>
            <w:rFonts w:ascii="Times New Roman" w:hAnsi="Times New Roman"/>
            <w:noProof/>
          </w:rPr>
          <w:t>3.5. Охрана животного мира</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_Toc389125188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93</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89" w:history="1">
        <w:r w:rsidR="00C22939" w:rsidRPr="005E33C4">
          <w:rPr>
            <w:rStyle w:val="afe"/>
            <w:rFonts w:ascii="Times New Roman" w:hAnsi="Times New Roman"/>
            <w:noProof/>
          </w:rPr>
          <w:t>3.6. Красная книга Астраханской области</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_Toc389125189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101</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90" w:history="1">
        <w:r w:rsidR="00C22939" w:rsidRPr="005E33C4">
          <w:rPr>
            <w:rStyle w:val="afe"/>
            <w:rFonts w:ascii="Times New Roman" w:hAnsi="Times New Roman"/>
            <w:noProof/>
          </w:rPr>
          <w:t>3.7. Охрана недр</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_Toc389125190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102</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91" w:history="1">
        <w:r w:rsidR="00C22939" w:rsidRPr="005E33C4">
          <w:rPr>
            <w:rStyle w:val="afe"/>
            <w:rFonts w:ascii="Times New Roman" w:hAnsi="Times New Roman"/>
            <w:noProof/>
          </w:rPr>
          <w:t>3.8. Радиационная безопасность</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_Toc389125191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106</w:t>
        </w:r>
        <w:r w:rsidR="00002B72" w:rsidRPr="005E33C4">
          <w:rPr>
            <w:rFonts w:ascii="Times New Roman" w:hAnsi="Times New Roman"/>
            <w:noProof/>
            <w:webHidden/>
          </w:rPr>
          <w:fldChar w:fldCharType="end"/>
        </w:r>
      </w:hyperlink>
    </w:p>
    <w:p w:rsidR="00C22939" w:rsidRPr="005E33C4" w:rsidRDefault="00837B21">
      <w:pPr>
        <w:pStyle w:val="17"/>
        <w:rPr>
          <w:rFonts w:ascii="Times New Roman" w:hAnsi="Times New Roman"/>
          <w:noProof/>
          <w:sz w:val="22"/>
          <w:szCs w:val="22"/>
        </w:rPr>
      </w:pPr>
      <w:hyperlink w:anchor="_Toc389125192" w:history="1">
        <w:r w:rsidR="00C22939" w:rsidRPr="005E33C4">
          <w:rPr>
            <w:rStyle w:val="afe"/>
            <w:rFonts w:ascii="Times New Roman" w:hAnsi="Times New Roman"/>
            <w:noProof/>
          </w:rPr>
          <w:t xml:space="preserve">ЧАСТЬ </w:t>
        </w:r>
        <w:r w:rsidR="00C22939" w:rsidRPr="005E33C4">
          <w:rPr>
            <w:rStyle w:val="afe"/>
            <w:rFonts w:ascii="Times New Roman" w:hAnsi="Times New Roman"/>
            <w:noProof/>
            <w:lang w:val="en-US"/>
          </w:rPr>
          <w:t>IV</w:t>
        </w:r>
        <w:r w:rsidR="00C22939" w:rsidRPr="005E33C4">
          <w:rPr>
            <w:rStyle w:val="afe"/>
            <w:rFonts w:ascii="Times New Roman" w:hAnsi="Times New Roman"/>
            <w:noProof/>
          </w:rPr>
          <w:t>. ОСОБО ОХРАНЯЕМЫЕ ПРИРОДНЫЕ ТЕРРИТОРИИ</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_Toc389125192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109</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93" w:history="1">
        <w:r w:rsidR="00C22939" w:rsidRPr="005E33C4">
          <w:rPr>
            <w:rStyle w:val="afe"/>
            <w:rFonts w:ascii="Times New Roman" w:hAnsi="Times New Roman"/>
            <w:noProof/>
          </w:rPr>
          <w:t>4.1. Состояние природных комплексов экологического каркаса Астраханской области</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_Toc389125193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109</w:t>
        </w:r>
        <w:r w:rsidR="00002B72" w:rsidRPr="005E33C4">
          <w:rPr>
            <w:rFonts w:ascii="Times New Roman" w:hAnsi="Times New Roman"/>
            <w:noProof/>
            <w:webHidden/>
          </w:rPr>
          <w:fldChar w:fldCharType="end"/>
        </w:r>
      </w:hyperlink>
    </w:p>
    <w:p w:rsidR="00C22939" w:rsidRPr="005E33C4" w:rsidRDefault="00837B21">
      <w:pPr>
        <w:pStyle w:val="17"/>
        <w:rPr>
          <w:rFonts w:ascii="Times New Roman" w:hAnsi="Times New Roman"/>
          <w:noProof/>
          <w:sz w:val="22"/>
          <w:szCs w:val="22"/>
        </w:rPr>
      </w:pPr>
      <w:hyperlink w:anchor="_Toc389125194" w:history="1">
        <w:r w:rsidR="00C22939" w:rsidRPr="005E33C4">
          <w:rPr>
            <w:rStyle w:val="afe"/>
            <w:rFonts w:ascii="Times New Roman" w:hAnsi="Times New Roman"/>
            <w:noProof/>
          </w:rPr>
          <w:t xml:space="preserve">ЧАСТЬ </w:t>
        </w:r>
        <w:r w:rsidR="00C22939" w:rsidRPr="005E33C4">
          <w:rPr>
            <w:rStyle w:val="afe"/>
            <w:rFonts w:ascii="Times New Roman" w:hAnsi="Times New Roman"/>
            <w:noProof/>
            <w:lang w:val="en-US"/>
          </w:rPr>
          <w:t>V</w:t>
        </w:r>
        <w:r w:rsidR="00C22939" w:rsidRPr="005E33C4">
          <w:rPr>
            <w:rStyle w:val="afe"/>
            <w:rFonts w:ascii="Times New Roman" w:hAnsi="Times New Roman"/>
            <w:noProof/>
          </w:rPr>
          <w:t>. ВОЗДЕЙСТВИЕ ОТРАСЛЕЙ ЭКОНОМИКИ НА ОКРУЖАЮЩУЮ СРЕДУ</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_Toc389125194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121</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95" w:history="1">
        <w:r w:rsidR="00C22939" w:rsidRPr="005E33C4">
          <w:rPr>
            <w:rStyle w:val="afe"/>
            <w:rFonts w:ascii="Times New Roman" w:hAnsi="Times New Roman"/>
            <w:noProof/>
          </w:rPr>
          <w:t>5.1. Воздействие на окружающую среду природопользователей Астраханской области</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_Toc389125195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121</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96" w:history="1">
        <w:r w:rsidR="00C22939" w:rsidRPr="005E33C4">
          <w:rPr>
            <w:rStyle w:val="afe"/>
            <w:rFonts w:ascii="Times New Roman" w:hAnsi="Times New Roman"/>
            <w:noProof/>
          </w:rPr>
          <w:t>5.2. Охрана окружающей среды и энергосбережение на предприятии «Газпром добыча Астрахань»</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_Toc389125196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124</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97" w:history="1">
        <w:r w:rsidR="00C22939" w:rsidRPr="005E33C4">
          <w:rPr>
            <w:rStyle w:val="afe"/>
            <w:rFonts w:ascii="Times New Roman" w:hAnsi="Times New Roman"/>
            <w:noProof/>
          </w:rPr>
          <w:t>5.3. Воздействие отходов производства и потребления</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_Toc389125197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128</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198" w:history="1">
        <w:r w:rsidR="00C22939" w:rsidRPr="005E33C4">
          <w:rPr>
            <w:rStyle w:val="afe"/>
            <w:rFonts w:ascii="Times New Roman" w:hAnsi="Times New Roman"/>
            <w:noProof/>
          </w:rPr>
          <w:t>5.4. Техногенные аварии и их последствия</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_Toc389125198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137</w:t>
        </w:r>
        <w:r w:rsidR="00002B72" w:rsidRPr="005E33C4">
          <w:rPr>
            <w:rFonts w:ascii="Times New Roman" w:hAnsi="Times New Roman"/>
            <w:noProof/>
            <w:webHidden/>
          </w:rPr>
          <w:fldChar w:fldCharType="end"/>
        </w:r>
      </w:hyperlink>
    </w:p>
    <w:p w:rsidR="00C22939" w:rsidRPr="005E33C4" w:rsidRDefault="00837B21">
      <w:pPr>
        <w:pStyle w:val="17"/>
        <w:rPr>
          <w:rFonts w:ascii="Times New Roman" w:hAnsi="Times New Roman"/>
          <w:noProof/>
          <w:sz w:val="22"/>
          <w:szCs w:val="22"/>
        </w:rPr>
      </w:pPr>
      <w:hyperlink w:anchor="_Toc389125199" w:history="1">
        <w:r w:rsidR="00C22939" w:rsidRPr="005E33C4">
          <w:rPr>
            <w:rStyle w:val="afe"/>
            <w:rFonts w:ascii="Times New Roman" w:hAnsi="Times New Roman"/>
            <w:noProof/>
          </w:rPr>
          <w:t xml:space="preserve">ЧАСТЬ </w:t>
        </w:r>
        <w:r w:rsidR="00C22939" w:rsidRPr="005E33C4">
          <w:rPr>
            <w:rStyle w:val="afe"/>
            <w:rFonts w:ascii="Times New Roman" w:hAnsi="Times New Roman"/>
            <w:noProof/>
            <w:lang w:val="en-US"/>
          </w:rPr>
          <w:t>VI</w:t>
        </w:r>
        <w:r w:rsidR="00C22939" w:rsidRPr="005E33C4">
          <w:rPr>
            <w:rStyle w:val="afe"/>
            <w:rFonts w:ascii="Times New Roman" w:hAnsi="Times New Roman"/>
            <w:noProof/>
          </w:rPr>
          <w:t>. ОКРУЖАЮЩАЯ СРЕДА И ЗДОРОВЬЕ НАСЕЛЕНИЯ</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_Toc389125199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138</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00" w:history="1">
        <w:r w:rsidR="00C22939" w:rsidRPr="005E33C4">
          <w:rPr>
            <w:rStyle w:val="afe"/>
            <w:rFonts w:ascii="Times New Roman" w:hAnsi="Times New Roman"/>
            <w:noProof/>
          </w:rPr>
          <w:t>6.1. Социально-демографическая ситуация в Астраханской области</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_Toc389125200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138</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01" w:history="1">
        <w:r w:rsidR="00C22939" w:rsidRPr="005E33C4">
          <w:rPr>
            <w:rStyle w:val="afe"/>
            <w:rFonts w:ascii="Times New Roman" w:hAnsi="Times New Roman"/>
            <w:noProof/>
          </w:rPr>
          <w:t>6.2. Гигиена населенных  мест</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_Toc389125201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139</w:t>
        </w:r>
        <w:r w:rsidR="00002B72" w:rsidRPr="005E33C4">
          <w:rPr>
            <w:rFonts w:ascii="Times New Roman" w:hAnsi="Times New Roman"/>
            <w:noProof/>
            <w:webHidden/>
          </w:rPr>
          <w:fldChar w:fldCharType="end"/>
        </w:r>
      </w:hyperlink>
    </w:p>
    <w:p w:rsidR="00C22939" w:rsidRPr="005E33C4" w:rsidRDefault="00837B21">
      <w:pPr>
        <w:pStyle w:val="17"/>
        <w:rPr>
          <w:rFonts w:ascii="Times New Roman" w:hAnsi="Times New Roman"/>
          <w:noProof/>
          <w:sz w:val="22"/>
          <w:szCs w:val="22"/>
        </w:rPr>
      </w:pPr>
      <w:hyperlink w:anchor="_Toc389125202" w:history="1">
        <w:r w:rsidR="00C22939" w:rsidRPr="005E33C4">
          <w:rPr>
            <w:rStyle w:val="afe"/>
            <w:rFonts w:ascii="Times New Roman" w:hAnsi="Times New Roman"/>
            <w:noProof/>
          </w:rPr>
          <w:t xml:space="preserve">ЧАСТЬ </w:t>
        </w:r>
        <w:r w:rsidR="00C22939" w:rsidRPr="005E33C4">
          <w:rPr>
            <w:rStyle w:val="afe"/>
            <w:rFonts w:ascii="Times New Roman" w:hAnsi="Times New Roman"/>
            <w:noProof/>
            <w:lang w:val="en-US"/>
          </w:rPr>
          <w:t>VII</w:t>
        </w:r>
        <w:r w:rsidR="00C22939" w:rsidRPr="005E33C4">
          <w:rPr>
            <w:rStyle w:val="afe"/>
            <w:rFonts w:ascii="Times New Roman" w:hAnsi="Times New Roman"/>
            <w:noProof/>
          </w:rPr>
          <w:t>. ГОСУДАРСТВЕННОЕ РЕГУЛИРОВАНИЕ ПРИРОДОПОЛЬЗОВАНИЯ И ОХРАНЫ ОКРУЖАЮЩЕЙ СРЕДЫ</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_Toc389125202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152</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03" w:history="1">
        <w:r w:rsidR="00C22939" w:rsidRPr="005E33C4">
          <w:rPr>
            <w:rStyle w:val="afe"/>
            <w:rFonts w:ascii="Times New Roman" w:hAnsi="Times New Roman"/>
            <w:noProof/>
          </w:rPr>
          <w:t>7.1. Правовое регулирование</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_Toc389125203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152</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04" w:history="1">
        <w:r w:rsidR="00C22939" w:rsidRPr="005E33C4">
          <w:rPr>
            <w:rStyle w:val="afe"/>
            <w:rFonts w:ascii="Times New Roman" w:hAnsi="Times New Roman"/>
            <w:noProof/>
          </w:rPr>
          <w:t>7.2. Управление в области использования и охраны окружающей среды</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_Toc389125204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156</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05" w:history="1">
        <w:r w:rsidR="00C22939" w:rsidRPr="005E33C4">
          <w:rPr>
            <w:rStyle w:val="afe"/>
            <w:rFonts w:ascii="Times New Roman" w:hAnsi="Times New Roman"/>
            <w:noProof/>
          </w:rPr>
          <w:t>7.3. Государственный контроль и надзор</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_Toc389125205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165</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06" w:history="1">
        <w:r w:rsidR="00C22939" w:rsidRPr="005E33C4">
          <w:rPr>
            <w:rStyle w:val="afe"/>
            <w:rFonts w:ascii="Times New Roman" w:hAnsi="Times New Roman"/>
            <w:noProof/>
          </w:rPr>
          <w:t>7.4. Государственная экологическая экспертиза</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_Toc389125206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172</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07" w:history="1">
        <w:r w:rsidR="00C22939" w:rsidRPr="005E33C4">
          <w:rPr>
            <w:rStyle w:val="afe"/>
            <w:rFonts w:ascii="Times New Roman" w:hAnsi="Times New Roman"/>
            <w:noProof/>
          </w:rPr>
          <w:t xml:space="preserve">7.5. </w:t>
        </w:r>
        <w:r w:rsidR="00C22939" w:rsidRPr="005E33C4">
          <w:rPr>
            <w:rStyle w:val="afe"/>
            <w:rFonts w:ascii="Times New Roman" w:hAnsi="Times New Roman"/>
            <w:caps/>
            <w:noProof/>
          </w:rPr>
          <w:t>Л</w:t>
        </w:r>
        <w:r w:rsidR="00C22939" w:rsidRPr="005E33C4">
          <w:rPr>
            <w:rStyle w:val="afe"/>
            <w:rFonts w:ascii="Times New Roman" w:hAnsi="Times New Roman"/>
            <w:noProof/>
          </w:rPr>
          <w:t>ицензирование природопользования</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_Toc389125207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173</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08" w:history="1">
        <w:r w:rsidR="00C22939" w:rsidRPr="005E33C4">
          <w:rPr>
            <w:rStyle w:val="afe"/>
            <w:rFonts w:ascii="Times New Roman" w:hAnsi="Times New Roman"/>
            <w:noProof/>
          </w:rPr>
          <w:t>7.6. Финансовое обеспечение</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_Toc389125208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173</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09" w:history="1">
        <w:r w:rsidR="00C22939" w:rsidRPr="005E33C4">
          <w:rPr>
            <w:rStyle w:val="afe"/>
            <w:rFonts w:ascii="Times New Roman" w:hAnsi="Times New Roman"/>
            <w:noProof/>
          </w:rPr>
          <w:t>7.7. Экологические программы</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_Toc389125209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175</w:t>
        </w:r>
        <w:r w:rsidR="00002B72" w:rsidRPr="005E33C4">
          <w:rPr>
            <w:rFonts w:ascii="Times New Roman" w:hAnsi="Times New Roman"/>
            <w:noProof/>
            <w:webHidden/>
          </w:rPr>
          <w:fldChar w:fldCharType="end"/>
        </w:r>
      </w:hyperlink>
    </w:p>
    <w:p w:rsidR="00C22939" w:rsidRPr="005E33C4" w:rsidRDefault="00837B21">
      <w:pPr>
        <w:pStyle w:val="17"/>
        <w:rPr>
          <w:rFonts w:ascii="Times New Roman" w:hAnsi="Times New Roman"/>
          <w:noProof/>
          <w:sz w:val="22"/>
          <w:szCs w:val="22"/>
        </w:rPr>
      </w:pPr>
      <w:hyperlink w:anchor="_Toc389125210" w:history="1">
        <w:r w:rsidR="00C22939" w:rsidRPr="005E33C4">
          <w:rPr>
            <w:rStyle w:val="afe"/>
            <w:rFonts w:ascii="Times New Roman" w:hAnsi="Times New Roman"/>
            <w:noProof/>
          </w:rPr>
          <w:t xml:space="preserve">ЧАСТЬ </w:t>
        </w:r>
        <w:r w:rsidR="00C22939" w:rsidRPr="005E33C4">
          <w:rPr>
            <w:rStyle w:val="afe"/>
            <w:rFonts w:ascii="Times New Roman" w:hAnsi="Times New Roman"/>
            <w:noProof/>
            <w:lang w:val="en-US"/>
          </w:rPr>
          <w:t>VIII</w:t>
        </w:r>
        <w:r w:rsidR="00C22939" w:rsidRPr="005E33C4">
          <w:rPr>
            <w:rStyle w:val="afe"/>
            <w:rFonts w:ascii="Times New Roman" w:hAnsi="Times New Roman"/>
            <w:noProof/>
          </w:rPr>
          <w:t>. ЭКОЛОГИЧЕСКИЙ МОНИТОРИНГ</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_Toc389125210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176</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11" w:history="1">
        <w:r w:rsidR="00C22939" w:rsidRPr="005E33C4">
          <w:rPr>
            <w:rStyle w:val="afe"/>
            <w:rFonts w:ascii="Times New Roman" w:hAnsi="Times New Roman"/>
            <w:noProof/>
          </w:rPr>
          <w:t>8.1. Мониторинг загрязнения окружающей среды</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_Toc389125211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176</w:t>
        </w:r>
        <w:r w:rsidR="00002B72" w:rsidRPr="005E33C4">
          <w:rPr>
            <w:rFonts w:ascii="Times New Roman" w:hAnsi="Times New Roman"/>
            <w:noProof/>
            <w:webHidden/>
          </w:rPr>
          <w:fldChar w:fldCharType="end"/>
        </w:r>
      </w:hyperlink>
    </w:p>
    <w:p w:rsidR="00C22939" w:rsidRPr="005E33C4" w:rsidRDefault="00837B21">
      <w:pPr>
        <w:pStyle w:val="17"/>
        <w:rPr>
          <w:rFonts w:ascii="Times New Roman" w:hAnsi="Times New Roman"/>
          <w:noProof/>
          <w:sz w:val="22"/>
          <w:szCs w:val="22"/>
        </w:rPr>
      </w:pPr>
      <w:hyperlink w:anchor="_Toc389125212" w:history="1">
        <w:r w:rsidR="00C22939" w:rsidRPr="005E33C4">
          <w:rPr>
            <w:rStyle w:val="afe"/>
            <w:rFonts w:ascii="Times New Roman" w:hAnsi="Times New Roman"/>
            <w:noProof/>
          </w:rPr>
          <w:t xml:space="preserve">ЧАСТЬ </w:t>
        </w:r>
        <w:r w:rsidR="00C22939" w:rsidRPr="005E33C4">
          <w:rPr>
            <w:rStyle w:val="afe"/>
            <w:rFonts w:ascii="Times New Roman" w:hAnsi="Times New Roman"/>
            <w:noProof/>
            <w:lang w:val="en-US"/>
          </w:rPr>
          <w:t>IX</w:t>
        </w:r>
        <w:r w:rsidR="00C22939" w:rsidRPr="005E33C4">
          <w:rPr>
            <w:rStyle w:val="afe"/>
            <w:rFonts w:ascii="Times New Roman" w:hAnsi="Times New Roman"/>
            <w:noProof/>
          </w:rPr>
          <w:t>. ЭКОЛОГИЧЕСКОЕ ОБРАЗОВАНИЕ, ВОСПИТАНИЕ, ПРОСВЕЩЕНИЕ, ОБЩЕСТВЕННОЕ ЭКОЛОГИЧЕСКОЕ ДВИЖЕНИЕ</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_Toc389125212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180</w:t>
        </w:r>
        <w:r w:rsidR="00002B72" w:rsidRPr="005E33C4">
          <w:rPr>
            <w:rFonts w:ascii="Times New Roman" w:hAnsi="Times New Roman"/>
            <w:noProof/>
            <w:webHidden/>
          </w:rPr>
          <w:fldChar w:fldCharType="end"/>
        </w:r>
      </w:hyperlink>
    </w:p>
    <w:p w:rsidR="00A30710" w:rsidRPr="00CB2CFA" w:rsidRDefault="00A30710">
      <w:pPr>
        <w:pStyle w:val="26"/>
        <w:tabs>
          <w:tab w:val="right" w:leader="dot" w:pos="9345"/>
        </w:tabs>
        <w:rPr>
          <w:rFonts w:ascii="Times New Roman" w:hAnsi="Times New Roman"/>
          <w:noProof/>
        </w:rPr>
      </w:pPr>
      <w:r>
        <w:rPr>
          <w:noProof/>
        </w:rPr>
        <w:t>9.1.</w:t>
      </w:r>
      <w:r w:rsidRPr="00CB2CFA">
        <w:rPr>
          <w:rFonts w:ascii="Times New Roman" w:hAnsi="Times New Roman"/>
          <w:noProof/>
          <w:sz w:val="24"/>
          <w:szCs w:val="24"/>
        </w:rPr>
        <w:t xml:space="preserve"> </w:t>
      </w:r>
      <w:r w:rsidRPr="00CB2CFA">
        <w:rPr>
          <w:rFonts w:ascii="Times New Roman" w:hAnsi="Times New Roman"/>
          <w:noProof/>
        </w:rPr>
        <w:t xml:space="preserve">Деятельность службы природопользования и охраны окружающей среды Астраханской области </w:t>
      </w:r>
    </w:p>
    <w:p w:rsidR="00C22939" w:rsidRPr="005E33C4" w:rsidRDefault="00837B21">
      <w:pPr>
        <w:pStyle w:val="26"/>
        <w:tabs>
          <w:tab w:val="right" w:leader="dot" w:pos="9345"/>
        </w:tabs>
        <w:rPr>
          <w:rFonts w:ascii="Times New Roman" w:hAnsi="Times New Roman"/>
          <w:noProof/>
        </w:rPr>
      </w:pPr>
      <w:hyperlink w:anchor="_Toc389125213" w:history="1">
        <w:r w:rsidR="00C22939" w:rsidRPr="005E33C4">
          <w:rPr>
            <w:rStyle w:val="afe"/>
            <w:rFonts w:ascii="Times New Roman" w:hAnsi="Times New Roman"/>
            <w:noProof/>
          </w:rPr>
          <w:t>9.</w:t>
        </w:r>
        <w:r w:rsidR="00A30710">
          <w:rPr>
            <w:rStyle w:val="afe"/>
            <w:rFonts w:ascii="Times New Roman" w:hAnsi="Times New Roman"/>
            <w:noProof/>
          </w:rPr>
          <w:t>2</w:t>
        </w:r>
        <w:r w:rsidR="00C22939" w:rsidRPr="005E33C4">
          <w:rPr>
            <w:rStyle w:val="afe"/>
            <w:rFonts w:ascii="Times New Roman" w:hAnsi="Times New Roman"/>
            <w:noProof/>
          </w:rPr>
          <w:t>. Экологическое образование в Федеральном государственном бюджетном учреждении высшего профессионального образования «Астраханский государственный университет»</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_Toc389125213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180</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14" w:history="1">
        <w:r w:rsidR="00C22939" w:rsidRPr="005E33C4">
          <w:rPr>
            <w:rStyle w:val="afe"/>
            <w:rFonts w:ascii="Times New Roman" w:hAnsi="Times New Roman"/>
            <w:noProof/>
          </w:rPr>
          <w:t>9.</w:t>
        </w:r>
        <w:r w:rsidR="00A30710">
          <w:rPr>
            <w:rStyle w:val="afe"/>
            <w:rFonts w:ascii="Times New Roman" w:hAnsi="Times New Roman"/>
            <w:noProof/>
          </w:rPr>
          <w:t>3</w:t>
        </w:r>
        <w:r w:rsidR="00C22939" w:rsidRPr="005E33C4">
          <w:rPr>
            <w:rStyle w:val="afe"/>
            <w:rFonts w:ascii="Times New Roman" w:hAnsi="Times New Roman"/>
            <w:noProof/>
          </w:rPr>
          <w:t>. Экологическое образование в Федеральном государственном бюджетном учреждении высшего профессионального образования «Астраханский государственный технический университет»</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_Toc389125214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184</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15" w:history="1">
        <w:r w:rsidR="00C22939" w:rsidRPr="005E33C4">
          <w:rPr>
            <w:rStyle w:val="afe"/>
            <w:rFonts w:ascii="Times New Roman" w:hAnsi="Times New Roman"/>
            <w:noProof/>
          </w:rPr>
          <w:t>9.</w:t>
        </w:r>
        <w:r w:rsidR="00A30710">
          <w:rPr>
            <w:rStyle w:val="afe"/>
            <w:rFonts w:ascii="Times New Roman" w:hAnsi="Times New Roman"/>
            <w:noProof/>
          </w:rPr>
          <w:t>4</w:t>
        </w:r>
        <w:r w:rsidR="00C22939" w:rsidRPr="005E33C4">
          <w:rPr>
            <w:rStyle w:val="afe"/>
            <w:rFonts w:ascii="Times New Roman" w:hAnsi="Times New Roman"/>
            <w:noProof/>
          </w:rPr>
          <w:t>.Деятельность Негосударственной образовательной автономной некоммерческой организации «Центр экологического образования населения Астраханской области»</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_Toc389125215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185</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16" w:history="1">
        <w:r w:rsidR="00A30710">
          <w:rPr>
            <w:rStyle w:val="afe"/>
            <w:rFonts w:ascii="Times New Roman" w:hAnsi="Times New Roman"/>
            <w:noProof/>
          </w:rPr>
          <w:t>9.5</w:t>
        </w:r>
        <w:r w:rsidR="00C22939" w:rsidRPr="005E33C4">
          <w:rPr>
            <w:rStyle w:val="afe"/>
            <w:rFonts w:ascii="Times New Roman" w:hAnsi="Times New Roman"/>
            <w:noProof/>
          </w:rPr>
          <w:t>. Деятельность Государственного автономного образовательного учреждения Астраханской области дополнительного образования детей «Эколого-биологический центр»</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_Toc389125216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187</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17" w:history="1">
        <w:r w:rsidR="00C22939" w:rsidRPr="005E33C4">
          <w:rPr>
            <w:rStyle w:val="afe"/>
            <w:rFonts w:ascii="Times New Roman" w:hAnsi="Times New Roman"/>
            <w:noProof/>
          </w:rPr>
          <w:t>9.</w:t>
        </w:r>
        <w:r w:rsidR="00A30710">
          <w:rPr>
            <w:rStyle w:val="afe"/>
            <w:rFonts w:ascii="Times New Roman" w:hAnsi="Times New Roman"/>
            <w:noProof/>
          </w:rPr>
          <w:t>6</w:t>
        </w:r>
        <w:r w:rsidR="00C22939" w:rsidRPr="005E33C4">
          <w:rPr>
            <w:rStyle w:val="afe"/>
            <w:rFonts w:ascii="Times New Roman" w:hAnsi="Times New Roman"/>
            <w:noProof/>
          </w:rPr>
          <w:t>. Эколого-просветительская деятельность Федерального государственного бюджетного учреждения «Астраханский государственный биосферный заповедник»</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_Toc389125217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190</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18" w:history="1">
        <w:r w:rsidR="00A30710">
          <w:rPr>
            <w:rStyle w:val="afe"/>
            <w:rFonts w:ascii="Times New Roman" w:hAnsi="Times New Roman"/>
            <w:noProof/>
          </w:rPr>
          <w:t>9.7</w:t>
        </w:r>
        <w:r w:rsidR="00C22939" w:rsidRPr="005E33C4">
          <w:rPr>
            <w:rStyle w:val="afe"/>
            <w:rFonts w:ascii="Times New Roman" w:hAnsi="Times New Roman"/>
            <w:noProof/>
          </w:rPr>
          <w:t>. Эколого-просветительская деятельность Федерального государственного бюджетного учреждения «Богдинско-Баскунчакский государственный заповедник»</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_Toc389125218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191</w:t>
        </w:r>
        <w:r w:rsidR="00002B72" w:rsidRPr="005E33C4">
          <w:rPr>
            <w:rFonts w:ascii="Times New Roman" w:hAnsi="Times New Roman"/>
            <w:noProof/>
            <w:webHidden/>
          </w:rPr>
          <w:fldChar w:fldCharType="end"/>
        </w:r>
      </w:hyperlink>
    </w:p>
    <w:p w:rsidR="00C22939" w:rsidRPr="005E33C4" w:rsidRDefault="00837B21">
      <w:pPr>
        <w:pStyle w:val="26"/>
        <w:tabs>
          <w:tab w:val="right" w:leader="dot" w:pos="9345"/>
        </w:tabs>
        <w:rPr>
          <w:rFonts w:ascii="Times New Roman" w:hAnsi="Times New Roman"/>
          <w:noProof/>
        </w:rPr>
      </w:pPr>
      <w:hyperlink w:anchor="_Toc389125219" w:history="1">
        <w:r w:rsidR="00C22939" w:rsidRPr="005E33C4">
          <w:rPr>
            <w:rStyle w:val="afe"/>
            <w:rFonts w:ascii="Times New Roman" w:hAnsi="Times New Roman"/>
            <w:noProof/>
          </w:rPr>
          <w:t>9.</w:t>
        </w:r>
        <w:r w:rsidR="00A30710">
          <w:rPr>
            <w:rStyle w:val="afe"/>
            <w:rFonts w:ascii="Times New Roman" w:hAnsi="Times New Roman"/>
            <w:noProof/>
          </w:rPr>
          <w:t>8</w:t>
        </w:r>
        <w:r w:rsidR="00C22939" w:rsidRPr="005E33C4">
          <w:rPr>
            <w:rStyle w:val="afe"/>
            <w:rFonts w:ascii="Times New Roman" w:hAnsi="Times New Roman"/>
            <w:noProof/>
          </w:rPr>
          <w:t>. Общественные экологические организации</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_Toc389125219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192</w:t>
        </w:r>
        <w:r w:rsidR="00002B72" w:rsidRPr="005E33C4">
          <w:rPr>
            <w:rFonts w:ascii="Times New Roman" w:hAnsi="Times New Roman"/>
            <w:noProof/>
            <w:webHidden/>
          </w:rPr>
          <w:fldChar w:fldCharType="end"/>
        </w:r>
      </w:hyperlink>
    </w:p>
    <w:p w:rsidR="00C22939" w:rsidRPr="005E33C4" w:rsidRDefault="00837B21">
      <w:pPr>
        <w:pStyle w:val="17"/>
        <w:rPr>
          <w:rFonts w:ascii="Times New Roman" w:hAnsi="Times New Roman"/>
          <w:noProof/>
          <w:sz w:val="22"/>
          <w:szCs w:val="22"/>
        </w:rPr>
      </w:pPr>
      <w:hyperlink w:anchor="_Toc389125220" w:history="1">
        <w:r w:rsidR="00C22939" w:rsidRPr="005E33C4">
          <w:rPr>
            <w:rStyle w:val="afe"/>
            <w:rFonts w:ascii="Times New Roman" w:hAnsi="Times New Roman"/>
            <w:noProof/>
            <w:spacing w:val="3"/>
            <w:shd w:val="clear" w:color="auto" w:fill="FFFFFF"/>
          </w:rPr>
          <w:t>ЗАКЛЮЧЕНИЕ</w:t>
        </w:r>
        <w:r w:rsidR="00C22939" w:rsidRPr="005E33C4">
          <w:rPr>
            <w:rFonts w:ascii="Times New Roman" w:hAnsi="Times New Roman"/>
            <w:noProof/>
            <w:webHidden/>
          </w:rPr>
          <w:tab/>
        </w:r>
        <w:r w:rsidR="00002B72" w:rsidRPr="005E33C4">
          <w:rPr>
            <w:rFonts w:ascii="Times New Roman" w:hAnsi="Times New Roman"/>
            <w:noProof/>
            <w:webHidden/>
          </w:rPr>
          <w:fldChar w:fldCharType="begin"/>
        </w:r>
        <w:r w:rsidR="00C22939" w:rsidRPr="005E33C4">
          <w:rPr>
            <w:rFonts w:ascii="Times New Roman" w:hAnsi="Times New Roman"/>
            <w:noProof/>
            <w:webHidden/>
          </w:rPr>
          <w:instrText xml:space="preserve"> PAGEREF _Toc389125220 \h </w:instrText>
        </w:r>
        <w:r w:rsidR="00002B72" w:rsidRPr="005E33C4">
          <w:rPr>
            <w:rFonts w:ascii="Times New Roman" w:hAnsi="Times New Roman"/>
            <w:noProof/>
            <w:webHidden/>
          </w:rPr>
        </w:r>
        <w:r w:rsidR="00002B72" w:rsidRPr="005E33C4">
          <w:rPr>
            <w:rFonts w:ascii="Times New Roman" w:hAnsi="Times New Roman"/>
            <w:noProof/>
            <w:webHidden/>
          </w:rPr>
          <w:fldChar w:fldCharType="separate"/>
        </w:r>
        <w:r w:rsidR="00CB2CFA">
          <w:rPr>
            <w:rFonts w:ascii="Times New Roman" w:hAnsi="Times New Roman"/>
            <w:noProof/>
            <w:webHidden/>
          </w:rPr>
          <w:t>194</w:t>
        </w:r>
        <w:r w:rsidR="00002B72" w:rsidRPr="005E33C4">
          <w:rPr>
            <w:rFonts w:ascii="Times New Roman" w:hAnsi="Times New Roman"/>
            <w:noProof/>
            <w:webHidden/>
          </w:rPr>
          <w:fldChar w:fldCharType="end"/>
        </w:r>
      </w:hyperlink>
    </w:p>
    <w:p w:rsidR="00C22939" w:rsidRPr="00260896" w:rsidRDefault="00002B72" w:rsidP="00F13ED9">
      <w:pPr>
        <w:spacing w:after="0" w:line="240" w:lineRule="auto"/>
        <w:jc w:val="both"/>
        <w:rPr>
          <w:rFonts w:ascii="Times New Roman" w:hAnsi="Times New Roman"/>
        </w:rPr>
      </w:pPr>
      <w:r w:rsidRPr="005E33C4">
        <w:rPr>
          <w:rFonts w:ascii="Times New Roman" w:hAnsi="Times New Roman"/>
        </w:rPr>
        <w:fldChar w:fldCharType="end"/>
      </w:r>
    </w:p>
    <w:p w:rsidR="00C22939" w:rsidRPr="007103AC" w:rsidRDefault="00C30F9F" w:rsidP="007D1590">
      <w:pPr>
        <w:spacing w:after="0" w:line="240" w:lineRule="auto"/>
        <w:ind w:firstLine="567"/>
        <w:jc w:val="center"/>
        <w:rPr>
          <w:rFonts w:ascii="Times New Roman" w:hAnsi="Times New Roman"/>
          <w:b/>
          <w:sz w:val="24"/>
          <w:szCs w:val="24"/>
        </w:rPr>
      </w:pPr>
      <w:r>
        <w:rPr>
          <w:rFonts w:ascii="Times New Roman" w:hAnsi="Times New Roman"/>
          <w:b/>
          <w:sz w:val="24"/>
          <w:szCs w:val="24"/>
        </w:rPr>
        <w:br w:type="page"/>
      </w:r>
    </w:p>
    <w:p w:rsidR="00C22939" w:rsidRPr="007F4FFB" w:rsidRDefault="00C22939" w:rsidP="007F4FFB">
      <w:pPr>
        <w:pStyle w:val="12"/>
        <w:spacing w:after="0" w:line="240" w:lineRule="auto"/>
        <w:rPr>
          <w:sz w:val="24"/>
          <w:szCs w:val="24"/>
        </w:rPr>
      </w:pPr>
      <w:bookmarkStart w:id="0" w:name="_Toc389125169"/>
      <w:r w:rsidRPr="007F4FFB">
        <w:rPr>
          <w:sz w:val="24"/>
          <w:szCs w:val="24"/>
        </w:rPr>
        <w:t>ВВЕДЕНИЕ</w:t>
      </w:r>
      <w:bookmarkEnd w:id="0"/>
    </w:p>
    <w:p w:rsidR="00C22939" w:rsidRDefault="00C22939" w:rsidP="008B56FA">
      <w:pPr>
        <w:spacing w:after="0" w:line="240" w:lineRule="auto"/>
        <w:jc w:val="center"/>
        <w:rPr>
          <w:rFonts w:ascii="Times New Roman" w:hAnsi="Times New Roman"/>
          <w:b/>
          <w:sz w:val="24"/>
          <w:szCs w:val="24"/>
        </w:rPr>
      </w:pPr>
    </w:p>
    <w:p w:rsidR="00C22939" w:rsidRPr="0092304D" w:rsidRDefault="00C22939" w:rsidP="0092304D">
      <w:pPr>
        <w:spacing w:after="0" w:line="240" w:lineRule="auto"/>
        <w:ind w:firstLine="567"/>
        <w:jc w:val="both"/>
        <w:rPr>
          <w:rFonts w:ascii="Times New Roman" w:hAnsi="Times New Roman"/>
          <w:sz w:val="24"/>
          <w:szCs w:val="24"/>
        </w:rPr>
      </w:pPr>
    </w:p>
    <w:p w:rsidR="00C22939" w:rsidRPr="0092304D" w:rsidRDefault="00C22939" w:rsidP="0092304D">
      <w:pPr>
        <w:spacing w:after="0" w:line="240" w:lineRule="auto"/>
        <w:ind w:firstLine="567"/>
        <w:jc w:val="both"/>
        <w:rPr>
          <w:rFonts w:ascii="Times New Roman" w:hAnsi="Times New Roman"/>
          <w:sz w:val="24"/>
          <w:szCs w:val="24"/>
        </w:rPr>
      </w:pPr>
      <w:bookmarkStart w:id="1" w:name="_Toc358250946"/>
      <w:r w:rsidRPr="0092304D">
        <w:rPr>
          <w:rFonts w:ascii="Times New Roman" w:hAnsi="Times New Roman"/>
          <w:sz w:val="24"/>
          <w:szCs w:val="24"/>
        </w:rPr>
        <w:t xml:space="preserve">Важное место в экологической политике страны уделяется необходимости информирования населения о состоянии окружающей среды. В нашем регионе основным источником официальной информации экологического содержания является </w:t>
      </w:r>
      <w:r w:rsidR="00A30710">
        <w:rPr>
          <w:rFonts w:ascii="Times New Roman" w:hAnsi="Times New Roman"/>
          <w:sz w:val="24"/>
          <w:szCs w:val="24"/>
        </w:rPr>
        <w:t>г</w:t>
      </w:r>
      <w:r w:rsidRPr="0092304D">
        <w:rPr>
          <w:rFonts w:ascii="Times New Roman" w:hAnsi="Times New Roman"/>
          <w:sz w:val="24"/>
          <w:szCs w:val="24"/>
        </w:rPr>
        <w:t xml:space="preserve">осударственный доклад </w:t>
      </w:r>
      <w:r w:rsidR="00A30710">
        <w:rPr>
          <w:rFonts w:ascii="Times New Roman" w:hAnsi="Times New Roman"/>
          <w:sz w:val="24"/>
          <w:szCs w:val="24"/>
        </w:rPr>
        <w:t>«Об экологической ситуации в</w:t>
      </w:r>
      <w:r w:rsidRPr="0092304D">
        <w:rPr>
          <w:rFonts w:ascii="Times New Roman" w:hAnsi="Times New Roman"/>
          <w:sz w:val="24"/>
          <w:szCs w:val="24"/>
        </w:rPr>
        <w:t xml:space="preserve"> Астраханской области».</w:t>
      </w:r>
      <w:bookmarkEnd w:id="1"/>
    </w:p>
    <w:p w:rsidR="00C22939" w:rsidRPr="0092304D" w:rsidRDefault="00C22939" w:rsidP="0092304D">
      <w:pPr>
        <w:spacing w:after="0" w:line="240" w:lineRule="auto"/>
        <w:ind w:firstLine="567"/>
        <w:jc w:val="both"/>
        <w:rPr>
          <w:rFonts w:ascii="Times New Roman" w:hAnsi="Times New Roman"/>
          <w:sz w:val="24"/>
          <w:szCs w:val="24"/>
        </w:rPr>
      </w:pPr>
      <w:r w:rsidRPr="0092304D">
        <w:rPr>
          <w:rFonts w:ascii="Times New Roman" w:hAnsi="Times New Roman"/>
          <w:sz w:val="24"/>
          <w:szCs w:val="24"/>
        </w:rPr>
        <w:t xml:space="preserve">Доклад подготовлен во исполнение Закона Астраханской области от 05.05.2008 </w:t>
      </w:r>
      <w:r>
        <w:rPr>
          <w:rFonts w:ascii="Times New Roman" w:hAnsi="Times New Roman"/>
          <w:sz w:val="24"/>
          <w:szCs w:val="24"/>
        </w:rPr>
        <w:t>№</w:t>
      </w:r>
      <w:r w:rsidRPr="0092304D">
        <w:rPr>
          <w:rFonts w:ascii="Times New Roman" w:hAnsi="Times New Roman"/>
          <w:sz w:val="24"/>
          <w:szCs w:val="24"/>
        </w:rPr>
        <w:t xml:space="preserve">21/2008-ОЗ </w:t>
      </w:r>
      <w:r>
        <w:rPr>
          <w:rFonts w:ascii="Times New Roman" w:hAnsi="Times New Roman"/>
          <w:sz w:val="24"/>
          <w:szCs w:val="24"/>
        </w:rPr>
        <w:t>«</w:t>
      </w:r>
      <w:r w:rsidRPr="0092304D">
        <w:rPr>
          <w:rFonts w:ascii="Times New Roman" w:hAnsi="Times New Roman"/>
          <w:sz w:val="24"/>
          <w:szCs w:val="24"/>
        </w:rPr>
        <w:t>Об отдельных вопросах правового регулирования природопользования и охраны окружающей среды Астраханской области</w:t>
      </w:r>
      <w:r>
        <w:rPr>
          <w:rFonts w:ascii="Times New Roman" w:hAnsi="Times New Roman"/>
          <w:sz w:val="24"/>
          <w:szCs w:val="24"/>
        </w:rPr>
        <w:t>»</w:t>
      </w:r>
      <w:r w:rsidRPr="0092304D">
        <w:rPr>
          <w:rFonts w:ascii="Times New Roman" w:hAnsi="Times New Roman"/>
          <w:sz w:val="24"/>
          <w:szCs w:val="24"/>
        </w:rPr>
        <w:t xml:space="preserve"> в целях обеспечения принципа открытости деятельности исполнительных органов государственной власти Астраханской области и соблюдения конституционных прав граждан на благоприятную окружающую среду и предназначен для обеспечения всех заинтересованных сторон систематизированной информацией о деятельности государственных органов по охране, контролю и надзору за использованием объектов животного мира, лесов, атмосферного воздуха, водных и земельных ресурсов; воспроизводству животного мира и восстановлению среды его обитания</w:t>
      </w:r>
      <w:r>
        <w:rPr>
          <w:rFonts w:ascii="Times New Roman" w:hAnsi="Times New Roman"/>
          <w:sz w:val="24"/>
          <w:szCs w:val="24"/>
        </w:rPr>
        <w:t xml:space="preserve">; </w:t>
      </w:r>
      <w:r w:rsidRPr="0092304D">
        <w:rPr>
          <w:rFonts w:ascii="Times New Roman" w:hAnsi="Times New Roman"/>
          <w:sz w:val="24"/>
          <w:szCs w:val="24"/>
        </w:rPr>
        <w:t>воспроизводству и защите лесов</w:t>
      </w:r>
      <w:r>
        <w:rPr>
          <w:rFonts w:ascii="Times New Roman" w:hAnsi="Times New Roman"/>
          <w:sz w:val="24"/>
          <w:szCs w:val="24"/>
        </w:rPr>
        <w:t>;</w:t>
      </w:r>
      <w:r w:rsidRPr="0092304D">
        <w:rPr>
          <w:rFonts w:ascii="Times New Roman" w:hAnsi="Times New Roman"/>
          <w:sz w:val="24"/>
          <w:szCs w:val="24"/>
        </w:rPr>
        <w:t xml:space="preserve"> по участию в осуществлении мониторинга состояния окружающей среды и организации радиационного контроля на территории Астраханской области</w:t>
      </w:r>
      <w:r>
        <w:rPr>
          <w:rFonts w:ascii="Times New Roman" w:hAnsi="Times New Roman"/>
          <w:sz w:val="24"/>
          <w:szCs w:val="24"/>
        </w:rPr>
        <w:t>;</w:t>
      </w:r>
      <w:r w:rsidRPr="0092304D">
        <w:rPr>
          <w:rFonts w:ascii="Times New Roman" w:hAnsi="Times New Roman"/>
          <w:sz w:val="24"/>
          <w:szCs w:val="24"/>
        </w:rPr>
        <w:t xml:space="preserve"> по развитию системы экологического образования и формированию экологической культуры населения.</w:t>
      </w:r>
    </w:p>
    <w:p w:rsidR="00C22939" w:rsidRPr="0092304D" w:rsidRDefault="00C22939" w:rsidP="0092304D">
      <w:pPr>
        <w:spacing w:after="0" w:line="240" w:lineRule="auto"/>
        <w:ind w:firstLine="567"/>
        <w:jc w:val="both"/>
        <w:rPr>
          <w:rFonts w:ascii="Times New Roman" w:hAnsi="Times New Roman"/>
          <w:sz w:val="24"/>
          <w:szCs w:val="24"/>
        </w:rPr>
      </w:pPr>
      <w:r w:rsidRPr="0092304D">
        <w:rPr>
          <w:rFonts w:ascii="Times New Roman" w:hAnsi="Times New Roman"/>
          <w:sz w:val="24"/>
          <w:szCs w:val="24"/>
        </w:rPr>
        <w:t>Содержащиеся в докладе сведения могут быть использованы как основа для разработки мер по дальнейшему совершенствованию государственной системы управления в области природопользования и охраны объектов животного мира, лесов и окружающей среды в Астраханской области.</w:t>
      </w:r>
    </w:p>
    <w:p w:rsidR="00C22939" w:rsidRPr="0092304D" w:rsidRDefault="00C22939" w:rsidP="0092304D">
      <w:pPr>
        <w:spacing w:after="0" w:line="240" w:lineRule="auto"/>
        <w:ind w:firstLine="567"/>
        <w:jc w:val="both"/>
        <w:rPr>
          <w:rFonts w:ascii="Times New Roman" w:hAnsi="Times New Roman"/>
          <w:sz w:val="24"/>
          <w:szCs w:val="24"/>
        </w:rPr>
      </w:pPr>
    </w:p>
    <w:p w:rsidR="00C22939" w:rsidRPr="0092304D" w:rsidRDefault="00C22939" w:rsidP="0092304D">
      <w:pPr>
        <w:spacing w:after="0" w:line="240" w:lineRule="auto"/>
        <w:ind w:firstLine="567"/>
        <w:jc w:val="both"/>
        <w:rPr>
          <w:rFonts w:ascii="Times New Roman" w:hAnsi="Times New Roman"/>
          <w:sz w:val="24"/>
          <w:szCs w:val="24"/>
        </w:rPr>
      </w:pPr>
    </w:p>
    <w:p w:rsidR="00C22939" w:rsidRPr="0092304D" w:rsidRDefault="00C22939" w:rsidP="0092304D">
      <w:pPr>
        <w:spacing w:after="0" w:line="240" w:lineRule="auto"/>
        <w:ind w:firstLine="567"/>
        <w:jc w:val="both"/>
        <w:rPr>
          <w:rFonts w:ascii="Times New Roman" w:hAnsi="Times New Roman"/>
          <w:sz w:val="24"/>
          <w:szCs w:val="24"/>
        </w:rPr>
      </w:pPr>
    </w:p>
    <w:p w:rsidR="00C22939" w:rsidRDefault="00C30F9F" w:rsidP="00C30F9F">
      <w:pPr>
        <w:spacing w:after="0" w:line="240" w:lineRule="auto"/>
        <w:jc w:val="both"/>
        <w:rPr>
          <w:sz w:val="24"/>
          <w:szCs w:val="24"/>
        </w:rPr>
      </w:pPr>
      <w:r>
        <w:rPr>
          <w:rFonts w:ascii="Times New Roman" w:hAnsi="Times New Roman"/>
          <w:sz w:val="24"/>
          <w:szCs w:val="24"/>
        </w:rPr>
        <w:br w:type="page"/>
      </w:r>
    </w:p>
    <w:p w:rsidR="00C22939" w:rsidRPr="00B1468D" w:rsidRDefault="00C22939" w:rsidP="007F4FFB">
      <w:pPr>
        <w:pStyle w:val="12"/>
        <w:spacing w:after="0"/>
        <w:rPr>
          <w:sz w:val="24"/>
          <w:szCs w:val="24"/>
        </w:rPr>
      </w:pPr>
      <w:bookmarkStart w:id="2" w:name="_Toc358250947"/>
      <w:bookmarkStart w:id="3" w:name="_Toc389125170"/>
      <w:r>
        <w:rPr>
          <w:sz w:val="24"/>
          <w:szCs w:val="24"/>
        </w:rPr>
        <w:t xml:space="preserve">ЧАСТЬ </w:t>
      </w:r>
      <w:r>
        <w:rPr>
          <w:sz w:val="24"/>
          <w:szCs w:val="24"/>
          <w:lang w:val="en-US"/>
        </w:rPr>
        <w:t>I</w:t>
      </w:r>
      <w:r w:rsidRPr="00B1468D">
        <w:rPr>
          <w:sz w:val="24"/>
          <w:szCs w:val="24"/>
        </w:rPr>
        <w:t>. ХАРАКТЕРИСТИКА АСТРАХАНСКОЙ ОБЛАСТИ</w:t>
      </w:r>
      <w:bookmarkEnd w:id="2"/>
      <w:bookmarkEnd w:id="3"/>
    </w:p>
    <w:p w:rsidR="00C22939" w:rsidRPr="007103AC" w:rsidRDefault="00C22939" w:rsidP="008B56FA">
      <w:pPr>
        <w:spacing w:after="0" w:line="240" w:lineRule="auto"/>
        <w:rPr>
          <w:rFonts w:ascii="Times New Roman" w:hAnsi="Times New Roman"/>
          <w:b/>
          <w:sz w:val="24"/>
          <w:szCs w:val="24"/>
        </w:rPr>
      </w:pPr>
    </w:p>
    <w:p w:rsidR="00C22939" w:rsidRDefault="00C22939" w:rsidP="0092304D">
      <w:pPr>
        <w:pStyle w:val="2"/>
        <w:jc w:val="center"/>
        <w:rPr>
          <w:rFonts w:ascii="Times New Roman" w:hAnsi="Times New Roman" w:cs="Times New Roman"/>
          <w:i w:val="0"/>
          <w:sz w:val="24"/>
          <w:szCs w:val="24"/>
        </w:rPr>
      </w:pPr>
      <w:bookmarkStart w:id="4" w:name="_Toc358250948"/>
      <w:bookmarkStart w:id="5" w:name="_Toc389125171"/>
      <w:r>
        <w:rPr>
          <w:rFonts w:ascii="Times New Roman" w:hAnsi="Times New Roman" w:cs="Times New Roman"/>
          <w:i w:val="0"/>
          <w:sz w:val="24"/>
          <w:szCs w:val="24"/>
        </w:rPr>
        <w:t>1.1.</w:t>
      </w:r>
      <w:r w:rsidRPr="00AE7FD5">
        <w:rPr>
          <w:rFonts w:ascii="Times New Roman" w:hAnsi="Times New Roman" w:cs="Times New Roman"/>
          <w:i w:val="0"/>
          <w:sz w:val="24"/>
          <w:szCs w:val="24"/>
        </w:rPr>
        <w:t>Административно-территориальное устройство</w:t>
      </w:r>
      <w:bookmarkEnd w:id="4"/>
      <w:bookmarkEnd w:id="5"/>
    </w:p>
    <w:p w:rsidR="00C22939" w:rsidRPr="0092304D" w:rsidRDefault="00C22939" w:rsidP="0092304D"/>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837B21" w:rsidP="007D1590">
      <w:pPr>
        <w:spacing w:after="0" w:line="240" w:lineRule="auto"/>
        <w:ind w:firstLine="567"/>
        <w:rPr>
          <w:rFonts w:ascii="Times New Roman" w:hAnsi="Times New Roman"/>
          <w:b/>
          <w:sz w:val="24"/>
          <w:szCs w:val="24"/>
        </w:rPr>
      </w:pPr>
      <w:r>
        <w:rPr>
          <w:noProof/>
        </w:rPr>
        <w:pict>
          <v:shapetype id="_x0000_t202" coordsize="21600,21600" o:spt="202" path="m,l,21600r21600,l21600,xe">
            <v:stroke joinstyle="miter"/>
            <v:path gradientshapeok="t" o:connecttype="rect"/>
          </v:shapetype>
          <v:shape id="_x0000_s1026" type="#_x0000_t202" style="position:absolute;left:0;text-align:left;margin-left:198pt;margin-top:26.8pt;width:270pt;height:186.35pt;z-index:1" stroked="f">
            <v:textbox style="mso-next-textbox:#_x0000_s1026">
              <w:txbxContent>
                <w:p w:rsidR="001B449F" w:rsidRPr="007B7B84" w:rsidRDefault="001B449F" w:rsidP="004F5CC3">
                  <w:pPr>
                    <w:spacing w:after="0" w:line="240" w:lineRule="auto"/>
                    <w:ind w:left="284" w:firstLine="424"/>
                    <w:jc w:val="both"/>
                    <w:rPr>
                      <w:rFonts w:ascii="Times New Roman" w:hAnsi="Times New Roman"/>
                      <w:sz w:val="24"/>
                      <w:szCs w:val="24"/>
                    </w:rPr>
                  </w:pPr>
                  <w:r w:rsidRPr="007B7B84">
                    <w:rPr>
                      <w:rFonts w:ascii="Times New Roman" w:hAnsi="Times New Roman"/>
                      <w:sz w:val="24"/>
                      <w:szCs w:val="24"/>
                    </w:rPr>
                    <w:t xml:space="preserve">Астраханская область, являющаяся частью Южного </w:t>
                  </w:r>
                  <w:r>
                    <w:rPr>
                      <w:rFonts w:ascii="Times New Roman" w:hAnsi="Times New Roman"/>
                      <w:sz w:val="24"/>
                      <w:szCs w:val="24"/>
                    </w:rPr>
                    <w:t>ф</w:t>
                  </w:r>
                  <w:r w:rsidRPr="007B7B84">
                    <w:rPr>
                      <w:rFonts w:ascii="Times New Roman" w:hAnsi="Times New Roman"/>
                      <w:sz w:val="24"/>
                      <w:szCs w:val="24"/>
                    </w:rPr>
                    <w:t xml:space="preserve">едерального </w:t>
                  </w:r>
                  <w:r>
                    <w:rPr>
                      <w:rFonts w:ascii="Times New Roman" w:hAnsi="Times New Roman"/>
                      <w:sz w:val="24"/>
                      <w:szCs w:val="24"/>
                    </w:rPr>
                    <w:t>о</w:t>
                  </w:r>
                  <w:r w:rsidRPr="007B7B84">
                    <w:rPr>
                      <w:rFonts w:ascii="Times New Roman" w:hAnsi="Times New Roman"/>
                      <w:sz w:val="24"/>
                      <w:szCs w:val="24"/>
                    </w:rPr>
                    <w:t xml:space="preserve">круга, была учреждена Указом Президиума Верховного Совета СССР 803/1 от 27 декабря 1943 г. Её историческая предшественница – Астраханская губерния – была основана Петром I, согласно его Указу от 22 ноября </w:t>
                  </w:r>
                  <w:r>
                    <w:rPr>
                      <w:rFonts w:ascii="Times New Roman" w:hAnsi="Times New Roman"/>
                      <w:sz w:val="24"/>
                      <w:szCs w:val="24"/>
                    </w:rPr>
                    <w:t xml:space="preserve">    </w:t>
                  </w:r>
                  <w:r w:rsidRPr="007B7B84">
                    <w:rPr>
                      <w:rFonts w:ascii="Times New Roman" w:hAnsi="Times New Roman"/>
                      <w:sz w:val="24"/>
                      <w:szCs w:val="24"/>
                    </w:rPr>
                    <w:t>(3 декабря) 1717 г.</w:t>
                  </w:r>
                  <w:r w:rsidRPr="007B7B84">
                    <w:rPr>
                      <w:rFonts w:ascii="Times New Roman" w:hAnsi="Times New Roman"/>
                      <w:color w:val="000000"/>
                      <w:sz w:val="24"/>
                      <w:szCs w:val="24"/>
                    </w:rPr>
                    <w:t xml:space="preserve"> Общая площадь земельных ресурсов составляет </w:t>
                  </w:r>
                  <w:r w:rsidRPr="007B7B84">
                    <w:rPr>
                      <w:rFonts w:ascii="Times New Roman" w:hAnsi="Times New Roman"/>
                      <w:sz w:val="24"/>
                      <w:szCs w:val="24"/>
                    </w:rPr>
                    <w:t>5292,4 тыс. га</w:t>
                  </w:r>
                  <w:r w:rsidRPr="007B7B84">
                    <w:rPr>
                      <w:rFonts w:ascii="Times New Roman" w:hAnsi="Times New Roman"/>
                      <w:color w:val="000000"/>
                      <w:sz w:val="24"/>
                      <w:szCs w:val="24"/>
                    </w:rPr>
                    <w:t xml:space="preserve">. Границы области проходят в основном по суше. Только на юго-востоке ее территория ограничивается Каспийским морем. </w:t>
                  </w:r>
                </w:p>
              </w:txbxContent>
            </v:textbox>
          </v:shape>
        </w:pict>
      </w:r>
      <w:r w:rsidR="004805A4">
        <w:rPr>
          <w:rFonts w:ascii="Times New Roman" w:hAnsi="Times New Roman"/>
          <w:b/>
          <w:noProof/>
          <w:sz w:val="24"/>
          <w:szCs w:val="24"/>
        </w:rPr>
        <w:pict>
          <v:shape id="Рисунок 6" o:spid="_x0000_i1026" type="#_x0000_t75" alt="AstrakhanRegion" style="width:193.5pt;height:222.75pt;visibility:visible">
            <v:imagedata r:id="rId12" o:title=""/>
          </v:shape>
        </w:pict>
      </w: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Область на северо-западе граничит с Волгоградской областью, на западе – с Республикой Калмыкия. По восточной границе области проходит </w:t>
      </w:r>
      <w:r>
        <w:rPr>
          <w:rFonts w:ascii="Times New Roman" w:hAnsi="Times New Roman"/>
          <w:sz w:val="24"/>
          <w:szCs w:val="24"/>
        </w:rPr>
        <w:t>Г</w:t>
      </w:r>
      <w:r w:rsidRPr="007103AC">
        <w:rPr>
          <w:rFonts w:ascii="Times New Roman" w:hAnsi="Times New Roman"/>
          <w:sz w:val="24"/>
          <w:szCs w:val="24"/>
        </w:rPr>
        <w:t>осударственная граница Российской Федерации с Республикой Казахстан. После распада Советского Союза область стала приграничной территорией, что существенно изменило ее статус.</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Астраханская область включает 11 сельских районов, 442 села и поселка. Областным центром является г. Астрахань. Кроме областного центра</w:t>
      </w:r>
      <w:r>
        <w:rPr>
          <w:rFonts w:ascii="Times New Roman" w:hAnsi="Times New Roman"/>
          <w:sz w:val="24"/>
          <w:szCs w:val="24"/>
        </w:rPr>
        <w:t>,</w:t>
      </w:r>
      <w:r w:rsidRPr="007103AC">
        <w:rPr>
          <w:rFonts w:ascii="Times New Roman" w:hAnsi="Times New Roman"/>
          <w:sz w:val="24"/>
          <w:szCs w:val="24"/>
        </w:rPr>
        <w:t xml:space="preserve"> в области 5 городов (Ахтубинск, Камызяк, Знаменск, Харабали и Нариманов).</w:t>
      </w:r>
    </w:p>
    <w:p w:rsidR="00C22939" w:rsidRPr="007103AC" w:rsidRDefault="00C22939" w:rsidP="007D1590">
      <w:pPr>
        <w:spacing w:after="0" w:line="240" w:lineRule="auto"/>
        <w:ind w:firstLine="567"/>
        <w:rPr>
          <w:rFonts w:ascii="Times New Roman" w:hAnsi="Times New Roman"/>
          <w:b/>
          <w:sz w:val="24"/>
          <w:szCs w:val="24"/>
        </w:rPr>
      </w:pPr>
    </w:p>
    <w:tbl>
      <w:tblPr>
        <w:tblW w:w="9747" w:type="dxa"/>
        <w:tblLook w:val="00A0" w:firstRow="1" w:lastRow="0" w:firstColumn="1" w:lastColumn="0" w:noHBand="0" w:noVBand="0"/>
      </w:tblPr>
      <w:tblGrid>
        <w:gridCol w:w="5070"/>
        <w:gridCol w:w="4677"/>
      </w:tblGrid>
      <w:tr w:rsidR="00C22939" w:rsidRPr="0094080E" w:rsidTr="002B13FC">
        <w:trPr>
          <w:trHeight w:val="4468"/>
        </w:trPr>
        <w:tc>
          <w:tcPr>
            <w:tcW w:w="5070" w:type="dxa"/>
          </w:tcPr>
          <w:p w:rsidR="00C22939" w:rsidRPr="007103AC" w:rsidRDefault="00837B21" w:rsidP="007D1590">
            <w:pPr>
              <w:pStyle w:val="a6"/>
              <w:spacing w:before="0" w:beforeAutospacing="0" w:after="0" w:afterAutospacing="0"/>
              <w:ind w:left="0" w:right="0" w:firstLine="567"/>
              <w:rPr>
                <w:b w:val="0"/>
              </w:rPr>
            </w:pPr>
            <w:r>
              <w:rPr>
                <w:noProof/>
              </w:rPr>
              <w:pict>
                <v:shape id="ctl00_phMain_fvRegion_Image" o:spid="_x0000_s1027" type="#_x0000_t75" alt="Черноярский район" style="position:absolute;left:0;text-align:left;margin-left:-.25pt;margin-top:8.1pt;width:171pt;height:168pt;z-index:-5;visibility:visible;mso-wrap-distance-left:0;mso-wrap-distance-right:0;mso-position-vertical-relative:line" wrapcoords="3695 0 3032 579 2937 1254 2368 2121 1516 2989 474 4532 0 5400 -95 7714 2368 9257 2463 9450 4926 10800 5305 10800 7105 12343 8242 13886 8337 14271 11179 15429 12032 15429 11937 17454 12316 18514 13547 20057 14305 21504 14400 21504 15442 21504 15821 21504 18379 20250 18379 20057 18758 18514 21600 14368 21600 13211 20937 12343 20368 11186 18853 9257 18379 7714 18568 7136 17905 6750 15632 6171 15726 5689 13168 4725 11368 4629 10989 3954 10611 3086 6347 1543 6442 1061 6063 289 5495 0 3695 0" o:allowoverlap="f">
                  <v:imagedata r:id="rId13" o:title=""/>
                  <w10:wrap type="tight"/>
                </v:shape>
              </w:pict>
            </w:r>
          </w:p>
        </w:tc>
        <w:tc>
          <w:tcPr>
            <w:tcW w:w="4677" w:type="dxa"/>
          </w:tcPr>
          <w:p w:rsidR="00C22939" w:rsidRPr="002B13FC" w:rsidRDefault="00C22939" w:rsidP="00165B71">
            <w:pPr>
              <w:spacing w:after="0" w:line="240" w:lineRule="auto"/>
              <w:jc w:val="both"/>
              <w:rPr>
                <w:rFonts w:ascii="Times New Roman" w:hAnsi="Times New Roman"/>
                <w:sz w:val="24"/>
                <w:szCs w:val="24"/>
              </w:rPr>
            </w:pPr>
            <w:r w:rsidRPr="002B13FC">
              <w:rPr>
                <w:rFonts w:ascii="Times New Roman" w:hAnsi="Times New Roman"/>
                <w:sz w:val="24"/>
                <w:szCs w:val="24"/>
              </w:rPr>
              <w:t xml:space="preserve">Черноярский район расположен в северной части Астраханской области и раскинулся вдоль берега р. Волга с севера на юг на 120 км и с запада на восток на 50 км, его земельный фонд составляет 418,5 тыс. га. </w:t>
            </w:r>
          </w:p>
          <w:p w:rsidR="00C22939" w:rsidRPr="007103AC" w:rsidRDefault="00C22939" w:rsidP="00165B71">
            <w:pPr>
              <w:spacing w:after="0" w:line="240" w:lineRule="auto"/>
              <w:jc w:val="both"/>
            </w:pPr>
            <w:r w:rsidRPr="002B13FC">
              <w:rPr>
                <w:rFonts w:ascii="Times New Roman" w:hAnsi="Times New Roman"/>
                <w:sz w:val="24"/>
                <w:szCs w:val="24"/>
              </w:rPr>
              <w:t>Район с севера граничит с Волгоградской областью, с запада - с Республикой Калмыкия, с востока - с Ахтубинским районом Астраханской области и с юга - с Енотаевским районом Астраханской области. Расстояние до областного центра - 290 километров.</w:t>
            </w:r>
          </w:p>
        </w:tc>
      </w:tr>
      <w:tr w:rsidR="00C22939" w:rsidRPr="0094080E" w:rsidTr="00A60B2F">
        <w:trPr>
          <w:trHeight w:val="3402"/>
        </w:trPr>
        <w:tc>
          <w:tcPr>
            <w:tcW w:w="5070" w:type="dxa"/>
          </w:tcPr>
          <w:p w:rsidR="00C22939" w:rsidRPr="002B13FC" w:rsidRDefault="00C22939" w:rsidP="00165B71">
            <w:pPr>
              <w:spacing w:after="0" w:line="240" w:lineRule="auto"/>
              <w:jc w:val="both"/>
              <w:rPr>
                <w:rFonts w:ascii="Times New Roman" w:hAnsi="Times New Roman"/>
                <w:sz w:val="24"/>
                <w:szCs w:val="24"/>
              </w:rPr>
            </w:pPr>
            <w:r w:rsidRPr="002B13FC">
              <w:rPr>
                <w:rFonts w:ascii="Times New Roman" w:hAnsi="Times New Roman"/>
                <w:sz w:val="24"/>
                <w:szCs w:val="24"/>
              </w:rPr>
              <w:lastRenderedPageBreak/>
              <w:t>Ахтубинский район расположен в полупустынной зоне северо-восточной части Астраханской области и простирается по левому берегу р. Волга. Его земельный фонд составляет 799,3 тыс. га.</w:t>
            </w:r>
          </w:p>
          <w:p w:rsidR="00C22939" w:rsidRPr="002B13FC" w:rsidRDefault="00C22939" w:rsidP="00165B71">
            <w:pPr>
              <w:spacing w:after="0" w:line="240" w:lineRule="auto"/>
              <w:jc w:val="both"/>
              <w:rPr>
                <w:rFonts w:ascii="Times New Roman" w:hAnsi="Times New Roman"/>
                <w:sz w:val="24"/>
                <w:szCs w:val="24"/>
              </w:rPr>
            </w:pPr>
            <w:r w:rsidRPr="002B13FC">
              <w:rPr>
                <w:rFonts w:ascii="Times New Roman" w:hAnsi="Times New Roman"/>
                <w:sz w:val="24"/>
                <w:szCs w:val="24"/>
              </w:rPr>
              <w:t>Районным центром является г. Ахтубинск, удаленный от г. Астрахани на 292 км. Связь с областным центром осуществляется автомобильным, водным, железнодорожным и авиационным транспортом.</w:t>
            </w:r>
          </w:p>
          <w:p w:rsidR="00C22939" w:rsidRPr="002B13FC" w:rsidRDefault="00C22939" w:rsidP="00165B71">
            <w:pPr>
              <w:spacing w:after="0" w:line="240" w:lineRule="auto"/>
              <w:jc w:val="both"/>
              <w:rPr>
                <w:rFonts w:ascii="Times New Roman" w:hAnsi="Times New Roman"/>
                <w:sz w:val="24"/>
                <w:szCs w:val="24"/>
              </w:rPr>
            </w:pPr>
            <w:r w:rsidRPr="002B13FC">
              <w:rPr>
                <w:rFonts w:ascii="Times New Roman" w:hAnsi="Times New Roman"/>
                <w:sz w:val="24"/>
                <w:szCs w:val="24"/>
              </w:rPr>
              <w:t>Район граничит на севере с Волгоградской областью, на востоке - с Казахстаном, на западе - с Черноярским, на юго-западе - с Харабалинским и на юге - с Енотаевским районами Астраханской области.</w:t>
            </w:r>
          </w:p>
          <w:p w:rsidR="00C22939" w:rsidRPr="007103AC" w:rsidRDefault="00C22939" w:rsidP="007D1590">
            <w:pPr>
              <w:pStyle w:val="a6"/>
              <w:spacing w:before="0" w:beforeAutospacing="0" w:after="0" w:afterAutospacing="0"/>
              <w:ind w:left="0" w:right="0" w:firstLine="567"/>
              <w:rPr>
                <w:b w:val="0"/>
                <w:noProof/>
              </w:rPr>
            </w:pPr>
          </w:p>
        </w:tc>
        <w:tc>
          <w:tcPr>
            <w:tcW w:w="4677" w:type="dxa"/>
          </w:tcPr>
          <w:p w:rsidR="00C22939" w:rsidRPr="0094080E" w:rsidRDefault="00837B21" w:rsidP="007D1590">
            <w:pPr>
              <w:spacing w:after="0" w:line="240" w:lineRule="auto"/>
              <w:ind w:firstLine="567"/>
              <w:rPr>
                <w:rFonts w:ascii="Times New Roman" w:hAnsi="Times New Roman"/>
                <w:b/>
                <w:sz w:val="24"/>
                <w:szCs w:val="24"/>
              </w:rPr>
            </w:pPr>
            <w:r>
              <w:rPr>
                <w:noProof/>
              </w:rPr>
              <w:pict>
                <v:shape id="_x0000_s1028" type="#_x0000_t75" alt="Ахтубинский район" style="position:absolute;left:0;text-align:left;margin-left:64.6pt;margin-top:0;width:187.5pt;height:182.25pt;z-index:9;visibility:visible;mso-wrap-distance-left:0;mso-wrap-distance-right:0;mso-position-horizontal-relative:text;mso-position-vertical-relative:line" o:allowoverlap="f">
                  <v:imagedata r:id="rId14" o:title=""/>
                  <w10:wrap type="square"/>
                </v:shape>
              </w:pict>
            </w:r>
          </w:p>
        </w:tc>
      </w:tr>
      <w:tr w:rsidR="00C22939" w:rsidRPr="0094080E" w:rsidTr="00A60B2F">
        <w:trPr>
          <w:trHeight w:val="3402"/>
        </w:trPr>
        <w:tc>
          <w:tcPr>
            <w:tcW w:w="5070" w:type="dxa"/>
          </w:tcPr>
          <w:p w:rsidR="00C22939" w:rsidRPr="007103AC" w:rsidRDefault="00837B21" w:rsidP="007D1590">
            <w:pPr>
              <w:pStyle w:val="a6"/>
              <w:spacing w:before="0" w:beforeAutospacing="0" w:after="0" w:afterAutospacing="0"/>
              <w:ind w:left="0" w:right="0" w:firstLine="567"/>
              <w:rPr>
                <w:b w:val="0"/>
              </w:rPr>
            </w:pPr>
            <w:r>
              <w:rPr>
                <w:noProof/>
              </w:rPr>
              <w:pict>
                <v:shape id="Рисунок 6" o:spid="_x0000_s1029" type="#_x0000_t75" alt="Наримановский район" style="position:absolute;left:0;text-align:left;margin-left:0;margin-top:38pt;width:189pt;height:128.5pt;z-index:2;visibility:visible;mso-wrap-distance-left:0;mso-wrap-distance-right:0;mso-position-horizontal-relative:text;mso-position-vertical-relative:line" o:allowoverlap="f">
                  <v:imagedata r:id="rId15" o:title=""/>
                  <w10:wrap type="square"/>
                </v:shape>
              </w:pict>
            </w:r>
          </w:p>
        </w:tc>
        <w:tc>
          <w:tcPr>
            <w:tcW w:w="4677" w:type="dxa"/>
          </w:tcPr>
          <w:p w:rsidR="00C22939" w:rsidRPr="0094080E" w:rsidRDefault="00C22939" w:rsidP="007D1590">
            <w:pPr>
              <w:spacing w:after="0" w:line="240" w:lineRule="auto"/>
              <w:ind w:firstLine="567"/>
              <w:rPr>
                <w:rFonts w:ascii="Times New Roman" w:hAnsi="Times New Roman"/>
                <w:sz w:val="24"/>
                <w:szCs w:val="24"/>
              </w:rPr>
            </w:pPr>
          </w:p>
          <w:p w:rsidR="00C22939" w:rsidRPr="0094080E" w:rsidRDefault="00C22939" w:rsidP="00165B71">
            <w:pPr>
              <w:spacing w:after="0" w:line="240" w:lineRule="auto"/>
              <w:ind w:firstLine="567"/>
              <w:jc w:val="both"/>
              <w:rPr>
                <w:rFonts w:ascii="Times New Roman" w:hAnsi="Times New Roman"/>
                <w:sz w:val="24"/>
                <w:szCs w:val="24"/>
              </w:rPr>
            </w:pPr>
            <w:r w:rsidRPr="0094080E">
              <w:rPr>
                <w:rFonts w:ascii="Times New Roman" w:hAnsi="Times New Roman"/>
                <w:sz w:val="24"/>
                <w:szCs w:val="24"/>
              </w:rPr>
              <w:t xml:space="preserve">Наримановский район расположен в юго-западной части Прикаспийской низменности с сильным выступом в юго-западную часть области и граничит на востоке с землями Харабалинского, Красноярского, Приволжского районов и </w:t>
            </w:r>
            <w:r>
              <w:rPr>
                <w:rFonts w:ascii="Times New Roman" w:hAnsi="Times New Roman"/>
                <w:sz w:val="24"/>
                <w:szCs w:val="24"/>
              </w:rPr>
              <w:t xml:space="preserve"> </w:t>
            </w:r>
            <w:r w:rsidRPr="0094080E">
              <w:rPr>
                <w:rFonts w:ascii="Times New Roman" w:hAnsi="Times New Roman"/>
                <w:sz w:val="24"/>
                <w:szCs w:val="24"/>
              </w:rPr>
              <w:t>г.</w:t>
            </w:r>
            <w:r>
              <w:rPr>
                <w:rFonts w:ascii="Times New Roman" w:hAnsi="Times New Roman"/>
                <w:sz w:val="24"/>
                <w:szCs w:val="24"/>
              </w:rPr>
              <w:t xml:space="preserve"> </w:t>
            </w:r>
            <w:r w:rsidRPr="0094080E">
              <w:rPr>
                <w:rFonts w:ascii="Times New Roman" w:hAnsi="Times New Roman"/>
                <w:sz w:val="24"/>
                <w:szCs w:val="24"/>
              </w:rPr>
              <w:t>Астраханью, на севере – с Енотаевским районом, на западе – с Республикой Калмыкия, на юге – с Лиманским и Икрянинским районами. Земельный фонд района составляет 610,1 тыс. га.</w:t>
            </w:r>
          </w:p>
          <w:p w:rsidR="00C22939" w:rsidRPr="007103AC" w:rsidRDefault="00C22939" w:rsidP="007D1590">
            <w:pPr>
              <w:pStyle w:val="a6"/>
              <w:spacing w:before="0" w:beforeAutospacing="0" w:after="0" w:afterAutospacing="0"/>
              <w:ind w:left="0" w:right="0" w:firstLine="567"/>
              <w:rPr>
                <w:b w:val="0"/>
              </w:rPr>
            </w:pPr>
          </w:p>
        </w:tc>
      </w:tr>
      <w:tr w:rsidR="00C22939" w:rsidRPr="0094080E" w:rsidTr="00A60B2F">
        <w:trPr>
          <w:trHeight w:val="3402"/>
        </w:trPr>
        <w:tc>
          <w:tcPr>
            <w:tcW w:w="5070" w:type="dxa"/>
          </w:tcPr>
          <w:p w:rsidR="00C22939" w:rsidRPr="0094080E" w:rsidRDefault="00C22939" w:rsidP="007D1590">
            <w:pPr>
              <w:spacing w:after="0" w:line="240" w:lineRule="auto"/>
              <w:ind w:firstLine="567"/>
              <w:rPr>
                <w:rFonts w:ascii="Times New Roman" w:hAnsi="Times New Roman"/>
                <w:b/>
                <w:sz w:val="24"/>
                <w:szCs w:val="24"/>
              </w:rPr>
            </w:pPr>
          </w:p>
          <w:p w:rsidR="00C22939" w:rsidRPr="0094080E" w:rsidRDefault="00C22939" w:rsidP="007D1590">
            <w:pPr>
              <w:spacing w:after="0" w:line="240" w:lineRule="auto"/>
              <w:ind w:firstLine="567"/>
              <w:jc w:val="both"/>
              <w:rPr>
                <w:rFonts w:ascii="Times New Roman" w:hAnsi="Times New Roman"/>
                <w:sz w:val="24"/>
                <w:szCs w:val="24"/>
              </w:rPr>
            </w:pPr>
          </w:p>
          <w:p w:rsidR="00C22939" w:rsidRPr="0094080E" w:rsidRDefault="00C22939" w:rsidP="007D1590">
            <w:pPr>
              <w:spacing w:after="0" w:line="240" w:lineRule="auto"/>
              <w:ind w:firstLine="567"/>
              <w:jc w:val="both"/>
              <w:rPr>
                <w:rFonts w:ascii="Times New Roman" w:hAnsi="Times New Roman"/>
                <w:sz w:val="24"/>
                <w:szCs w:val="24"/>
              </w:rPr>
            </w:pPr>
            <w:r w:rsidRPr="0094080E">
              <w:rPr>
                <w:rFonts w:ascii="Times New Roman" w:hAnsi="Times New Roman"/>
                <w:sz w:val="24"/>
                <w:szCs w:val="24"/>
              </w:rPr>
              <w:t>Красноярский район расположен</w:t>
            </w:r>
            <w:r>
              <w:rPr>
                <w:rFonts w:ascii="Times New Roman" w:hAnsi="Times New Roman"/>
                <w:sz w:val="24"/>
                <w:szCs w:val="24"/>
              </w:rPr>
              <w:t xml:space="preserve"> в</w:t>
            </w:r>
            <w:r w:rsidRPr="0094080E">
              <w:rPr>
                <w:rFonts w:ascii="Times New Roman" w:hAnsi="Times New Roman"/>
                <w:sz w:val="24"/>
                <w:szCs w:val="24"/>
              </w:rPr>
              <w:t xml:space="preserve"> восточной части Астраханской области - в дельте реки Волга.</w:t>
            </w:r>
          </w:p>
          <w:p w:rsidR="00C22939" w:rsidRPr="0094080E" w:rsidRDefault="00C22939" w:rsidP="007D1590">
            <w:pPr>
              <w:spacing w:after="0" w:line="240" w:lineRule="auto"/>
              <w:ind w:firstLine="567"/>
              <w:jc w:val="both"/>
              <w:rPr>
                <w:rFonts w:ascii="Times New Roman" w:hAnsi="Times New Roman"/>
                <w:sz w:val="24"/>
                <w:szCs w:val="24"/>
              </w:rPr>
            </w:pPr>
            <w:r w:rsidRPr="0094080E">
              <w:rPr>
                <w:rFonts w:ascii="Times New Roman" w:hAnsi="Times New Roman"/>
                <w:sz w:val="24"/>
                <w:szCs w:val="24"/>
              </w:rPr>
              <w:t xml:space="preserve">Земельный фонд района составляет 526,9 тыс. га. Из них земли сельскохозяйственного назначения занимают 375,6 тыс. га, населенных пунктов – 4,3 тыс. га, промышленности и обороны </w:t>
            </w:r>
            <w:r>
              <w:rPr>
                <w:rFonts w:ascii="Times New Roman" w:hAnsi="Times New Roman"/>
                <w:sz w:val="24"/>
                <w:szCs w:val="24"/>
              </w:rPr>
              <w:t xml:space="preserve">– </w:t>
            </w:r>
            <w:r w:rsidRPr="0094080E">
              <w:rPr>
                <w:rFonts w:ascii="Times New Roman" w:hAnsi="Times New Roman"/>
                <w:sz w:val="24"/>
                <w:szCs w:val="24"/>
              </w:rPr>
              <w:t>121,2 тыс. га, лесного фонда – 15,1 тыс. га, водного фонда – 9,7 тыс. га.</w:t>
            </w:r>
          </w:p>
          <w:p w:rsidR="00C22939" w:rsidRPr="007103AC" w:rsidRDefault="00C22939" w:rsidP="007D1590">
            <w:pPr>
              <w:pStyle w:val="a6"/>
              <w:spacing w:before="0" w:beforeAutospacing="0" w:after="0" w:afterAutospacing="0"/>
              <w:ind w:left="0" w:right="0" w:firstLine="567"/>
              <w:rPr>
                <w:b w:val="0"/>
              </w:rPr>
            </w:pPr>
          </w:p>
        </w:tc>
        <w:tc>
          <w:tcPr>
            <w:tcW w:w="4677" w:type="dxa"/>
          </w:tcPr>
          <w:p w:rsidR="00C22939" w:rsidRPr="007103AC" w:rsidRDefault="00837B21" w:rsidP="007D1590">
            <w:pPr>
              <w:pStyle w:val="a6"/>
              <w:spacing w:before="0" w:beforeAutospacing="0" w:after="0" w:afterAutospacing="0"/>
              <w:ind w:left="0" w:right="0" w:firstLine="567"/>
              <w:rPr>
                <w:b w:val="0"/>
              </w:rPr>
            </w:pPr>
            <w:r>
              <w:rPr>
                <w:noProof/>
              </w:rPr>
              <w:pict>
                <v:shape id="Рисунок 7" o:spid="_x0000_s1030" type="#_x0000_t75" alt="Красноярский район" style="position:absolute;left:0;text-align:left;margin-left:-244.5pt;margin-top:-119.15pt;width:187.5pt;height:275.25pt;z-index:3;visibility:visible;mso-wrap-distance-left:0;mso-wrap-distance-right:0;mso-position-horizontal-relative:text;mso-position-vertical-relative:line" o:allowoverlap="f">
                  <v:imagedata r:id="rId16" o:title=""/>
                  <w10:wrap type="square"/>
                </v:shape>
              </w:pict>
            </w:r>
          </w:p>
        </w:tc>
      </w:tr>
      <w:tr w:rsidR="00C22939" w:rsidRPr="0094080E" w:rsidTr="00A60B2F">
        <w:trPr>
          <w:trHeight w:val="3402"/>
        </w:trPr>
        <w:tc>
          <w:tcPr>
            <w:tcW w:w="5070" w:type="dxa"/>
          </w:tcPr>
          <w:p w:rsidR="00C22939" w:rsidRPr="007103AC" w:rsidRDefault="00C22939" w:rsidP="007D1590">
            <w:pPr>
              <w:pStyle w:val="a6"/>
              <w:spacing w:before="0" w:beforeAutospacing="0" w:after="0" w:afterAutospacing="0"/>
              <w:ind w:left="0" w:right="0" w:firstLine="567"/>
              <w:rPr>
                <w:b w:val="0"/>
              </w:rPr>
            </w:pPr>
          </w:p>
          <w:p w:rsidR="00C22939" w:rsidRPr="007103AC" w:rsidRDefault="00C22939" w:rsidP="007D1590">
            <w:pPr>
              <w:pStyle w:val="a6"/>
              <w:spacing w:before="0" w:beforeAutospacing="0" w:after="0" w:afterAutospacing="0"/>
              <w:ind w:left="0" w:right="0" w:firstLine="567"/>
              <w:rPr>
                <w:b w:val="0"/>
              </w:rPr>
            </w:pPr>
            <w:r w:rsidRPr="007103AC">
              <w:rPr>
                <w:b w:val="0"/>
              </w:rPr>
              <w:t>Володарский район расположен в юго-восточной части Астраханской области. Земельный фонд района составляет 376,2 тыс. га. Реки, ерики, протоки дельты Волги разрезают территорию на множество больших и малых островов и островков.</w:t>
            </w:r>
          </w:p>
          <w:p w:rsidR="00C22939" w:rsidRPr="0094080E" w:rsidRDefault="00C22939" w:rsidP="007D1590">
            <w:pPr>
              <w:spacing w:after="0" w:line="240" w:lineRule="auto"/>
              <w:ind w:firstLine="567"/>
              <w:jc w:val="both"/>
              <w:rPr>
                <w:rFonts w:ascii="Times New Roman" w:hAnsi="Times New Roman"/>
                <w:sz w:val="24"/>
                <w:szCs w:val="24"/>
              </w:rPr>
            </w:pPr>
            <w:r w:rsidRPr="0094080E">
              <w:rPr>
                <w:rFonts w:ascii="Times New Roman" w:hAnsi="Times New Roman"/>
                <w:sz w:val="24"/>
                <w:szCs w:val="24"/>
              </w:rPr>
              <w:t>Территориально район граничит с Красноярским, Приволжским, Камызякским районами Астраханской области, Республикой Казахстан, с юга омывается Каспийским морем</w:t>
            </w:r>
            <w:r>
              <w:rPr>
                <w:rFonts w:ascii="Times New Roman" w:hAnsi="Times New Roman"/>
                <w:sz w:val="24"/>
                <w:szCs w:val="24"/>
              </w:rPr>
              <w:t>.</w:t>
            </w:r>
          </w:p>
          <w:p w:rsidR="00C22939" w:rsidRPr="007103AC" w:rsidRDefault="00C22939" w:rsidP="007D1590">
            <w:pPr>
              <w:pStyle w:val="a6"/>
              <w:spacing w:before="0" w:beforeAutospacing="0" w:after="0" w:afterAutospacing="0"/>
              <w:ind w:left="0" w:right="0" w:firstLine="567"/>
              <w:rPr>
                <w:b w:val="0"/>
              </w:rPr>
            </w:pPr>
          </w:p>
        </w:tc>
        <w:tc>
          <w:tcPr>
            <w:tcW w:w="4677" w:type="dxa"/>
          </w:tcPr>
          <w:p w:rsidR="00C22939" w:rsidRPr="007103AC" w:rsidRDefault="00837B21" w:rsidP="007D1590">
            <w:pPr>
              <w:pStyle w:val="a6"/>
              <w:spacing w:before="0" w:beforeAutospacing="0" w:after="0" w:afterAutospacing="0"/>
              <w:ind w:left="0" w:right="0" w:firstLine="567"/>
              <w:rPr>
                <w:b w:val="0"/>
              </w:rPr>
            </w:pPr>
            <w:r>
              <w:rPr>
                <w:noProof/>
              </w:rPr>
              <w:pict>
                <v:shape id="Рисунок 8" o:spid="_x0000_s1031" type="#_x0000_t75" alt="Володарский район" style="position:absolute;left:0;text-align:left;margin-left:-64.55pt;margin-top:-17.85pt;width:187.5pt;height:198pt;z-index:4;visibility:visible;mso-wrap-distance-left:0;mso-wrap-distance-right:0;mso-position-horizontal-relative:text;mso-position-vertical-relative:line" o:allowoverlap="f">
                  <v:imagedata r:id="rId17" o:title=""/>
                  <w10:wrap type="square"/>
                </v:shape>
              </w:pict>
            </w:r>
          </w:p>
        </w:tc>
      </w:tr>
    </w:tbl>
    <w:p w:rsidR="00C22939" w:rsidRPr="007103AC" w:rsidRDefault="00C22939" w:rsidP="007D1590">
      <w:pPr>
        <w:spacing w:after="0" w:line="240" w:lineRule="auto"/>
        <w:ind w:firstLine="567"/>
        <w:rPr>
          <w:rFonts w:ascii="Times New Roman" w:hAnsi="Times New Roman"/>
          <w:b/>
          <w:sz w:val="24"/>
          <w:szCs w:val="24"/>
        </w:rPr>
      </w:pPr>
    </w:p>
    <w:tbl>
      <w:tblPr>
        <w:tblW w:w="9747" w:type="dxa"/>
        <w:tblLook w:val="00A0" w:firstRow="1" w:lastRow="0" w:firstColumn="1" w:lastColumn="0" w:noHBand="0" w:noVBand="0"/>
      </w:tblPr>
      <w:tblGrid>
        <w:gridCol w:w="5070"/>
        <w:gridCol w:w="4677"/>
      </w:tblGrid>
      <w:tr w:rsidR="00C22939" w:rsidRPr="0094080E" w:rsidTr="00A60B2F">
        <w:trPr>
          <w:trHeight w:val="3402"/>
        </w:trPr>
        <w:tc>
          <w:tcPr>
            <w:tcW w:w="5070" w:type="dxa"/>
          </w:tcPr>
          <w:p w:rsidR="00C22939" w:rsidRPr="007103AC" w:rsidRDefault="00837B21" w:rsidP="007D1590">
            <w:pPr>
              <w:pStyle w:val="a6"/>
              <w:spacing w:before="0" w:beforeAutospacing="0" w:after="0" w:afterAutospacing="0"/>
              <w:ind w:left="0" w:right="0" w:firstLine="567"/>
              <w:rPr>
                <w:b w:val="0"/>
              </w:rPr>
            </w:pPr>
            <w:r>
              <w:rPr>
                <w:noProof/>
              </w:rPr>
              <w:pict>
                <v:shape id="Рисунок 9" o:spid="_x0000_s1032" type="#_x0000_t75" alt="Лиманский район" style="position:absolute;left:0;text-align:left;margin-left:0;margin-top:2.15pt;width:188.9pt;height:204pt;z-index:5;visibility:visible;mso-wrap-distance-left:0;mso-wrap-distance-right:0;mso-position-vertical-relative:line" o:allowoverlap="f">
                  <v:imagedata r:id="rId18" o:title=""/>
                  <w10:wrap type="square"/>
                </v:shape>
              </w:pict>
            </w:r>
          </w:p>
        </w:tc>
        <w:tc>
          <w:tcPr>
            <w:tcW w:w="4677" w:type="dxa"/>
          </w:tcPr>
          <w:p w:rsidR="00C22939" w:rsidRPr="0094080E" w:rsidRDefault="00C22939" w:rsidP="007D1590">
            <w:pPr>
              <w:spacing w:after="0" w:line="240" w:lineRule="auto"/>
              <w:ind w:firstLine="567"/>
              <w:rPr>
                <w:rFonts w:ascii="Times New Roman" w:hAnsi="Times New Roman"/>
                <w:sz w:val="24"/>
                <w:szCs w:val="24"/>
              </w:rPr>
            </w:pPr>
          </w:p>
          <w:p w:rsidR="00C22939" w:rsidRPr="0094080E" w:rsidRDefault="00C22939" w:rsidP="00165B71">
            <w:pPr>
              <w:spacing w:after="0" w:line="240" w:lineRule="auto"/>
              <w:ind w:firstLine="567"/>
              <w:jc w:val="both"/>
              <w:rPr>
                <w:rFonts w:ascii="Times New Roman" w:hAnsi="Times New Roman"/>
                <w:sz w:val="24"/>
                <w:szCs w:val="24"/>
              </w:rPr>
            </w:pPr>
            <w:r w:rsidRPr="0094080E">
              <w:rPr>
                <w:rFonts w:ascii="Times New Roman" w:hAnsi="Times New Roman"/>
                <w:sz w:val="24"/>
                <w:szCs w:val="24"/>
              </w:rPr>
              <w:t>Лиманский район расположен на юго-западе Астраханской области в Прикаспийской низменности. Земельный фонд района составляет 523,5 тыс. га, в том числе Черные земли – 161,2 тыс. га. На северо-востоке район граничит с Икрянинским районом Астраханской области, на юго-западе - с Республикой Калмыкия. Районный центр – поселок Лиман. Расстояние от областного центра до границы района - 72 км, до районного центра – 106 км.</w:t>
            </w:r>
          </w:p>
          <w:p w:rsidR="00C22939" w:rsidRPr="007103AC" w:rsidRDefault="00C22939" w:rsidP="007D1590">
            <w:pPr>
              <w:pStyle w:val="a6"/>
              <w:spacing w:before="0" w:beforeAutospacing="0" w:after="0" w:afterAutospacing="0"/>
              <w:ind w:left="0" w:right="0" w:firstLine="567"/>
              <w:rPr>
                <w:b w:val="0"/>
              </w:rPr>
            </w:pPr>
          </w:p>
        </w:tc>
      </w:tr>
      <w:tr w:rsidR="00C22939" w:rsidRPr="0094080E" w:rsidTr="00A60B2F">
        <w:trPr>
          <w:trHeight w:val="3402"/>
        </w:trPr>
        <w:tc>
          <w:tcPr>
            <w:tcW w:w="5070" w:type="dxa"/>
          </w:tcPr>
          <w:p w:rsidR="00C22939" w:rsidRPr="007103AC" w:rsidRDefault="00837B21" w:rsidP="007D1590">
            <w:pPr>
              <w:pStyle w:val="a6"/>
              <w:spacing w:before="0" w:beforeAutospacing="0" w:after="0" w:afterAutospacing="0"/>
              <w:ind w:left="0" w:right="0" w:firstLine="567"/>
              <w:rPr>
                <w:b w:val="0"/>
              </w:rPr>
            </w:pPr>
            <w:r>
              <w:rPr>
                <w:noProof/>
              </w:rPr>
              <w:pict>
                <v:shape id="Рисунок 10" o:spid="_x0000_s1033" type="#_x0000_t75" alt="Приволжский район" style="position:absolute;left:0;text-align:left;margin-left:1.4pt;margin-top:11.4pt;width:187.5pt;height:162.75pt;z-index:6;visibility:visible;mso-wrap-distance-left:0;mso-wrap-distance-right:0;mso-position-horizontal-relative:text;mso-position-vertical-relative:line" o:allowoverlap="f">
                  <v:imagedata r:id="rId19" o:title=""/>
                  <w10:wrap type="square"/>
                </v:shape>
              </w:pict>
            </w:r>
          </w:p>
        </w:tc>
        <w:tc>
          <w:tcPr>
            <w:tcW w:w="4677" w:type="dxa"/>
          </w:tcPr>
          <w:p w:rsidR="00C22939" w:rsidRPr="002B13FC" w:rsidRDefault="00C22939" w:rsidP="00165B71">
            <w:pPr>
              <w:spacing w:after="0" w:line="240" w:lineRule="auto"/>
              <w:jc w:val="both"/>
              <w:rPr>
                <w:rFonts w:ascii="Times New Roman" w:hAnsi="Times New Roman"/>
                <w:sz w:val="24"/>
                <w:szCs w:val="24"/>
              </w:rPr>
            </w:pPr>
            <w:r w:rsidRPr="002B13FC">
              <w:rPr>
                <w:rFonts w:ascii="Times New Roman" w:hAnsi="Times New Roman"/>
                <w:sz w:val="24"/>
                <w:szCs w:val="24"/>
              </w:rPr>
              <w:t xml:space="preserve">Приволжский район расположен в юго-восточной части Астраханской области в дельте реки Волга и граничит на севере с Наримановским и Красноярским районами, на востоке с Володарским </w:t>
            </w:r>
            <w:r w:rsidR="00492EDB" w:rsidRPr="00492EDB">
              <w:rPr>
                <w:rFonts w:ascii="Times New Roman" w:hAnsi="Times New Roman"/>
                <w:sz w:val="24"/>
                <w:szCs w:val="24"/>
              </w:rPr>
              <w:t>районом</w:t>
            </w:r>
            <w:r w:rsidRPr="002B13FC">
              <w:rPr>
                <w:rFonts w:ascii="Times New Roman" w:hAnsi="Times New Roman"/>
                <w:sz w:val="24"/>
                <w:szCs w:val="24"/>
              </w:rPr>
              <w:t xml:space="preserve"> и землями города Астрахани.</w:t>
            </w:r>
          </w:p>
          <w:p w:rsidR="00C22939" w:rsidRPr="002B13FC" w:rsidRDefault="00C22939" w:rsidP="00165B71">
            <w:pPr>
              <w:spacing w:after="0" w:line="240" w:lineRule="auto"/>
              <w:jc w:val="both"/>
              <w:rPr>
                <w:rFonts w:ascii="Times New Roman" w:hAnsi="Times New Roman"/>
                <w:sz w:val="24"/>
                <w:szCs w:val="24"/>
              </w:rPr>
            </w:pPr>
            <w:r w:rsidRPr="002B13FC">
              <w:rPr>
                <w:rFonts w:ascii="Times New Roman" w:hAnsi="Times New Roman"/>
                <w:sz w:val="24"/>
                <w:szCs w:val="24"/>
              </w:rPr>
              <w:t>Земельный фонд района составляет 99,7 тыс. га.</w:t>
            </w:r>
          </w:p>
          <w:p w:rsidR="00C22939" w:rsidRPr="007103AC" w:rsidRDefault="00C22939" w:rsidP="007D1590">
            <w:pPr>
              <w:pStyle w:val="a6"/>
              <w:spacing w:before="0" w:beforeAutospacing="0" w:after="0" w:afterAutospacing="0"/>
              <w:ind w:left="0" w:right="0" w:firstLine="567"/>
              <w:rPr>
                <w:b w:val="0"/>
              </w:rPr>
            </w:pPr>
          </w:p>
        </w:tc>
      </w:tr>
      <w:tr w:rsidR="00C22939" w:rsidRPr="0094080E" w:rsidTr="00A60B2F">
        <w:trPr>
          <w:trHeight w:val="3402"/>
        </w:trPr>
        <w:tc>
          <w:tcPr>
            <w:tcW w:w="5070" w:type="dxa"/>
          </w:tcPr>
          <w:p w:rsidR="00C22939" w:rsidRPr="007103AC" w:rsidRDefault="00837B21" w:rsidP="007D1590">
            <w:pPr>
              <w:pStyle w:val="a6"/>
              <w:spacing w:before="0" w:beforeAutospacing="0" w:after="0" w:afterAutospacing="0"/>
              <w:ind w:left="0" w:right="0" w:firstLine="567"/>
              <w:rPr>
                <w:b w:val="0"/>
              </w:rPr>
            </w:pPr>
            <w:r>
              <w:rPr>
                <w:noProof/>
              </w:rPr>
              <w:lastRenderedPageBreak/>
              <w:pict>
                <v:shape id="Рисунок 11" o:spid="_x0000_s1034" type="#_x0000_t75" alt="Камызякский район" style="position:absolute;left:0;text-align:left;margin-left:1.4pt;margin-top:10.2pt;width:187.5pt;height:246pt;z-index:7;visibility:visible;mso-wrap-distance-left:0;mso-wrap-distance-right:0;mso-position-horizontal-relative:text;mso-position-vertical-relative:line" o:allowoverlap="f">
                  <v:imagedata r:id="rId20" o:title=""/>
                  <w10:wrap type="square"/>
                </v:shape>
              </w:pict>
            </w:r>
          </w:p>
        </w:tc>
        <w:tc>
          <w:tcPr>
            <w:tcW w:w="4677" w:type="dxa"/>
          </w:tcPr>
          <w:p w:rsidR="00C22939" w:rsidRPr="0094080E" w:rsidRDefault="00C22939" w:rsidP="007D1590">
            <w:pPr>
              <w:spacing w:after="0" w:line="240" w:lineRule="auto"/>
              <w:ind w:firstLine="567"/>
              <w:rPr>
                <w:rFonts w:ascii="Times New Roman" w:hAnsi="Times New Roman"/>
                <w:b/>
                <w:sz w:val="24"/>
                <w:szCs w:val="24"/>
              </w:rPr>
            </w:pPr>
          </w:p>
          <w:p w:rsidR="00C22939" w:rsidRPr="0094080E" w:rsidRDefault="00C22939" w:rsidP="007D1590">
            <w:pPr>
              <w:spacing w:after="0" w:line="240" w:lineRule="auto"/>
              <w:ind w:firstLine="567"/>
              <w:rPr>
                <w:rFonts w:ascii="Times New Roman" w:hAnsi="Times New Roman"/>
                <w:b/>
                <w:sz w:val="24"/>
                <w:szCs w:val="24"/>
              </w:rPr>
            </w:pPr>
          </w:p>
          <w:p w:rsidR="00C22939" w:rsidRPr="0094080E" w:rsidRDefault="00C22939" w:rsidP="007D1590">
            <w:pPr>
              <w:spacing w:after="0" w:line="240" w:lineRule="auto"/>
              <w:ind w:firstLine="567"/>
              <w:jc w:val="both"/>
              <w:rPr>
                <w:rFonts w:ascii="Times New Roman" w:hAnsi="Times New Roman"/>
                <w:sz w:val="24"/>
                <w:szCs w:val="24"/>
              </w:rPr>
            </w:pPr>
            <w:r w:rsidRPr="0094080E">
              <w:rPr>
                <w:rFonts w:ascii="Times New Roman" w:hAnsi="Times New Roman"/>
                <w:sz w:val="24"/>
                <w:szCs w:val="24"/>
              </w:rPr>
              <w:t xml:space="preserve">Камызякский район </w:t>
            </w:r>
            <w:r>
              <w:rPr>
                <w:rFonts w:ascii="Times New Roman" w:hAnsi="Times New Roman"/>
                <w:sz w:val="24"/>
                <w:szCs w:val="24"/>
              </w:rPr>
              <w:t>расположен в центральной части д</w:t>
            </w:r>
            <w:r w:rsidRPr="0094080E">
              <w:rPr>
                <w:rFonts w:ascii="Times New Roman" w:hAnsi="Times New Roman"/>
                <w:sz w:val="24"/>
                <w:szCs w:val="24"/>
              </w:rPr>
              <w:t xml:space="preserve">ельты и граничит: на севере </w:t>
            </w:r>
            <w:r>
              <w:rPr>
                <w:rFonts w:ascii="Times New Roman" w:hAnsi="Times New Roman"/>
                <w:sz w:val="24"/>
                <w:szCs w:val="24"/>
              </w:rPr>
              <w:t xml:space="preserve">– </w:t>
            </w:r>
            <w:r w:rsidRPr="0094080E">
              <w:rPr>
                <w:rFonts w:ascii="Times New Roman" w:hAnsi="Times New Roman"/>
                <w:sz w:val="24"/>
                <w:szCs w:val="24"/>
              </w:rPr>
              <w:t xml:space="preserve">с Приволжским районом, на востоке </w:t>
            </w:r>
            <w:r>
              <w:rPr>
                <w:rFonts w:ascii="Times New Roman" w:hAnsi="Times New Roman"/>
                <w:sz w:val="24"/>
                <w:szCs w:val="24"/>
              </w:rPr>
              <w:t xml:space="preserve">– </w:t>
            </w:r>
            <w:r w:rsidRPr="0094080E">
              <w:rPr>
                <w:rFonts w:ascii="Times New Roman" w:hAnsi="Times New Roman"/>
                <w:sz w:val="24"/>
                <w:szCs w:val="24"/>
              </w:rPr>
              <w:t xml:space="preserve">с Володарским районом, на западе </w:t>
            </w:r>
            <w:r>
              <w:rPr>
                <w:rFonts w:ascii="Times New Roman" w:hAnsi="Times New Roman"/>
                <w:sz w:val="24"/>
                <w:szCs w:val="24"/>
              </w:rPr>
              <w:t xml:space="preserve">– </w:t>
            </w:r>
            <w:r w:rsidRPr="0094080E">
              <w:rPr>
                <w:rFonts w:ascii="Times New Roman" w:hAnsi="Times New Roman"/>
                <w:sz w:val="24"/>
                <w:szCs w:val="24"/>
              </w:rPr>
              <w:t>с Икрянинским районом. На юго-западе граница проходит по северным водам Каспийского моря. Земельный фонд района составляет 347,4 тыс. га. Район находится в зоне, подверженной влиянию процессов, связанных с трансгрессией Каспийского моря, на территориях, характеризуемых как «зона повышенного риска».</w:t>
            </w:r>
          </w:p>
          <w:p w:rsidR="00C22939" w:rsidRPr="007103AC" w:rsidRDefault="00C22939" w:rsidP="007D1590">
            <w:pPr>
              <w:pStyle w:val="a6"/>
              <w:spacing w:before="0" w:beforeAutospacing="0" w:after="0" w:afterAutospacing="0"/>
              <w:ind w:left="0" w:right="0" w:firstLine="567"/>
              <w:rPr>
                <w:b w:val="0"/>
              </w:rPr>
            </w:pPr>
          </w:p>
        </w:tc>
      </w:tr>
    </w:tbl>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tbl>
      <w:tblPr>
        <w:tblW w:w="9747" w:type="dxa"/>
        <w:tblLook w:val="00A0" w:firstRow="1" w:lastRow="0" w:firstColumn="1" w:lastColumn="0" w:noHBand="0" w:noVBand="0"/>
      </w:tblPr>
      <w:tblGrid>
        <w:gridCol w:w="5070"/>
        <w:gridCol w:w="4677"/>
      </w:tblGrid>
      <w:tr w:rsidR="00C22939" w:rsidRPr="0094080E" w:rsidTr="00A60B2F">
        <w:trPr>
          <w:trHeight w:val="3402"/>
        </w:trPr>
        <w:tc>
          <w:tcPr>
            <w:tcW w:w="5070" w:type="dxa"/>
          </w:tcPr>
          <w:p w:rsidR="00C22939" w:rsidRPr="007103AC" w:rsidRDefault="00837B21" w:rsidP="007D1590">
            <w:pPr>
              <w:pStyle w:val="a6"/>
              <w:spacing w:before="0" w:beforeAutospacing="0" w:after="0" w:afterAutospacing="0"/>
              <w:ind w:left="0" w:right="0" w:firstLine="567"/>
              <w:rPr>
                <w:b w:val="0"/>
              </w:rPr>
            </w:pPr>
            <w:r>
              <w:rPr>
                <w:noProof/>
              </w:rPr>
              <w:pict>
                <v:shape id="Рисунок 12" o:spid="_x0000_s1035" type="#_x0000_t75" alt="Икрянинский район" style="position:absolute;left:0;text-align:left;margin-left:-.65pt;margin-top:3.4pt;width:187.5pt;height:331.5pt;z-index:8;visibility:visible;mso-wrap-distance-left:0;mso-wrap-distance-right:0;mso-position-vertical-relative:line" o:allowoverlap="f">
                  <v:imagedata r:id="rId21" o:title=""/>
                  <w10:wrap type="square"/>
                </v:shape>
              </w:pict>
            </w:r>
          </w:p>
        </w:tc>
        <w:tc>
          <w:tcPr>
            <w:tcW w:w="4677" w:type="dxa"/>
          </w:tcPr>
          <w:p w:rsidR="00C22939" w:rsidRPr="0094080E" w:rsidRDefault="00C22939" w:rsidP="007D1590">
            <w:pPr>
              <w:spacing w:after="0" w:line="240" w:lineRule="auto"/>
              <w:ind w:firstLine="567"/>
              <w:rPr>
                <w:rFonts w:ascii="Times New Roman" w:hAnsi="Times New Roman"/>
                <w:sz w:val="24"/>
                <w:szCs w:val="24"/>
              </w:rPr>
            </w:pPr>
          </w:p>
          <w:p w:rsidR="00C22939" w:rsidRPr="0094080E" w:rsidRDefault="00C22939" w:rsidP="007D1590">
            <w:pPr>
              <w:spacing w:after="0" w:line="240" w:lineRule="auto"/>
              <w:ind w:firstLine="567"/>
              <w:rPr>
                <w:rFonts w:ascii="Times New Roman" w:hAnsi="Times New Roman"/>
                <w:sz w:val="24"/>
                <w:szCs w:val="24"/>
              </w:rPr>
            </w:pPr>
          </w:p>
          <w:p w:rsidR="00C22939" w:rsidRPr="0094080E" w:rsidRDefault="00C22939" w:rsidP="007D1590">
            <w:pPr>
              <w:spacing w:after="0" w:line="240" w:lineRule="auto"/>
              <w:ind w:firstLine="567"/>
              <w:rPr>
                <w:rFonts w:ascii="Times New Roman" w:hAnsi="Times New Roman"/>
                <w:sz w:val="24"/>
                <w:szCs w:val="24"/>
              </w:rPr>
            </w:pPr>
          </w:p>
          <w:p w:rsidR="00C22939" w:rsidRPr="0094080E" w:rsidRDefault="00C22939" w:rsidP="007D1590">
            <w:pPr>
              <w:spacing w:after="0" w:line="240" w:lineRule="auto"/>
              <w:ind w:firstLine="567"/>
              <w:rPr>
                <w:rFonts w:ascii="Times New Roman" w:hAnsi="Times New Roman"/>
                <w:sz w:val="24"/>
                <w:szCs w:val="24"/>
              </w:rPr>
            </w:pPr>
          </w:p>
          <w:p w:rsidR="00C22939" w:rsidRPr="0094080E" w:rsidRDefault="00C22939" w:rsidP="00165B71">
            <w:pPr>
              <w:spacing w:after="0" w:line="240" w:lineRule="auto"/>
              <w:ind w:firstLine="567"/>
              <w:jc w:val="both"/>
              <w:rPr>
                <w:rFonts w:ascii="Times New Roman" w:hAnsi="Times New Roman"/>
                <w:sz w:val="24"/>
                <w:szCs w:val="24"/>
              </w:rPr>
            </w:pPr>
            <w:r w:rsidRPr="0094080E">
              <w:rPr>
                <w:rFonts w:ascii="Times New Roman" w:hAnsi="Times New Roman"/>
                <w:sz w:val="24"/>
                <w:szCs w:val="24"/>
              </w:rPr>
              <w:t>Икрянинский район расположен в юго-западной части Астраханской области и граничит:</w:t>
            </w:r>
          </w:p>
          <w:p w:rsidR="00C22939" w:rsidRPr="0094080E" w:rsidRDefault="00C22939" w:rsidP="00165B71">
            <w:pPr>
              <w:spacing w:after="0" w:line="240" w:lineRule="auto"/>
              <w:ind w:firstLine="567"/>
              <w:jc w:val="both"/>
              <w:rPr>
                <w:rFonts w:ascii="Times New Roman" w:hAnsi="Times New Roman"/>
                <w:sz w:val="24"/>
                <w:szCs w:val="24"/>
              </w:rPr>
            </w:pPr>
            <w:r w:rsidRPr="0094080E">
              <w:rPr>
                <w:rFonts w:ascii="Times New Roman" w:hAnsi="Times New Roman"/>
                <w:sz w:val="24"/>
                <w:szCs w:val="24"/>
              </w:rPr>
              <w:t>- на севере – с Наримановским районом и г. Астрахань;</w:t>
            </w:r>
          </w:p>
          <w:p w:rsidR="00C22939" w:rsidRPr="0094080E" w:rsidRDefault="00C22939" w:rsidP="00165B71">
            <w:pPr>
              <w:spacing w:after="0" w:line="240" w:lineRule="auto"/>
              <w:ind w:firstLine="567"/>
              <w:jc w:val="both"/>
              <w:rPr>
                <w:rFonts w:ascii="Times New Roman" w:hAnsi="Times New Roman"/>
                <w:sz w:val="24"/>
                <w:szCs w:val="24"/>
              </w:rPr>
            </w:pPr>
            <w:r w:rsidRPr="0094080E">
              <w:rPr>
                <w:rFonts w:ascii="Times New Roman" w:hAnsi="Times New Roman"/>
                <w:sz w:val="24"/>
                <w:szCs w:val="24"/>
              </w:rPr>
              <w:t>- на востоке и юго-востоке – с Приволжским и Камызякским районами;</w:t>
            </w:r>
            <w:r w:rsidRPr="0094080E">
              <w:rPr>
                <w:rFonts w:ascii="Times New Roman" w:hAnsi="Times New Roman"/>
                <w:sz w:val="24"/>
                <w:szCs w:val="24"/>
              </w:rPr>
              <w:br/>
            </w:r>
            <w:r>
              <w:rPr>
                <w:rFonts w:ascii="Times New Roman" w:hAnsi="Times New Roman"/>
                <w:sz w:val="24"/>
                <w:szCs w:val="24"/>
              </w:rPr>
              <w:t xml:space="preserve">         </w:t>
            </w:r>
            <w:r w:rsidRPr="0094080E">
              <w:rPr>
                <w:rFonts w:ascii="Times New Roman" w:hAnsi="Times New Roman"/>
                <w:sz w:val="24"/>
                <w:szCs w:val="24"/>
              </w:rPr>
              <w:t>- на юге и юго-востоке – омывается Каспийским морем;</w:t>
            </w:r>
          </w:p>
          <w:p w:rsidR="00C22939" w:rsidRPr="0094080E" w:rsidRDefault="00C22939" w:rsidP="00165B71">
            <w:pPr>
              <w:spacing w:after="0" w:line="240" w:lineRule="auto"/>
              <w:ind w:firstLine="567"/>
              <w:jc w:val="both"/>
              <w:rPr>
                <w:rFonts w:ascii="Times New Roman" w:hAnsi="Times New Roman"/>
                <w:sz w:val="24"/>
                <w:szCs w:val="24"/>
              </w:rPr>
            </w:pPr>
            <w:r w:rsidRPr="0094080E">
              <w:rPr>
                <w:rFonts w:ascii="Times New Roman" w:hAnsi="Times New Roman"/>
                <w:sz w:val="24"/>
                <w:szCs w:val="24"/>
              </w:rPr>
              <w:t>- на западе – с Лиманским районом.</w:t>
            </w:r>
          </w:p>
          <w:p w:rsidR="00C22939" w:rsidRPr="007103AC" w:rsidRDefault="00C22939" w:rsidP="00165B71">
            <w:pPr>
              <w:pStyle w:val="a6"/>
              <w:spacing w:before="0" w:beforeAutospacing="0" w:after="0" w:afterAutospacing="0"/>
              <w:ind w:left="0" w:right="0" w:firstLine="567"/>
              <w:rPr>
                <w:b w:val="0"/>
              </w:rPr>
            </w:pPr>
            <w:r w:rsidRPr="007103AC">
              <w:rPr>
                <w:b w:val="0"/>
              </w:rPr>
              <w:t xml:space="preserve">Протяженность с севера на юг </w:t>
            </w:r>
            <w:r>
              <w:rPr>
                <w:b w:val="0"/>
              </w:rPr>
              <w:t xml:space="preserve">– </w:t>
            </w:r>
            <w:r w:rsidRPr="007103AC">
              <w:rPr>
                <w:b w:val="0"/>
              </w:rPr>
              <w:t>более 100 км, с запада на восток – более 44 км. Общая площадь земель в административных границах района составляет 195,6 тыс. га.</w:t>
            </w:r>
          </w:p>
          <w:p w:rsidR="00C22939" w:rsidRPr="007103AC" w:rsidRDefault="00C22939" w:rsidP="007D1590">
            <w:pPr>
              <w:pStyle w:val="a6"/>
              <w:spacing w:before="0" w:beforeAutospacing="0" w:after="0" w:afterAutospacing="0"/>
              <w:ind w:left="0" w:right="0" w:firstLine="567"/>
              <w:rPr>
                <w:b w:val="0"/>
              </w:rPr>
            </w:pPr>
          </w:p>
        </w:tc>
      </w:tr>
    </w:tbl>
    <w:p w:rsidR="00C22939" w:rsidRDefault="00C22939" w:rsidP="007D1590">
      <w:pPr>
        <w:spacing w:after="0" w:line="240" w:lineRule="auto"/>
        <w:ind w:firstLine="567"/>
        <w:rPr>
          <w:rFonts w:ascii="Times New Roman" w:hAnsi="Times New Roman"/>
          <w:b/>
          <w:sz w:val="24"/>
          <w:szCs w:val="24"/>
        </w:rPr>
      </w:pPr>
    </w:p>
    <w:p w:rsidR="00C22939"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p w:rsidR="00C22939" w:rsidRPr="00B3196D" w:rsidRDefault="00C22939" w:rsidP="00B3196D">
      <w:pPr>
        <w:pStyle w:val="2"/>
        <w:ind w:hanging="10"/>
        <w:jc w:val="center"/>
        <w:rPr>
          <w:rFonts w:ascii="Times New Roman" w:hAnsi="Times New Roman" w:cs="Times New Roman"/>
          <w:i w:val="0"/>
          <w:sz w:val="24"/>
          <w:szCs w:val="24"/>
        </w:rPr>
      </w:pPr>
      <w:bookmarkStart w:id="6" w:name="_Toc389125172"/>
      <w:r w:rsidRPr="00B3196D">
        <w:rPr>
          <w:rFonts w:ascii="Times New Roman" w:hAnsi="Times New Roman" w:cs="Times New Roman"/>
          <w:i w:val="0"/>
          <w:sz w:val="24"/>
          <w:szCs w:val="24"/>
        </w:rPr>
        <w:lastRenderedPageBreak/>
        <w:t>1.2. Географическая характеристика</w:t>
      </w:r>
      <w:bookmarkEnd w:id="6"/>
    </w:p>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Астраханская область расположена на юго-востоке Восточно-Европейской равнины. Она занимает обширные пространства Волго-Ахтубинской поймы, дельты реки Волг</w:t>
      </w:r>
      <w:r>
        <w:rPr>
          <w:rFonts w:ascii="Times New Roman" w:hAnsi="Times New Roman"/>
          <w:sz w:val="24"/>
          <w:szCs w:val="24"/>
        </w:rPr>
        <w:t>а</w:t>
      </w:r>
      <w:r w:rsidRPr="007103AC">
        <w:rPr>
          <w:rFonts w:ascii="Times New Roman" w:hAnsi="Times New Roman"/>
          <w:sz w:val="24"/>
          <w:szCs w:val="24"/>
        </w:rPr>
        <w:t xml:space="preserve"> и прилегающие к ним пустыни и полупустыни Прикаспийской низменности.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Поверхность Астраханской области относительно однообразна. Исключением являются Волго-Ахтубинская пойма и дельта реки Волг</w:t>
      </w:r>
      <w:r>
        <w:rPr>
          <w:rFonts w:ascii="Times New Roman" w:hAnsi="Times New Roman"/>
          <w:sz w:val="24"/>
          <w:szCs w:val="24"/>
        </w:rPr>
        <w:t>а</w:t>
      </w:r>
      <w:r w:rsidRPr="007103AC">
        <w:rPr>
          <w:rFonts w:ascii="Times New Roman" w:hAnsi="Times New Roman"/>
          <w:sz w:val="24"/>
          <w:szCs w:val="24"/>
        </w:rPr>
        <w:t xml:space="preserve">. Основной фон территории представлен равниной, осложненной песчаными массивами и бэровскими буграми, ложбинами и впадинами. Абсолютные отметки территории области на северо-западе составляют 15 - 20 м, а к юго-востоку она опускается ниже уровня моря до отметок минус 27- 28 м Б.С.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В области выделяются 4 типа ландшафтов: полупустынные южного подтипа; пустынные северного подтипа; луговые незатопляемого подтипа, пойменные и пойменно-дельтовые; лесные умеренного пояса пойменного подтипа.</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Все типы и подтипы ландшафтов области относятся к классу равнинных, к подклассу низинных. Ландшафты области молоды, их формирование началось на севере, в раннехвалынское время. Ландшафты различаются между собой особыми комплексами природных условий и происходящими в них процессами. Всего в области выделяется </w:t>
      </w:r>
      <w:r>
        <w:rPr>
          <w:rFonts w:ascii="Times New Roman" w:hAnsi="Times New Roman"/>
          <w:sz w:val="24"/>
          <w:szCs w:val="24"/>
        </w:rPr>
        <w:t xml:space="preserve">       </w:t>
      </w:r>
      <w:r w:rsidRPr="007103AC">
        <w:rPr>
          <w:rFonts w:ascii="Times New Roman" w:hAnsi="Times New Roman"/>
          <w:sz w:val="24"/>
          <w:szCs w:val="24"/>
        </w:rPr>
        <w:t>8 ландшафтных районов: Волго-Сарпинский, Баскунчакский, Приволжский, район западных ильменей и бэровских бугров, Приахтубинский, район восточных ильменей и бэровских бугров, Волго-Ахтубинский, дельтовый.</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Северная часть области </w:t>
      </w:r>
      <w:r>
        <w:rPr>
          <w:rFonts w:ascii="Times New Roman" w:hAnsi="Times New Roman"/>
          <w:sz w:val="24"/>
          <w:szCs w:val="24"/>
        </w:rPr>
        <w:t>–</w:t>
      </w:r>
      <w:r w:rsidRPr="007103AC">
        <w:rPr>
          <w:rFonts w:ascii="Times New Roman" w:hAnsi="Times New Roman"/>
          <w:sz w:val="24"/>
          <w:szCs w:val="24"/>
        </w:rPr>
        <w:t xml:space="preserve"> однообразная плоская равнина с блюдцеобразными понижениями </w:t>
      </w:r>
      <w:r>
        <w:rPr>
          <w:rFonts w:ascii="Times New Roman" w:hAnsi="Times New Roman"/>
          <w:sz w:val="24"/>
          <w:szCs w:val="24"/>
        </w:rPr>
        <w:t>–</w:t>
      </w:r>
      <w:r w:rsidRPr="007103AC">
        <w:rPr>
          <w:rFonts w:ascii="Times New Roman" w:hAnsi="Times New Roman"/>
          <w:sz w:val="24"/>
          <w:szCs w:val="24"/>
        </w:rPr>
        <w:t xml:space="preserve"> западинами. Только русла древних водотоков и отдельные куполообразные высоты </w:t>
      </w:r>
      <w:r>
        <w:rPr>
          <w:rFonts w:ascii="Times New Roman" w:hAnsi="Times New Roman"/>
          <w:sz w:val="24"/>
          <w:szCs w:val="24"/>
        </w:rPr>
        <w:t>–</w:t>
      </w:r>
      <w:r w:rsidRPr="007103AC">
        <w:rPr>
          <w:rFonts w:ascii="Times New Roman" w:hAnsi="Times New Roman"/>
          <w:sz w:val="24"/>
          <w:szCs w:val="24"/>
        </w:rPr>
        <w:t xml:space="preserve"> соляные купола </w:t>
      </w:r>
      <w:r>
        <w:rPr>
          <w:rFonts w:ascii="Times New Roman" w:hAnsi="Times New Roman"/>
          <w:sz w:val="24"/>
          <w:szCs w:val="24"/>
        </w:rPr>
        <w:t>–</w:t>
      </w:r>
      <w:r w:rsidRPr="007103AC">
        <w:rPr>
          <w:rFonts w:ascii="Times New Roman" w:hAnsi="Times New Roman"/>
          <w:sz w:val="24"/>
          <w:szCs w:val="24"/>
        </w:rPr>
        <w:t xml:space="preserve"> нарушают общую выравненность местности. </w:t>
      </w:r>
    </w:p>
    <w:p w:rsidR="00C22939" w:rsidRPr="007103AC" w:rsidRDefault="00C22939" w:rsidP="007D1590">
      <w:pPr>
        <w:spacing w:after="0" w:line="240" w:lineRule="auto"/>
        <w:ind w:firstLine="567"/>
        <w:rPr>
          <w:rFonts w:ascii="Times New Roman" w:hAnsi="Times New Roman"/>
          <w:b/>
          <w:sz w:val="24"/>
          <w:szCs w:val="24"/>
        </w:rPr>
      </w:pPr>
    </w:p>
    <w:tbl>
      <w:tblPr>
        <w:tblW w:w="5000" w:type="pct"/>
        <w:tblCellSpacing w:w="0" w:type="dxa"/>
        <w:tblCellMar>
          <w:left w:w="0" w:type="dxa"/>
          <w:right w:w="0" w:type="dxa"/>
        </w:tblCellMar>
        <w:tblLook w:val="0000" w:firstRow="0" w:lastRow="0" w:firstColumn="0" w:lastColumn="0" w:noHBand="0" w:noVBand="0"/>
      </w:tblPr>
      <w:tblGrid>
        <w:gridCol w:w="3836"/>
        <w:gridCol w:w="5519"/>
      </w:tblGrid>
      <w:tr w:rsidR="00C22939" w:rsidRPr="0094080E" w:rsidTr="00A60B2F">
        <w:trPr>
          <w:tblCellSpacing w:w="0" w:type="dxa"/>
        </w:trPr>
        <w:tc>
          <w:tcPr>
            <w:tcW w:w="2050" w:type="pct"/>
            <w:vAlign w:val="center"/>
          </w:tcPr>
          <w:p w:rsidR="00C22939" w:rsidRPr="0094080E" w:rsidRDefault="00837B21" w:rsidP="007D1590">
            <w:pPr>
              <w:spacing w:after="0" w:line="240" w:lineRule="auto"/>
              <w:ind w:firstLine="567"/>
              <w:rPr>
                <w:rFonts w:ascii="Times New Roman" w:hAnsi="Times New Roman"/>
                <w:b/>
                <w:sz w:val="24"/>
                <w:szCs w:val="24"/>
              </w:rPr>
            </w:pPr>
            <w:r>
              <w:rPr>
                <w:rFonts w:ascii="Times New Roman" w:hAnsi="Times New Roman"/>
                <w:b/>
                <w:noProof/>
                <w:sz w:val="24"/>
                <w:szCs w:val="24"/>
              </w:rPr>
              <w:pict>
                <v:shape id="Рисунок 7" o:spid="_x0000_i1027" type="#_x0000_t75" alt="bogdo" style="width:150pt;height:75.75pt;visibility:visible">
                  <v:imagedata r:id="rId22" o:title=""/>
                </v:shape>
              </w:pict>
            </w:r>
          </w:p>
        </w:tc>
        <w:tc>
          <w:tcPr>
            <w:tcW w:w="2950" w:type="pct"/>
            <w:vAlign w:val="center"/>
          </w:tcPr>
          <w:p w:rsidR="00C22939" w:rsidRPr="0094080E" w:rsidRDefault="00C22939" w:rsidP="007D1590">
            <w:pPr>
              <w:spacing w:after="0" w:line="240" w:lineRule="auto"/>
              <w:ind w:firstLine="567"/>
              <w:jc w:val="both"/>
              <w:rPr>
                <w:rFonts w:ascii="Times New Roman" w:hAnsi="Times New Roman"/>
                <w:sz w:val="24"/>
                <w:szCs w:val="24"/>
              </w:rPr>
            </w:pPr>
            <w:r w:rsidRPr="0094080E">
              <w:rPr>
                <w:rFonts w:ascii="Times New Roman" w:hAnsi="Times New Roman"/>
                <w:sz w:val="24"/>
                <w:szCs w:val="24"/>
              </w:rPr>
              <w:t xml:space="preserve">Самая высокая точка Астраханской области </w:t>
            </w:r>
            <w:r>
              <w:rPr>
                <w:rFonts w:ascii="Times New Roman" w:hAnsi="Times New Roman"/>
                <w:sz w:val="24"/>
                <w:szCs w:val="24"/>
              </w:rPr>
              <w:t>–</w:t>
            </w:r>
            <w:r w:rsidRPr="0094080E">
              <w:rPr>
                <w:rFonts w:ascii="Times New Roman" w:hAnsi="Times New Roman"/>
                <w:sz w:val="24"/>
                <w:szCs w:val="24"/>
              </w:rPr>
              <w:t xml:space="preserve"> соляной купол г. Большое Богдо, высотой 149 м над уровнем мор</w:t>
            </w:r>
            <w:r>
              <w:rPr>
                <w:rFonts w:ascii="Times New Roman" w:hAnsi="Times New Roman"/>
                <w:sz w:val="24"/>
                <w:szCs w:val="24"/>
              </w:rPr>
              <w:t>я,</w:t>
            </w:r>
            <w:r w:rsidRPr="0094080E">
              <w:rPr>
                <w:rFonts w:ascii="Times New Roman" w:hAnsi="Times New Roman"/>
                <w:sz w:val="24"/>
                <w:szCs w:val="24"/>
              </w:rPr>
              <w:t xml:space="preserve"> располагается в Ахтубинском районе Астраханской области вблизи озера Баскунчак и поселка Нижний Баскунчак. </w:t>
            </w:r>
          </w:p>
          <w:p w:rsidR="00C22939" w:rsidRPr="007103AC" w:rsidRDefault="00C22939" w:rsidP="007D1590">
            <w:pPr>
              <w:pStyle w:val="a6"/>
              <w:spacing w:before="0" w:beforeAutospacing="0" w:after="0" w:afterAutospacing="0"/>
              <w:ind w:left="0" w:right="0" w:firstLine="567"/>
              <w:rPr>
                <w:b w:val="0"/>
              </w:rPr>
            </w:pPr>
            <w:r w:rsidRPr="007103AC">
              <w:rPr>
                <w:b w:val="0"/>
              </w:rPr>
              <w:t> </w:t>
            </w:r>
          </w:p>
        </w:tc>
      </w:tr>
    </w:tbl>
    <w:p w:rsidR="00C22939" w:rsidRPr="007103AC" w:rsidRDefault="00C22939" w:rsidP="007D1590">
      <w:pPr>
        <w:spacing w:after="0" w:line="240" w:lineRule="auto"/>
        <w:ind w:firstLine="567"/>
        <w:rPr>
          <w:rFonts w:ascii="Times New Roman" w:hAnsi="Times New Roman"/>
          <w:b/>
          <w:sz w:val="24"/>
          <w:szCs w:val="24"/>
        </w:rPr>
      </w:pPr>
    </w:p>
    <w:tbl>
      <w:tblPr>
        <w:tblW w:w="5000" w:type="pct"/>
        <w:tblCellSpacing w:w="0" w:type="dxa"/>
        <w:tblCellMar>
          <w:left w:w="0" w:type="dxa"/>
          <w:right w:w="0" w:type="dxa"/>
        </w:tblCellMar>
        <w:tblLook w:val="0000" w:firstRow="0" w:lastRow="0" w:firstColumn="0" w:lastColumn="0" w:noHBand="0" w:noVBand="0"/>
      </w:tblPr>
      <w:tblGrid>
        <w:gridCol w:w="5519"/>
        <w:gridCol w:w="3836"/>
      </w:tblGrid>
      <w:tr w:rsidR="00C22939" w:rsidRPr="0094080E" w:rsidTr="00A60B2F">
        <w:trPr>
          <w:tblCellSpacing w:w="0" w:type="dxa"/>
        </w:trPr>
        <w:tc>
          <w:tcPr>
            <w:tcW w:w="2950" w:type="pct"/>
            <w:vAlign w:val="center"/>
          </w:tcPr>
          <w:p w:rsidR="00C22939" w:rsidRPr="0094080E" w:rsidRDefault="00C22939" w:rsidP="007D1590">
            <w:pPr>
              <w:spacing w:after="0" w:line="240" w:lineRule="auto"/>
              <w:ind w:firstLine="567"/>
              <w:jc w:val="both"/>
              <w:rPr>
                <w:rFonts w:ascii="Times New Roman" w:hAnsi="Times New Roman"/>
                <w:sz w:val="24"/>
                <w:szCs w:val="24"/>
              </w:rPr>
            </w:pPr>
            <w:r w:rsidRPr="0094080E">
              <w:rPr>
                <w:rFonts w:ascii="Times New Roman" w:hAnsi="Times New Roman"/>
                <w:sz w:val="24"/>
                <w:szCs w:val="24"/>
              </w:rPr>
              <w:t xml:space="preserve">К югу поверхность приобретает волнисто-равнинный характер, который придают ей широко распространенные здесь грядовые, бугристые и барханные пески, а также бэровские бугры, названные в честь их первого исследователя </w:t>
            </w:r>
            <w:r>
              <w:rPr>
                <w:rFonts w:ascii="Times New Roman" w:hAnsi="Times New Roman"/>
                <w:sz w:val="24"/>
                <w:szCs w:val="24"/>
              </w:rPr>
              <w:t>–</w:t>
            </w:r>
            <w:r w:rsidRPr="0094080E">
              <w:rPr>
                <w:rFonts w:ascii="Times New Roman" w:hAnsi="Times New Roman"/>
                <w:sz w:val="24"/>
                <w:szCs w:val="24"/>
              </w:rPr>
              <w:t xml:space="preserve"> академика К.М.</w:t>
            </w:r>
            <w:r>
              <w:rPr>
                <w:rFonts w:ascii="Times New Roman" w:hAnsi="Times New Roman"/>
                <w:sz w:val="24"/>
                <w:szCs w:val="24"/>
              </w:rPr>
              <w:t xml:space="preserve"> </w:t>
            </w:r>
            <w:r w:rsidRPr="0094080E">
              <w:rPr>
                <w:rFonts w:ascii="Times New Roman" w:hAnsi="Times New Roman"/>
                <w:sz w:val="24"/>
                <w:szCs w:val="24"/>
              </w:rPr>
              <w:t>Бэра.</w:t>
            </w:r>
          </w:p>
        </w:tc>
        <w:tc>
          <w:tcPr>
            <w:tcW w:w="2050" w:type="pct"/>
            <w:vAlign w:val="center"/>
          </w:tcPr>
          <w:p w:rsidR="00C22939" w:rsidRPr="007103AC" w:rsidRDefault="00837B21" w:rsidP="007D1590">
            <w:pPr>
              <w:pStyle w:val="a6"/>
              <w:spacing w:before="0" w:beforeAutospacing="0" w:after="0" w:afterAutospacing="0"/>
              <w:ind w:left="0" w:right="0" w:firstLine="567"/>
              <w:rPr>
                <w:b w:val="0"/>
              </w:rPr>
            </w:pPr>
            <w:r>
              <w:rPr>
                <w:b w:val="0"/>
                <w:noProof/>
              </w:rPr>
              <w:pict>
                <v:shape id="Рисунок 8" o:spid="_x0000_i1028" type="#_x0000_t75" alt="ber" style="width:150pt;height:96.75pt;visibility:visible">
                  <v:imagedata r:id="rId23" o:title=""/>
                </v:shape>
              </w:pict>
            </w:r>
          </w:p>
        </w:tc>
      </w:tr>
    </w:tbl>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rPr>
          <w:rFonts w:ascii="Times New Roman" w:hAnsi="Times New Roman"/>
          <w:b/>
          <w:sz w:val="24"/>
          <w:szCs w:val="24"/>
        </w:rPr>
      </w:pPr>
    </w:p>
    <w:tbl>
      <w:tblPr>
        <w:tblW w:w="5000" w:type="pct"/>
        <w:tblCellSpacing w:w="0" w:type="dxa"/>
        <w:tblCellMar>
          <w:left w:w="0" w:type="dxa"/>
          <w:right w:w="0" w:type="dxa"/>
        </w:tblCellMar>
        <w:tblLook w:val="0000" w:firstRow="0" w:lastRow="0" w:firstColumn="0" w:lastColumn="0" w:noHBand="0" w:noVBand="0"/>
      </w:tblPr>
      <w:tblGrid>
        <w:gridCol w:w="3929"/>
        <w:gridCol w:w="5426"/>
      </w:tblGrid>
      <w:tr w:rsidR="00C22939" w:rsidRPr="0094080E" w:rsidTr="00A60B2F">
        <w:trPr>
          <w:tblCellSpacing w:w="0" w:type="dxa"/>
        </w:trPr>
        <w:tc>
          <w:tcPr>
            <w:tcW w:w="2100" w:type="pct"/>
            <w:vAlign w:val="center"/>
          </w:tcPr>
          <w:p w:rsidR="00C22939" w:rsidRPr="007103AC" w:rsidRDefault="00837B21" w:rsidP="007D1590">
            <w:pPr>
              <w:pStyle w:val="a6"/>
              <w:spacing w:before="0" w:beforeAutospacing="0" w:after="0" w:afterAutospacing="0"/>
              <w:ind w:left="0" w:right="0" w:firstLine="567"/>
              <w:rPr>
                <w:b w:val="0"/>
              </w:rPr>
            </w:pPr>
            <w:bookmarkStart w:id="7" w:name="_GoBack"/>
            <w:r>
              <w:rPr>
                <w:b w:val="0"/>
                <w:noProof/>
              </w:rPr>
              <w:pict>
                <v:shape id="Рисунок 9" o:spid="_x0000_i1029" type="#_x0000_t75" alt="poima" style="width:150pt;height:93.75pt;visibility:visible">
                  <v:imagedata r:id="rId24" o:title=""/>
                </v:shape>
              </w:pict>
            </w:r>
            <w:bookmarkEnd w:id="7"/>
          </w:p>
        </w:tc>
        <w:tc>
          <w:tcPr>
            <w:tcW w:w="2900" w:type="pct"/>
            <w:vAlign w:val="center"/>
          </w:tcPr>
          <w:p w:rsidR="00C22939" w:rsidRPr="0094080E" w:rsidRDefault="00C22939" w:rsidP="007D1590">
            <w:pPr>
              <w:spacing w:after="0" w:line="240" w:lineRule="auto"/>
              <w:ind w:firstLine="567"/>
              <w:jc w:val="both"/>
              <w:rPr>
                <w:rFonts w:ascii="Times New Roman" w:hAnsi="Times New Roman"/>
                <w:sz w:val="24"/>
                <w:szCs w:val="24"/>
              </w:rPr>
            </w:pPr>
            <w:r w:rsidRPr="0094080E">
              <w:rPr>
                <w:rFonts w:ascii="Times New Roman" w:hAnsi="Times New Roman"/>
                <w:sz w:val="24"/>
                <w:szCs w:val="24"/>
              </w:rPr>
              <w:t>Территория, расположенная между Волгой и ее левым рукавом Ахтубой</w:t>
            </w:r>
            <w:r>
              <w:rPr>
                <w:rFonts w:ascii="Times New Roman" w:hAnsi="Times New Roman"/>
                <w:sz w:val="24"/>
                <w:szCs w:val="24"/>
              </w:rPr>
              <w:t>,</w:t>
            </w:r>
            <w:r w:rsidRPr="0094080E">
              <w:rPr>
                <w:rFonts w:ascii="Times New Roman" w:hAnsi="Times New Roman"/>
                <w:sz w:val="24"/>
                <w:szCs w:val="24"/>
              </w:rPr>
              <w:t xml:space="preserve"> </w:t>
            </w:r>
            <w:r>
              <w:rPr>
                <w:rFonts w:ascii="Times New Roman" w:hAnsi="Times New Roman"/>
                <w:sz w:val="24"/>
                <w:szCs w:val="24"/>
              </w:rPr>
              <w:t>–</w:t>
            </w:r>
            <w:r w:rsidRPr="0094080E">
              <w:rPr>
                <w:rFonts w:ascii="Times New Roman" w:hAnsi="Times New Roman"/>
                <w:sz w:val="24"/>
                <w:szCs w:val="24"/>
              </w:rPr>
              <w:t xml:space="preserve"> Волго-Ахтубинская пойма </w:t>
            </w:r>
            <w:r>
              <w:rPr>
                <w:rFonts w:ascii="Times New Roman" w:hAnsi="Times New Roman"/>
                <w:sz w:val="24"/>
                <w:szCs w:val="24"/>
              </w:rPr>
              <w:t>–</w:t>
            </w:r>
            <w:r w:rsidRPr="0094080E">
              <w:rPr>
                <w:rFonts w:ascii="Times New Roman" w:hAnsi="Times New Roman"/>
                <w:sz w:val="24"/>
                <w:szCs w:val="24"/>
              </w:rPr>
              <w:t xml:space="preserve"> одна из крупнейших в мире речных долин. </w:t>
            </w:r>
          </w:p>
          <w:p w:rsidR="00C22939" w:rsidRPr="0094080E" w:rsidRDefault="00C22939" w:rsidP="007D1590">
            <w:pPr>
              <w:spacing w:after="0" w:line="240" w:lineRule="auto"/>
              <w:ind w:firstLine="567"/>
              <w:jc w:val="both"/>
              <w:rPr>
                <w:rFonts w:ascii="Times New Roman" w:hAnsi="Times New Roman"/>
                <w:b/>
                <w:sz w:val="24"/>
                <w:szCs w:val="24"/>
              </w:rPr>
            </w:pPr>
            <w:r w:rsidRPr="0094080E">
              <w:rPr>
                <w:rFonts w:ascii="Times New Roman" w:hAnsi="Times New Roman"/>
                <w:sz w:val="24"/>
                <w:szCs w:val="24"/>
              </w:rPr>
              <w:t>Она тянется через всю территорию Астраханской области с северо-запада на юго-восток. Ширина поймы от 12 до 40 км. Протяженность ее около 400 км, занимаемая площадь равна 20 тыс. кв. км.</w:t>
            </w:r>
            <w:r w:rsidRPr="0094080E">
              <w:rPr>
                <w:rFonts w:ascii="Times New Roman" w:hAnsi="Times New Roman"/>
                <w:b/>
                <w:sz w:val="24"/>
                <w:szCs w:val="24"/>
              </w:rPr>
              <w:t xml:space="preserve"> </w:t>
            </w:r>
          </w:p>
        </w:tc>
      </w:tr>
    </w:tbl>
    <w:p w:rsidR="00C22939" w:rsidRPr="007103AC" w:rsidRDefault="00C22939" w:rsidP="007D1590">
      <w:pPr>
        <w:spacing w:after="0" w:line="240" w:lineRule="auto"/>
        <w:ind w:firstLine="567"/>
        <w:rPr>
          <w:rFonts w:ascii="Times New Roman" w:hAnsi="Times New Roman"/>
          <w:b/>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Основная часть поймы находится на левобережье Волги, а на правом берегу имеется только узкая пойменная полоса от 2 до 8 км. Между руслами Волги и Ахтубы </w:t>
      </w:r>
      <w:r w:rsidRPr="007103AC">
        <w:rPr>
          <w:rFonts w:ascii="Times New Roman" w:hAnsi="Times New Roman"/>
          <w:sz w:val="24"/>
          <w:szCs w:val="24"/>
        </w:rPr>
        <w:lastRenderedPageBreak/>
        <w:t xml:space="preserve">расположена внутренняя часть поймы. Вдоль основного русла Волги возвышаются приречные валы. Они поднимаются над уровнем Волги на 7-8 м на севере и </w:t>
      </w:r>
      <w:r>
        <w:rPr>
          <w:rFonts w:ascii="Times New Roman" w:hAnsi="Times New Roman"/>
          <w:sz w:val="24"/>
          <w:szCs w:val="24"/>
        </w:rPr>
        <w:t xml:space="preserve">на </w:t>
      </w:r>
      <w:r w:rsidRPr="007103AC">
        <w:rPr>
          <w:rFonts w:ascii="Times New Roman" w:hAnsi="Times New Roman"/>
          <w:sz w:val="24"/>
          <w:szCs w:val="24"/>
        </w:rPr>
        <w:t>2-3 м на юге.</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Во время </w:t>
      </w:r>
      <w:r>
        <w:rPr>
          <w:rFonts w:ascii="Times New Roman" w:hAnsi="Times New Roman"/>
          <w:sz w:val="24"/>
          <w:szCs w:val="24"/>
        </w:rPr>
        <w:t>весенне-</w:t>
      </w:r>
      <w:r w:rsidRPr="007103AC">
        <w:rPr>
          <w:rFonts w:ascii="Times New Roman" w:hAnsi="Times New Roman"/>
          <w:sz w:val="24"/>
          <w:szCs w:val="24"/>
        </w:rPr>
        <w:t>летнего половодья часть поймы затопляется водой, а летом обсыхает и превращается в превосходные пастбища, поля и сенокосы.</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К югу от левого рукава Волги</w:t>
      </w:r>
      <w:r>
        <w:rPr>
          <w:rFonts w:ascii="Times New Roman" w:hAnsi="Times New Roman"/>
          <w:sz w:val="24"/>
          <w:szCs w:val="24"/>
        </w:rPr>
        <w:t xml:space="preserve"> –</w:t>
      </w:r>
      <w:r w:rsidRPr="007103AC">
        <w:rPr>
          <w:rFonts w:ascii="Times New Roman" w:hAnsi="Times New Roman"/>
          <w:sz w:val="24"/>
          <w:szCs w:val="24"/>
        </w:rPr>
        <w:t xml:space="preserve"> реки Бузан</w:t>
      </w:r>
      <w:r>
        <w:rPr>
          <w:rFonts w:ascii="Times New Roman" w:hAnsi="Times New Roman"/>
          <w:sz w:val="24"/>
          <w:szCs w:val="24"/>
        </w:rPr>
        <w:t xml:space="preserve"> –</w:t>
      </w:r>
      <w:r w:rsidRPr="007103AC">
        <w:rPr>
          <w:rFonts w:ascii="Times New Roman" w:hAnsi="Times New Roman"/>
          <w:sz w:val="24"/>
          <w:szCs w:val="24"/>
        </w:rPr>
        <w:t xml:space="preserve"> пойма переходит в дельту, площадь которой составляет 12 тыс. кв. км, а протяженность вдоль берега Каспийского моря около 200 км. Вся местность от Бузана до Каспийского моря называется дельтой. По форме она похожа на огромный треугольник. Дельта очень обширна. Ее надводная часть занимает площадь более 10 тысяч квадратных километров и представляет собой равнину с густой сетью водотоков и множеством островов. Дельту Волги условно разделяют на три зоны: верхнюю, среднюю и нижнюю. Между дельтой Волги и Каспийским морем расположены пресноводные мелководья, называемые авандельтой.</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Равнинный рельеф дельтовых ландшафтов, относительно высокое плодородие почв, множество водоемов создают благоприятные условия для ведения здесь сельского хозяйства.</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С запада и востока к дельтовой зоне примыкают западный и восточный ильменно-бугровые ландшафтные районы. Для этих ландшафтов характерны прямолинейные и параллельно расположенные гряды невысоких холмов, многочисленные озера-ильмени и обширные участки равнины. Длина бугров доходит до 1–4 км, ширина – 200-300 м, а высота - 10–45 м. Вершины этих бугров никогда не заливаются половодьем.</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К северо-востоку от Волго-Ахтубинской поймы тянется равнина, в которой выделяют Баскунчакский ландшафтный район. В северной части этой равнины расположено озеро Баскунчак, к югу от него возвышается гора Большое Богдо - самая высокая точка Астраханской области. Она поднимается над уровнем окружающей равнины на высоту около 150 м.</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В северо-западной части Астраханской области расположен Волго-Сарпинский ландшафтный район. Он имеет наклон к Волге и Каспийскому морю. Высота этого района меняется от 15 м до 0 над уровнем Мирового океана и ниже.</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На Сарпинской низменности расположены вытянутые в длину углубления (бывшие рукава древней Волги), занятые озерами.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Южная половина левобережья к востоку от Ахтубы занята песками, уходящими в Республику Казахстан. Этот район характеризуется полузакрепленными невысокими песчаными холмами и подвижными песками. В некоторых местах они медленно передвигаются под воздействием ветра. Между холмами располага</w:t>
      </w:r>
      <w:r>
        <w:rPr>
          <w:rFonts w:ascii="Times New Roman" w:hAnsi="Times New Roman"/>
          <w:sz w:val="24"/>
          <w:szCs w:val="24"/>
        </w:rPr>
        <w:t>е</w:t>
      </w:r>
      <w:r w:rsidRPr="007103AC">
        <w:rPr>
          <w:rFonts w:ascii="Times New Roman" w:hAnsi="Times New Roman"/>
          <w:sz w:val="24"/>
          <w:szCs w:val="24"/>
        </w:rPr>
        <w:t>тся множество соленых озер. Это Приахтубинская ландшафтная зона.</w:t>
      </w:r>
    </w:p>
    <w:p w:rsidR="00C22939" w:rsidRDefault="00C22939" w:rsidP="007D1590">
      <w:pPr>
        <w:pStyle w:val="a5"/>
        <w:spacing w:after="0" w:line="240" w:lineRule="auto"/>
        <w:ind w:left="0" w:firstLine="567"/>
        <w:rPr>
          <w:rFonts w:ascii="Times New Roman" w:hAnsi="Times New Roman"/>
          <w:b/>
          <w:sz w:val="24"/>
          <w:szCs w:val="24"/>
        </w:rPr>
      </w:pPr>
    </w:p>
    <w:p w:rsidR="00C22939" w:rsidRPr="007103AC" w:rsidRDefault="00C22939" w:rsidP="007D1590">
      <w:pPr>
        <w:pStyle w:val="a5"/>
        <w:spacing w:after="0" w:line="240" w:lineRule="auto"/>
        <w:ind w:left="0" w:firstLine="567"/>
        <w:rPr>
          <w:rFonts w:ascii="Times New Roman" w:hAnsi="Times New Roman"/>
          <w:b/>
          <w:sz w:val="24"/>
          <w:szCs w:val="24"/>
        </w:rPr>
      </w:pPr>
    </w:p>
    <w:p w:rsidR="00C22939" w:rsidRPr="00B3196D" w:rsidRDefault="00C22939" w:rsidP="00B3196D">
      <w:pPr>
        <w:pStyle w:val="2"/>
        <w:ind w:hanging="10"/>
        <w:jc w:val="center"/>
        <w:rPr>
          <w:rFonts w:ascii="Times New Roman" w:hAnsi="Times New Roman" w:cs="Times New Roman"/>
          <w:i w:val="0"/>
          <w:sz w:val="24"/>
          <w:szCs w:val="24"/>
        </w:rPr>
      </w:pPr>
      <w:bookmarkStart w:id="8" w:name="_Toc389125173"/>
      <w:r w:rsidRPr="00B3196D">
        <w:rPr>
          <w:rFonts w:ascii="Times New Roman" w:hAnsi="Times New Roman" w:cs="Times New Roman"/>
          <w:i w:val="0"/>
          <w:sz w:val="24"/>
          <w:szCs w:val="24"/>
        </w:rPr>
        <w:t>1.3. Климатическая характеристика</w:t>
      </w:r>
      <w:bookmarkEnd w:id="8"/>
    </w:p>
    <w:p w:rsidR="00C22939" w:rsidRPr="007103AC" w:rsidRDefault="00C22939" w:rsidP="007D1590">
      <w:pPr>
        <w:pStyle w:val="a5"/>
        <w:spacing w:after="0" w:line="240" w:lineRule="auto"/>
        <w:ind w:left="0" w:firstLine="567"/>
        <w:jc w:val="center"/>
        <w:rPr>
          <w:rFonts w:ascii="Times New Roman" w:hAnsi="Times New Roman"/>
          <w:b/>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По климатическим условиям Астраханская область представляет самую засушливую часть Европейской территории России. Территория региона находится под воздействием континентальных воздушных масс сибирского антициклона, холодного воздуха Северного Ледовитого океана, морских воздушных масс Атлантики и теплых тропических масс. В течение зимних месяцев территория области подвергается действию сибирского антициклона, сильно охлаждающего сушу. Летом оказывают влияние антициклоны с Атлантики, сильно прогревающие сушу и приносящие малое количество осадков.</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 силу этого климат Астраханской области резко континентальный - с высокими температурами летом </w:t>
      </w:r>
      <w:r>
        <w:rPr>
          <w:rFonts w:ascii="Times New Roman" w:hAnsi="Times New Roman"/>
          <w:sz w:val="24"/>
          <w:szCs w:val="24"/>
        </w:rPr>
        <w:t xml:space="preserve">– </w:t>
      </w:r>
      <w:r w:rsidRPr="007103AC">
        <w:rPr>
          <w:rFonts w:ascii="Times New Roman" w:hAnsi="Times New Roman"/>
          <w:sz w:val="24"/>
          <w:szCs w:val="24"/>
        </w:rPr>
        <w:t xml:space="preserve">до +45 - 50, низкими зимой </w:t>
      </w:r>
      <w:r>
        <w:rPr>
          <w:rFonts w:ascii="Times New Roman" w:hAnsi="Times New Roman"/>
          <w:sz w:val="24"/>
          <w:szCs w:val="24"/>
        </w:rPr>
        <w:t>–</w:t>
      </w:r>
      <w:r>
        <w:t xml:space="preserve"> </w:t>
      </w:r>
      <w:r w:rsidRPr="007103AC">
        <w:rPr>
          <w:rFonts w:ascii="Times New Roman" w:hAnsi="Times New Roman"/>
          <w:sz w:val="24"/>
          <w:szCs w:val="24"/>
        </w:rPr>
        <w:t>до -40, большими годовыми и летними суточными амплитудами температуры воздуха, малым количеством осадков и большой испаряемостью.</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lastRenderedPageBreak/>
        <w:t>Изотерма января в среднем – минус 6,5°С, изотерма июля – плюс 25°С. Сумма средних суточных температур воздуха за период с температурой выше 5°С составляет более 3800°. Сумма температур активной вегетации, когда среднесуточная температура воздуха выше 10°С, достигает 3600°. Длительность безморозного периода - 170 - 190 дней. Средняя высота снежного покрова не превышает 10 см. Глубина промерзания почвы средняя – 60 см, максимальная – 125 см. В целом территория хорошо обеспечена теплом.</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Продолжительность солнечного сияния на территории области составляет 2200-2400 часов в год,</w:t>
      </w:r>
      <w:r>
        <w:rPr>
          <w:rFonts w:ascii="Times New Roman" w:hAnsi="Times New Roman"/>
          <w:sz w:val="24"/>
          <w:szCs w:val="24"/>
        </w:rPr>
        <w:t xml:space="preserve"> </w:t>
      </w:r>
      <w:r w:rsidRPr="007103AC">
        <w:rPr>
          <w:rFonts w:ascii="Times New Roman" w:hAnsi="Times New Roman"/>
          <w:sz w:val="24"/>
          <w:szCs w:val="24"/>
        </w:rPr>
        <w:t>суммарная солнечная радиация – до 120</w:t>
      </w:r>
      <w:r>
        <w:rPr>
          <w:rFonts w:ascii="Times New Roman" w:hAnsi="Times New Roman"/>
          <w:sz w:val="24"/>
          <w:szCs w:val="24"/>
        </w:rPr>
        <w:t xml:space="preserve"> </w:t>
      </w:r>
      <w:r w:rsidRPr="007103AC">
        <w:rPr>
          <w:rFonts w:ascii="Times New Roman" w:hAnsi="Times New Roman"/>
          <w:sz w:val="24"/>
          <w:szCs w:val="24"/>
        </w:rPr>
        <w:t>ккал/см</w:t>
      </w:r>
      <w:r w:rsidRPr="007103AC">
        <w:rPr>
          <w:rFonts w:ascii="Times New Roman" w:hAnsi="Times New Roman"/>
          <w:sz w:val="24"/>
          <w:szCs w:val="24"/>
          <w:vertAlign w:val="superscript"/>
        </w:rPr>
        <w:t>2</w:t>
      </w:r>
      <w:r w:rsidRPr="007103AC">
        <w:rPr>
          <w:rFonts w:ascii="Times New Roman" w:hAnsi="Times New Roman"/>
          <w:sz w:val="24"/>
          <w:szCs w:val="24"/>
        </w:rPr>
        <w:t>.</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Годовая сумма осадков колеблется от 180-200 мм на юге до 280-290 мм - на севере. Основное количество осадков (70-75%) выпадает в теплое время года. Зимой осадки выпадают в виде мокрого снега и дождя. Часто они носят обложной характер. Летом ливневые дожди сопровождаются грозами, иногда градом.</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Нормальное среднегодовое давление воздуха в Астраханской области при 0°С составляет 765 мм рт. ст., в холодный период увеличивается до 760 мм рт. ст. Область длительное время в году находится под влиянием отрога Сибирского антициклона, имеющего более высокое давление, поэтому для региона характерны восточные, юго-восточные и северо-восточные ветры. В теплый период года (июль-август) и в начале осени (сентябрь-октябрь) существенную роль играют ветры западного и северо-западного направлений, повторяемость которых в последнее десятилетие возросла. В течение года преобладают ветры со скоростью 4-8 м/с, но в отдельных случаях скорость возрастает до 1</w:t>
      </w:r>
      <w:r>
        <w:rPr>
          <w:rFonts w:ascii="Times New Roman" w:hAnsi="Times New Roman"/>
          <w:sz w:val="24"/>
          <w:szCs w:val="24"/>
        </w:rPr>
        <w:t>1</w:t>
      </w:r>
      <w:r w:rsidRPr="007103AC">
        <w:rPr>
          <w:rFonts w:ascii="Times New Roman" w:hAnsi="Times New Roman"/>
          <w:sz w:val="24"/>
          <w:szCs w:val="24"/>
        </w:rPr>
        <w:t>-20 м/с и более.</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Штили не превышают 4-8% общего числа наблюдений за ветровым режимом. Наибольшая повторяемость штилей наблюдается летом и поздней осенью, наименьшая - зимой и ранней весной. Штилевая погода способствует застою воздуха и накоплению в нем вредных примесей. Накопление примесей в атмосфере отмечено при туманах, которые наблюдаются в среднем 40 дней в году.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Наиболее благоприятные условия для накопления вредных примесей в атмосфере складываются в осенне-зимний период. Значительно возрастает уровень загрязнения атмосферного воздуха при туманах, густых дымках, слабо моросящих осадках, сопровождаемых инверсиями температуры воздуха и штилем. Заметное вымывание загрязняющих веществ из атмосферы вызывают сильные дожди. Наблюдаются они преимущественно летом, количество их за сутки может превышать месячную норму осадков.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Каспийское море и река Волга оказывают свое влияние на климат области, обусловливая создание местного микроклимата в узкой прибрежной полосе моря, в Волго</w:t>
      </w:r>
      <w:r>
        <w:rPr>
          <w:rFonts w:ascii="Times New Roman" w:hAnsi="Times New Roman"/>
          <w:sz w:val="24"/>
          <w:szCs w:val="24"/>
        </w:rPr>
        <w:t>-</w:t>
      </w:r>
      <w:r w:rsidRPr="007103AC">
        <w:rPr>
          <w:rFonts w:ascii="Times New Roman" w:hAnsi="Times New Roman"/>
          <w:sz w:val="24"/>
          <w:szCs w:val="24"/>
        </w:rPr>
        <w:t>Ахтубинской пойме и в дельте. Здесь наряду с общей циркуляцией атмосферы наблюдаются процессы местного характера. На побережье Каспия, в полосе 20</w:t>
      </w:r>
      <w:r>
        <w:rPr>
          <w:rFonts w:ascii="Times New Roman" w:hAnsi="Times New Roman"/>
          <w:sz w:val="24"/>
          <w:szCs w:val="24"/>
        </w:rPr>
        <w:t>-</w:t>
      </w:r>
      <w:r w:rsidRPr="007103AC">
        <w:rPr>
          <w:rFonts w:ascii="Times New Roman" w:hAnsi="Times New Roman"/>
          <w:sz w:val="24"/>
          <w:szCs w:val="24"/>
        </w:rPr>
        <w:t xml:space="preserve">70 км, летом дуют бризы, весной и осенью с моря на сушу дует ветер, называемый </w:t>
      </w:r>
      <w:r>
        <w:rPr>
          <w:rFonts w:ascii="Times New Roman" w:hAnsi="Times New Roman"/>
          <w:sz w:val="24"/>
          <w:szCs w:val="24"/>
        </w:rPr>
        <w:t>«</w:t>
      </w:r>
      <w:r w:rsidRPr="007103AC">
        <w:rPr>
          <w:rFonts w:ascii="Times New Roman" w:hAnsi="Times New Roman"/>
          <w:sz w:val="24"/>
          <w:szCs w:val="24"/>
        </w:rPr>
        <w:t>моряной</w:t>
      </w:r>
      <w:r>
        <w:rPr>
          <w:rFonts w:ascii="Times New Roman" w:hAnsi="Times New Roman"/>
          <w:sz w:val="24"/>
          <w:szCs w:val="24"/>
        </w:rPr>
        <w:t>»</w:t>
      </w:r>
      <w:r w:rsidRPr="007103AC">
        <w:rPr>
          <w:rFonts w:ascii="Times New Roman" w:hAnsi="Times New Roman"/>
          <w:sz w:val="24"/>
          <w:szCs w:val="24"/>
        </w:rPr>
        <w:t>. Эти ветры способствуют тому, что весна на побережье прохладнее, а осень теплее, чем на остальной территории. Несколько мягче климат Волго-Ахтубинской поймы. Здесь реже бывают пыльные бури, а засухи и суховеи не так губительны.</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Климат Астраханской области определяет превалирующее развитие процессов дефляции и физического выветривания, способствующих широкому развитию пустынных геосистем. При наличии общих черт для всей территории он имеет и свои внутренние различия. В зависимости от распределения температур воздуха и осадков на территории области выделяются 3 климатических района: район сухого и жаркого климата полупустыни, район крайне сухого и очень жаркого климата пустыни, район смягченного промежуточного климата Волго-Ахтубинской поймы и дельты. На территории поймы и дельты наличие значительных водных пространств, лесных насаждений, луговой растительности способствует формированию микроклимата с повышенной влажностью воздуха в теплый период года, более продолжительного безморозного периода. Летом в дневные часы много тепла расходуется на испарение, прогрев воздуха уменьшается, и </w:t>
      </w:r>
      <w:r w:rsidRPr="007103AC">
        <w:rPr>
          <w:rFonts w:ascii="Times New Roman" w:hAnsi="Times New Roman"/>
          <w:sz w:val="24"/>
          <w:szCs w:val="24"/>
        </w:rPr>
        <w:lastRenderedPageBreak/>
        <w:t>температура его понижается на 2°-3°С по сравнению с воздухом прилегающих пустынных территорий.</w:t>
      </w:r>
      <w:r>
        <w:rPr>
          <w:rFonts w:ascii="Times New Roman" w:hAnsi="Times New Roman"/>
          <w:sz w:val="24"/>
          <w:szCs w:val="24"/>
        </w:rPr>
        <w:t xml:space="preserve"> </w:t>
      </w:r>
      <w:r w:rsidRPr="007103AC">
        <w:rPr>
          <w:rFonts w:ascii="Times New Roman" w:hAnsi="Times New Roman"/>
          <w:sz w:val="24"/>
          <w:szCs w:val="24"/>
        </w:rPr>
        <w:t>В ночные часы температура воздуха в пойме и дельте выше, в дневные – ниже по сравнению с прилегающей степной территорией, снижается вероятность проявления и уровень воздействия суховеев, пыльных бурь.</w:t>
      </w:r>
    </w:p>
    <w:p w:rsidR="00C22939" w:rsidRPr="002D3D9A" w:rsidRDefault="00C22939" w:rsidP="002D3D9A">
      <w:pPr>
        <w:pStyle w:val="2"/>
        <w:ind w:hanging="10"/>
        <w:jc w:val="center"/>
        <w:rPr>
          <w:rFonts w:ascii="Times New Roman" w:hAnsi="Times New Roman" w:cs="Times New Roman"/>
          <w:i w:val="0"/>
          <w:sz w:val="24"/>
          <w:szCs w:val="24"/>
        </w:rPr>
      </w:pPr>
      <w:bookmarkStart w:id="9" w:name="_Toc389125174"/>
      <w:r w:rsidRPr="002D3D9A">
        <w:rPr>
          <w:rFonts w:ascii="Times New Roman" w:hAnsi="Times New Roman" w:cs="Times New Roman"/>
          <w:i w:val="0"/>
          <w:sz w:val="24"/>
          <w:szCs w:val="24"/>
        </w:rPr>
        <w:t>1.4</w:t>
      </w:r>
      <w:r>
        <w:rPr>
          <w:rFonts w:ascii="Times New Roman" w:hAnsi="Times New Roman" w:cs="Times New Roman"/>
          <w:i w:val="0"/>
          <w:sz w:val="24"/>
          <w:szCs w:val="24"/>
        </w:rPr>
        <w:t>. Климатические особенности 2013</w:t>
      </w:r>
      <w:r w:rsidRPr="002D3D9A">
        <w:rPr>
          <w:rFonts w:ascii="Times New Roman" w:hAnsi="Times New Roman" w:cs="Times New Roman"/>
          <w:i w:val="0"/>
          <w:sz w:val="24"/>
          <w:szCs w:val="24"/>
        </w:rPr>
        <w:t xml:space="preserve"> года</w:t>
      </w:r>
      <w:bookmarkEnd w:id="9"/>
    </w:p>
    <w:p w:rsidR="00C22939" w:rsidRDefault="00C22939" w:rsidP="003637B0">
      <w:pPr>
        <w:spacing w:after="0" w:line="240" w:lineRule="auto"/>
        <w:ind w:firstLine="567"/>
        <w:jc w:val="both"/>
        <w:rPr>
          <w:rFonts w:ascii="Times New Roman" w:hAnsi="Times New Roman"/>
          <w:b/>
          <w:bCs/>
          <w:sz w:val="24"/>
          <w:szCs w:val="24"/>
        </w:rPr>
      </w:pPr>
    </w:p>
    <w:p w:rsidR="00C22939" w:rsidRPr="003637B0" w:rsidRDefault="00C22939" w:rsidP="003637B0">
      <w:pPr>
        <w:spacing w:after="0" w:line="240" w:lineRule="auto"/>
        <w:ind w:firstLine="567"/>
        <w:jc w:val="both"/>
        <w:rPr>
          <w:rFonts w:ascii="Times New Roman" w:hAnsi="Times New Roman"/>
          <w:sz w:val="24"/>
          <w:szCs w:val="24"/>
        </w:rPr>
      </w:pPr>
      <w:r w:rsidRPr="0024797D">
        <w:rPr>
          <w:rFonts w:ascii="Times New Roman" w:hAnsi="Times New Roman"/>
          <w:bCs/>
          <w:sz w:val="24"/>
          <w:szCs w:val="24"/>
        </w:rPr>
        <w:t>В январе</w:t>
      </w:r>
      <w:r w:rsidRPr="003637B0">
        <w:rPr>
          <w:rFonts w:ascii="Times New Roman" w:hAnsi="Times New Roman"/>
          <w:b/>
          <w:bCs/>
          <w:sz w:val="24"/>
          <w:szCs w:val="24"/>
        </w:rPr>
        <w:t xml:space="preserve"> </w:t>
      </w:r>
      <w:r w:rsidRPr="003637B0">
        <w:rPr>
          <w:rFonts w:ascii="Times New Roman" w:hAnsi="Times New Roman"/>
          <w:sz w:val="24"/>
          <w:szCs w:val="24"/>
        </w:rPr>
        <w:t xml:space="preserve">преобладала слабоморозная погода. Средняя месячная температура воздуха составила -3,7°, это выше климатической нормы на 2,1°. Самые низкие температуры воздуха отмечались во </w:t>
      </w:r>
      <w:r w:rsidRPr="003637B0">
        <w:rPr>
          <w:rFonts w:ascii="Times New Roman" w:hAnsi="Times New Roman"/>
          <w:bCs/>
          <w:sz w:val="24"/>
          <w:szCs w:val="24"/>
        </w:rPr>
        <w:t>II</w:t>
      </w:r>
      <w:r w:rsidRPr="003637B0">
        <w:rPr>
          <w:rFonts w:ascii="Times New Roman" w:hAnsi="Times New Roman"/>
          <w:b/>
          <w:bCs/>
          <w:sz w:val="24"/>
          <w:szCs w:val="24"/>
        </w:rPr>
        <w:t xml:space="preserve"> </w:t>
      </w:r>
      <w:r w:rsidRPr="003637B0">
        <w:rPr>
          <w:rFonts w:ascii="Times New Roman" w:hAnsi="Times New Roman"/>
          <w:sz w:val="24"/>
          <w:szCs w:val="24"/>
        </w:rPr>
        <w:t>декаде. Так</w:t>
      </w:r>
      <w:r>
        <w:rPr>
          <w:rFonts w:ascii="Times New Roman" w:hAnsi="Times New Roman"/>
          <w:sz w:val="24"/>
          <w:szCs w:val="24"/>
        </w:rPr>
        <w:t>,</w:t>
      </w:r>
      <w:r w:rsidRPr="003637B0">
        <w:rPr>
          <w:rFonts w:ascii="Times New Roman" w:hAnsi="Times New Roman"/>
          <w:sz w:val="24"/>
          <w:szCs w:val="24"/>
        </w:rPr>
        <w:t xml:space="preserve"> 11-12 января температура воздуха понижалась в ночные часы до 17-19° мороза, а 15-16 января </w:t>
      </w:r>
      <w:r>
        <w:rPr>
          <w:rFonts w:ascii="Times New Roman" w:hAnsi="Times New Roman"/>
          <w:sz w:val="24"/>
          <w:szCs w:val="24"/>
        </w:rPr>
        <w:t xml:space="preserve">- </w:t>
      </w:r>
      <w:r w:rsidRPr="003637B0">
        <w:rPr>
          <w:rFonts w:ascii="Times New Roman" w:hAnsi="Times New Roman"/>
          <w:sz w:val="24"/>
          <w:szCs w:val="24"/>
        </w:rPr>
        <w:t>до 15-20° мороза. В III декаде было необычно тепло. 23 января в г</w:t>
      </w:r>
      <w:r>
        <w:rPr>
          <w:rFonts w:ascii="Times New Roman" w:hAnsi="Times New Roman"/>
          <w:sz w:val="24"/>
          <w:szCs w:val="24"/>
        </w:rPr>
        <w:t xml:space="preserve">. </w:t>
      </w:r>
      <w:r w:rsidRPr="003637B0">
        <w:rPr>
          <w:rFonts w:ascii="Times New Roman" w:hAnsi="Times New Roman"/>
          <w:sz w:val="24"/>
          <w:szCs w:val="24"/>
        </w:rPr>
        <w:t>Астрахани было 12,6° тепла, на 3,8° перекрыт абсолютный максимум этого дня, отмеченный в 2007 году.</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 xml:space="preserve">Среднее количество осадков составило 12,8 мм, это 75% от климатической нормы. Небольшие осадки в виде </w:t>
      </w:r>
      <w:r w:rsidRPr="00492EDB">
        <w:rPr>
          <w:rFonts w:ascii="Times New Roman" w:hAnsi="Times New Roman"/>
          <w:sz w:val="24"/>
          <w:szCs w:val="24"/>
        </w:rPr>
        <w:t>мороси,</w:t>
      </w:r>
      <w:r w:rsidRPr="003637B0">
        <w:rPr>
          <w:rFonts w:ascii="Times New Roman" w:hAnsi="Times New Roman"/>
          <w:sz w:val="24"/>
          <w:szCs w:val="24"/>
        </w:rPr>
        <w:t xml:space="preserve"> дождя и снега отмечались в I декаде, умеренные - во II декаде, в III декаде - сильный дождь по северу области 22-23 января, сильный снег шел 27 и 30-31 января, с образованием снежного покрова высотой 8-14 см.</w:t>
      </w:r>
    </w:p>
    <w:p w:rsidR="00C22939" w:rsidRPr="003637B0" w:rsidRDefault="00C22939" w:rsidP="003637B0">
      <w:pPr>
        <w:spacing w:after="0" w:line="240" w:lineRule="auto"/>
        <w:ind w:firstLine="567"/>
        <w:jc w:val="both"/>
        <w:rPr>
          <w:rFonts w:ascii="Times New Roman" w:hAnsi="Times New Roman"/>
          <w:sz w:val="24"/>
          <w:szCs w:val="24"/>
        </w:rPr>
      </w:pPr>
      <w:r w:rsidRPr="0024797D">
        <w:rPr>
          <w:rFonts w:ascii="Times New Roman" w:hAnsi="Times New Roman"/>
          <w:bCs/>
          <w:sz w:val="24"/>
          <w:szCs w:val="24"/>
        </w:rPr>
        <w:t>Февраль</w:t>
      </w:r>
      <w:r w:rsidRPr="003637B0">
        <w:rPr>
          <w:rFonts w:ascii="Times New Roman" w:hAnsi="Times New Roman"/>
          <w:b/>
          <w:bCs/>
          <w:sz w:val="24"/>
          <w:szCs w:val="24"/>
        </w:rPr>
        <w:t xml:space="preserve"> </w:t>
      </w:r>
      <w:r w:rsidRPr="003637B0">
        <w:rPr>
          <w:rFonts w:ascii="Times New Roman" w:hAnsi="Times New Roman"/>
          <w:sz w:val="24"/>
          <w:szCs w:val="24"/>
        </w:rPr>
        <w:t>был необычно теплым. Средняя месячная температура воздуха -3,2° - выше климатической нормы на 2,5°, в г. Астрахани около 0° - на 4,6° выше нормы. Осадков было мало - 50% от нормы,</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В марте была достаточно теплая погода. Средняя месячная температура воздуха составила 4-3,5° на 2,8° выше климатической нормы. Устойчивый переход через 0° в сторону повышения отмечен 9 марта - на 16 дней раньше средних многолетних сроков. В марте в течение месяца отмечались колебания температуры воздуха в ночные часы от 7-12° мороза до 5-6° тепла, в дневные часы от 3-5° мороза до 10-18° тепла.</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Часто отмечались осадки смешанного характера (дождь с мокрым снегом). В результате выпавшего 28-29 марта снега (7-13 мм) по северной половине области образовался снежный покров высотой 5-10 см, который полностью растаял 31 марта. Всего осадков за месяц выпало 20 мм, это 125% от климатической нормы.</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Апрель был теплым и засушливым. Средняя месячная температура воздуха в апреле составила 11,4°, выше нормы на 0,3°. Осадков выпало 8 мм. В период 15-18 апреля отмечались заморозки в воздухе и на поверхности почвы интенсивностью 0-2°. Преобладающая температура воздуха в I декаде ночью была 0-5° тепла, в конце декады до 10° тепла, днем 16-23°. Во второй декаде ночью 3-8° тепла, в середине декады до 2° мороза, днем 13-18° с повышением в конце декады до 23°. В III декаде ночью +3-9°</w:t>
      </w:r>
      <w:r>
        <w:rPr>
          <w:rFonts w:ascii="Times New Roman" w:hAnsi="Times New Roman"/>
          <w:sz w:val="24"/>
          <w:szCs w:val="24"/>
        </w:rPr>
        <w:t>,</w:t>
      </w:r>
      <w:r w:rsidRPr="003637B0">
        <w:rPr>
          <w:rFonts w:ascii="Times New Roman" w:hAnsi="Times New Roman"/>
          <w:sz w:val="24"/>
          <w:szCs w:val="24"/>
        </w:rPr>
        <w:t xml:space="preserve"> по югу до 13°, днем температура воздуха колебалась от +8 до 31°.</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Дожди отмечались в конце первой, начале второй и в середине III декады. Больше всего осадков (27,5 мм) выпало в Лиманском районе, на остальной территории осадков было мало (от 1,0 до 4,0 мм).</w:t>
      </w:r>
    </w:p>
    <w:p w:rsidR="00C22939" w:rsidRPr="003637B0" w:rsidRDefault="00C22939" w:rsidP="003637B0">
      <w:pPr>
        <w:spacing w:after="0" w:line="240" w:lineRule="auto"/>
        <w:ind w:firstLine="567"/>
        <w:jc w:val="both"/>
        <w:rPr>
          <w:rFonts w:ascii="Times New Roman" w:hAnsi="Times New Roman"/>
          <w:sz w:val="24"/>
          <w:szCs w:val="24"/>
        </w:rPr>
      </w:pPr>
      <w:r w:rsidRPr="0024797D">
        <w:rPr>
          <w:rFonts w:ascii="Times New Roman" w:hAnsi="Times New Roman"/>
          <w:bCs/>
          <w:sz w:val="24"/>
          <w:szCs w:val="24"/>
        </w:rPr>
        <w:t>В мае</w:t>
      </w:r>
      <w:r w:rsidRPr="003637B0">
        <w:rPr>
          <w:rFonts w:ascii="Times New Roman" w:hAnsi="Times New Roman"/>
          <w:b/>
          <w:bCs/>
          <w:sz w:val="24"/>
          <w:szCs w:val="24"/>
        </w:rPr>
        <w:t xml:space="preserve"> </w:t>
      </w:r>
      <w:r w:rsidRPr="003637B0">
        <w:rPr>
          <w:rFonts w:ascii="Times New Roman" w:hAnsi="Times New Roman"/>
          <w:sz w:val="24"/>
          <w:szCs w:val="24"/>
        </w:rPr>
        <w:t>2013</w:t>
      </w:r>
      <w:r>
        <w:rPr>
          <w:rFonts w:ascii="Times New Roman" w:hAnsi="Times New Roman"/>
          <w:sz w:val="24"/>
          <w:szCs w:val="24"/>
        </w:rPr>
        <w:t xml:space="preserve"> </w:t>
      </w:r>
      <w:r w:rsidRPr="003637B0">
        <w:rPr>
          <w:rFonts w:ascii="Times New Roman" w:hAnsi="Times New Roman"/>
          <w:sz w:val="24"/>
          <w:szCs w:val="24"/>
        </w:rPr>
        <w:t xml:space="preserve">г. была по-летнему теплая погода. Средняя месячная температура воздуха составила 21,4° , что на 3,8° выше климатической нормы. Температура воздуха в ночные часы колебалась от 7° до 14° тепла, во второй половине месяца </w:t>
      </w:r>
      <w:r>
        <w:rPr>
          <w:rFonts w:ascii="Times New Roman" w:hAnsi="Times New Roman"/>
          <w:sz w:val="24"/>
          <w:szCs w:val="24"/>
        </w:rPr>
        <w:t xml:space="preserve">- </w:t>
      </w:r>
      <w:r w:rsidRPr="003637B0">
        <w:rPr>
          <w:rFonts w:ascii="Times New Roman" w:hAnsi="Times New Roman"/>
          <w:sz w:val="24"/>
          <w:szCs w:val="24"/>
        </w:rPr>
        <w:t xml:space="preserve">до 18-20°. В дневные часы преобладающая температура воздуха 23-28°, в середине I декады </w:t>
      </w:r>
      <w:r>
        <w:rPr>
          <w:rFonts w:ascii="Times New Roman" w:hAnsi="Times New Roman"/>
          <w:sz w:val="24"/>
          <w:szCs w:val="24"/>
        </w:rPr>
        <w:t xml:space="preserve">- </w:t>
      </w:r>
      <w:r w:rsidRPr="003637B0">
        <w:rPr>
          <w:rFonts w:ascii="Times New Roman" w:hAnsi="Times New Roman"/>
          <w:sz w:val="24"/>
          <w:szCs w:val="24"/>
        </w:rPr>
        <w:t xml:space="preserve">до 31°, во второй и третьей декадах </w:t>
      </w:r>
      <w:r>
        <w:rPr>
          <w:rFonts w:ascii="Times New Roman" w:hAnsi="Times New Roman"/>
          <w:sz w:val="24"/>
          <w:szCs w:val="24"/>
        </w:rPr>
        <w:t xml:space="preserve">- </w:t>
      </w:r>
      <w:r w:rsidRPr="003637B0">
        <w:rPr>
          <w:rFonts w:ascii="Times New Roman" w:hAnsi="Times New Roman"/>
          <w:sz w:val="24"/>
          <w:szCs w:val="24"/>
        </w:rPr>
        <w:t>до 34°. Осадков было мало, в среднем по области выпало 6 мм - 27% от нормы.</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 xml:space="preserve">С 6 мая отмечено увеличение пожарной опасности до 5 класса в Красноярском районе, с 14 мая </w:t>
      </w:r>
      <w:r>
        <w:rPr>
          <w:rFonts w:ascii="Times New Roman" w:hAnsi="Times New Roman"/>
          <w:sz w:val="24"/>
          <w:szCs w:val="24"/>
        </w:rPr>
        <w:t xml:space="preserve">- </w:t>
      </w:r>
      <w:r w:rsidRPr="003637B0">
        <w:rPr>
          <w:rFonts w:ascii="Times New Roman" w:hAnsi="Times New Roman"/>
          <w:sz w:val="24"/>
          <w:szCs w:val="24"/>
        </w:rPr>
        <w:t xml:space="preserve">в центральных и южных районах, а с 18 мая повсеместно. </w:t>
      </w:r>
      <w:r w:rsidRPr="00492EDB">
        <w:rPr>
          <w:rFonts w:ascii="Times New Roman" w:hAnsi="Times New Roman"/>
          <w:sz w:val="24"/>
          <w:szCs w:val="24"/>
        </w:rPr>
        <w:t>Максимальная горимость 22469° отмечена в Енотаевском районе.</w:t>
      </w:r>
    </w:p>
    <w:p w:rsidR="00C22939" w:rsidRPr="003637B0" w:rsidRDefault="00C22939" w:rsidP="003637B0">
      <w:pPr>
        <w:spacing w:after="0" w:line="240" w:lineRule="auto"/>
        <w:ind w:firstLine="567"/>
        <w:jc w:val="both"/>
        <w:rPr>
          <w:rFonts w:ascii="Times New Roman" w:hAnsi="Times New Roman"/>
          <w:sz w:val="24"/>
          <w:szCs w:val="24"/>
        </w:rPr>
      </w:pPr>
      <w:r w:rsidRPr="0024797D">
        <w:rPr>
          <w:rFonts w:ascii="Times New Roman" w:hAnsi="Times New Roman"/>
          <w:bCs/>
          <w:sz w:val="24"/>
          <w:szCs w:val="24"/>
        </w:rPr>
        <w:t>В июне</w:t>
      </w:r>
      <w:r w:rsidRPr="003637B0">
        <w:rPr>
          <w:rFonts w:ascii="Times New Roman" w:hAnsi="Times New Roman"/>
          <w:b/>
          <w:bCs/>
          <w:sz w:val="24"/>
          <w:szCs w:val="24"/>
        </w:rPr>
        <w:t xml:space="preserve"> </w:t>
      </w:r>
      <w:r w:rsidRPr="003637B0">
        <w:rPr>
          <w:rFonts w:ascii="Times New Roman" w:hAnsi="Times New Roman"/>
          <w:sz w:val="24"/>
          <w:szCs w:val="24"/>
        </w:rPr>
        <w:t>преобладала умеренно жаркая погода с периодически выпадавшими осадками. Средняя месячная температура воздуха составила 23,6°, выше нормы на 0,8°. Месячное количество осадков составило 19 мм - 70% от нормы.</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lastRenderedPageBreak/>
        <w:t>Преобладающая температура воздуха в дневные часы 26-32°, в отдельные дни до 36-38,5°. Самая высокая за месяц температура воздуха 38,5° отмечена 16 мая в Досанге. Осадки в июне выпадали неравномерно и с разной интенсивностью. Так</w:t>
      </w:r>
      <w:r>
        <w:rPr>
          <w:rFonts w:ascii="Times New Roman" w:hAnsi="Times New Roman"/>
          <w:sz w:val="24"/>
          <w:szCs w:val="24"/>
        </w:rPr>
        <w:t>,</w:t>
      </w:r>
      <w:r w:rsidRPr="003637B0">
        <w:rPr>
          <w:rFonts w:ascii="Times New Roman" w:hAnsi="Times New Roman"/>
          <w:sz w:val="24"/>
          <w:szCs w:val="24"/>
        </w:rPr>
        <w:t xml:space="preserve"> 1-3 июня отмечались дожди с грозами, количество осадков </w:t>
      </w:r>
      <w:r w:rsidRPr="00492EDB">
        <w:rPr>
          <w:rFonts w:ascii="Times New Roman" w:hAnsi="Times New Roman"/>
          <w:sz w:val="24"/>
          <w:szCs w:val="24"/>
        </w:rPr>
        <w:t>составило от 0,0 в Харабалях</w:t>
      </w:r>
      <w:r w:rsidRPr="003637B0">
        <w:rPr>
          <w:rFonts w:ascii="Times New Roman" w:hAnsi="Times New Roman"/>
          <w:sz w:val="24"/>
          <w:szCs w:val="24"/>
        </w:rPr>
        <w:t xml:space="preserve"> до 45 мм в В. Баскунчаке, в г. Астрахани 8 мм. Днем 20 и 23 июня осадки отмечались по северной половине области. Кратковременные дожди с грозами отмечались почти ежедневно в последней пятидневке месяца. Больше всего осадков выпало в Ахтубинском районе 53,5 мм (около двух месячных норм), меньше всего 7 мм (26% от нормы) в Харабалинском районе, в единственном, где до конца месяца сохранялась пожароопасность 5 класса.</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 xml:space="preserve">В июле была умеренно жаркая погода, с периодически выпадавшими осадками. Средняя месячная температура воздуха составила 25,5° что на </w:t>
      </w:r>
      <w:r w:rsidRPr="00397DBB">
        <w:rPr>
          <w:rFonts w:ascii="Times New Roman" w:hAnsi="Times New Roman"/>
          <w:bCs/>
          <w:sz w:val="24"/>
          <w:szCs w:val="24"/>
        </w:rPr>
        <w:t>0,5</w:t>
      </w:r>
      <w:r w:rsidRPr="00397DBB">
        <w:rPr>
          <w:rFonts w:ascii="Times New Roman" w:hAnsi="Times New Roman"/>
          <w:sz w:val="24"/>
          <w:szCs w:val="24"/>
        </w:rPr>
        <w:t>°</w:t>
      </w:r>
      <w:r w:rsidRPr="003637B0">
        <w:rPr>
          <w:rFonts w:ascii="Times New Roman" w:hAnsi="Times New Roman"/>
          <w:b/>
          <w:bCs/>
          <w:sz w:val="24"/>
          <w:szCs w:val="24"/>
        </w:rPr>
        <w:t xml:space="preserve"> </w:t>
      </w:r>
      <w:r w:rsidRPr="003637B0">
        <w:rPr>
          <w:rFonts w:ascii="Times New Roman" w:hAnsi="Times New Roman"/>
          <w:sz w:val="24"/>
          <w:szCs w:val="24"/>
        </w:rPr>
        <w:t xml:space="preserve">выше климатической нормы. Самой жаркой была первая половина месяца. Температура воздуха в дневные часы повышалась до 33-37°, по Лиману </w:t>
      </w:r>
      <w:r>
        <w:rPr>
          <w:rFonts w:ascii="Times New Roman" w:hAnsi="Times New Roman"/>
          <w:sz w:val="24"/>
          <w:szCs w:val="24"/>
        </w:rPr>
        <w:t xml:space="preserve">- </w:t>
      </w:r>
      <w:r w:rsidRPr="003637B0">
        <w:rPr>
          <w:rFonts w:ascii="Times New Roman" w:hAnsi="Times New Roman"/>
          <w:sz w:val="24"/>
          <w:szCs w:val="24"/>
        </w:rPr>
        <w:t xml:space="preserve">до 39° </w:t>
      </w:r>
      <w:r>
        <w:rPr>
          <w:rFonts w:ascii="Times New Roman" w:hAnsi="Times New Roman"/>
          <w:sz w:val="24"/>
          <w:szCs w:val="24"/>
        </w:rPr>
        <w:t>(</w:t>
      </w:r>
      <w:r w:rsidRPr="003637B0">
        <w:rPr>
          <w:rFonts w:ascii="Times New Roman" w:hAnsi="Times New Roman"/>
          <w:sz w:val="24"/>
          <w:szCs w:val="24"/>
        </w:rPr>
        <w:t>это самая высокая температура воздуха, отмеченная за лето 2013</w:t>
      </w:r>
      <w:r>
        <w:rPr>
          <w:rFonts w:ascii="Times New Roman" w:hAnsi="Times New Roman"/>
          <w:sz w:val="24"/>
          <w:szCs w:val="24"/>
        </w:rPr>
        <w:t xml:space="preserve"> </w:t>
      </w:r>
      <w:r w:rsidRPr="003637B0">
        <w:rPr>
          <w:rFonts w:ascii="Times New Roman" w:hAnsi="Times New Roman"/>
          <w:sz w:val="24"/>
          <w:szCs w:val="24"/>
        </w:rPr>
        <w:t>г.</w:t>
      </w:r>
      <w:r>
        <w:rPr>
          <w:rFonts w:ascii="Times New Roman" w:hAnsi="Times New Roman"/>
          <w:sz w:val="24"/>
          <w:szCs w:val="24"/>
        </w:rPr>
        <w:t>).</w:t>
      </w:r>
      <w:r w:rsidRPr="003637B0">
        <w:rPr>
          <w:rFonts w:ascii="Times New Roman" w:hAnsi="Times New Roman"/>
          <w:sz w:val="24"/>
          <w:szCs w:val="24"/>
        </w:rPr>
        <w:t xml:space="preserve"> Во </w:t>
      </w:r>
      <w:r w:rsidRPr="00397DBB">
        <w:rPr>
          <w:rFonts w:ascii="Times New Roman" w:hAnsi="Times New Roman"/>
          <w:bCs/>
          <w:sz w:val="24"/>
          <w:szCs w:val="24"/>
        </w:rPr>
        <w:t>второй</w:t>
      </w:r>
      <w:r w:rsidRPr="003637B0">
        <w:rPr>
          <w:rFonts w:ascii="Times New Roman" w:hAnsi="Times New Roman"/>
          <w:b/>
          <w:bCs/>
          <w:sz w:val="24"/>
          <w:szCs w:val="24"/>
        </w:rPr>
        <w:t xml:space="preserve"> </w:t>
      </w:r>
      <w:r w:rsidRPr="003637B0">
        <w:rPr>
          <w:rFonts w:ascii="Times New Roman" w:hAnsi="Times New Roman"/>
          <w:sz w:val="24"/>
          <w:szCs w:val="24"/>
        </w:rPr>
        <w:t xml:space="preserve">половине месяца было прохладнее </w:t>
      </w:r>
      <w:r>
        <w:rPr>
          <w:rFonts w:ascii="Times New Roman" w:hAnsi="Times New Roman"/>
          <w:sz w:val="24"/>
          <w:szCs w:val="24"/>
        </w:rPr>
        <w:t xml:space="preserve">- </w:t>
      </w:r>
      <w:r w:rsidRPr="003637B0">
        <w:rPr>
          <w:rFonts w:ascii="Times New Roman" w:hAnsi="Times New Roman"/>
          <w:sz w:val="24"/>
          <w:szCs w:val="24"/>
        </w:rPr>
        <w:t xml:space="preserve">28-33°, по северу области 25-26°. Отмечалось неблагоприятное явление: 17 июля в Советском районе г. Астрахани и частично в Приволжском районе Астраханской области отмечался ливень с грозой, градом, шквалом 25 м/с. Осадков выпало 25 мм (месячная </w:t>
      </w:r>
      <w:r w:rsidRPr="00397DBB">
        <w:rPr>
          <w:rFonts w:ascii="Times New Roman" w:hAnsi="Times New Roman"/>
          <w:bCs/>
          <w:sz w:val="24"/>
          <w:szCs w:val="24"/>
        </w:rPr>
        <w:t xml:space="preserve">норма </w:t>
      </w:r>
      <w:r w:rsidRPr="003637B0">
        <w:rPr>
          <w:rFonts w:ascii="Times New Roman" w:hAnsi="Times New Roman"/>
          <w:sz w:val="24"/>
          <w:szCs w:val="24"/>
        </w:rPr>
        <w:t>24 мм), град был диаметром 2-5 мм.</w:t>
      </w:r>
    </w:p>
    <w:p w:rsidR="00C22939" w:rsidRPr="003637B0" w:rsidRDefault="00C22939" w:rsidP="003637B0">
      <w:pPr>
        <w:spacing w:after="0" w:line="240" w:lineRule="auto"/>
        <w:ind w:firstLine="567"/>
        <w:jc w:val="both"/>
        <w:rPr>
          <w:rFonts w:ascii="Times New Roman" w:hAnsi="Times New Roman"/>
          <w:sz w:val="24"/>
          <w:szCs w:val="24"/>
        </w:rPr>
      </w:pPr>
      <w:r w:rsidRPr="0024797D">
        <w:rPr>
          <w:rFonts w:ascii="Times New Roman" w:hAnsi="Times New Roman"/>
          <w:bCs/>
          <w:sz w:val="24"/>
          <w:szCs w:val="24"/>
        </w:rPr>
        <w:t xml:space="preserve">В августе преобладала </w:t>
      </w:r>
      <w:r w:rsidRPr="0024797D">
        <w:rPr>
          <w:rFonts w:ascii="Times New Roman" w:hAnsi="Times New Roman"/>
          <w:sz w:val="24"/>
          <w:szCs w:val="24"/>
        </w:rPr>
        <w:t xml:space="preserve">умеренно жаркая и преимущественно сухая погода. Средняя месячная </w:t>
      </w:r>
      <w:r w:rsidRPr="0024797D">
        <w:rPr>
          <w:rFonts w:ascii="Times New Roman" w:hAnsi="Times New Roman"/>
          <w:bCs/>
          <w:sz w:val="24"/>
          <w:szCs w:val="24"/>
        </w:rPr>
        <w:t xml:space="preserve">температура </w:t>
      </w:r>
      <w:r w:rsidRPr="0024797D">
        <w:rPr>
          <w:rFonts w:ascii="Times New Roman" w:hAnsi="Times New Roman"/>
          <w:sz w:val="24"/>
          <w:szCs w:val="24"/>
        </w:rPr>
        <w:t>воздуха составила 23,9°, выше нормы на 0,7°. О</w:t>
      </w:r>
      <w:r w:rsidRPr="0024797D">
        <w:rPr>
          <w:rFonts w:ascii="Times New Roman" w:hAnsi="Times New Roman"/>
          <w:bCs/>
          <w:sz w:val="24"/>
          <w:szCs w:val="24"/>
        </w:rPr>
        <w:t xml:space="preserve">садков выпало 16 </w:t>
      </w:r>
      <w:r w:rsidRPr="0024797D">
        <w:rPr>
          <w:rFonts w:ascii="Times New Roman" w:hAnsi="Times New Roman"/>
          <w:sz w:val="24"/>
          <w:szCs w:val="24"/>
        </w:rPr>
        <w:t>мм (</w:t>
      </w:r>
      <w:r w:rsidRPr="0024797D">
        <w:rPr>
          <w:rFonts w:ascii="Times New Roman" w:hAnsi="Times New Roman"/>
          <w:bCs/>
          <w:sz w:val="24"/>
          <w:szCs w:val="24"/>
        </w:rPr>
        <w:t xml:space="preserve">80% </w:t>
      </w:r>
      <w:r w:rsidRPr="0024797D">
        <w:rPr>
          <w:rFonts w:ascii="Times New Roman" w:hAnsi="Times New Roman"/>
          <w:sz w:val="24"/>
          <w:szCs w:val="24"/>
        </w:rPr>
        <w:t>от нормы).</w:t>
      </w:r>
      <w:r w:rsidRPr="003637B0">
        <w:rPr>
          <w:rFonts w:ascii="Times New Roman" w:hAnsi="Times New Roman"/>
          <w:sz w:val="24"/>
          <w:szCs w:val="24"/>
        </w:rPr>
        <w:t xml:space="preserve"> Преобладающая температура воздуха ночью 14-19°, днем 28-33°. Во II декаде - до 36°. В конце месяца понижение ночью 8-13°, днем 22-26°.</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Наиболее интенсивные осадки от 2 до 15 мм прошли в I декаде, во II и III декадах была преимущественно сухая погода.</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 xml:space="preserve">В сентябре была достаточно теплая погода с периодически выпадавшими осадками. Средняя месячная температура воздуха составила 16,7°, что на 0,3° ниже климатической нормы. Осадков выпало 52 мм - около </w:t>
      </w:r>
      <w:r>
        <w:rPr>
          <w:rFonts w:ascii="Times New Roman" w:hAnsi="Times New Roman"/>
          <w:sz w:val="24"/>
          <w:szCs w:val="24"/>
        </w:rPr>
        <w:t>тре</w:t>
      </w:r>
      <w:r w:rsidRPr="003637B0">
        <w:rPr>
          <w:rFonts w:ascii="Times New Roman" w:hAnsi="Times New Roman"/>
          <w:sz w:val="24"/>
          <w:szCs w:val="24"/>
        </w:rPr>
        <w:t>х месячных норм. Наиболее интенсивные грозовые дожди прошли по южной половине области</w:t>
      </w:r>
      <w:r>
        <w:rPr>
          <w:rFonts w:ascii="Times New Roman" w:hAnsi="Times New Roman"/>
          <w:sz w:val="24"/>
          <w:szCs w:val="24"/>
        </w:rPr>
        <w:t>.</w:t>
      </w:r>
      <w:r w:rsidRPr="003637B0">
        <w:rPr>
          <w:rFonts w:ascii="Times New Roman" w:hAnsi="Times New Roman"/>
          <w:sz w:val="24"/>
          <w:szCs w:val="24"/>
        </w:rPr>
        <w:t xml:space="preserve"> </w:t>
      </w:r>
      <w:r>
        <w:rPr>
          <w:rFonts w:ascii="Times New Roman" w:hAnsi="Times New Roman"/>
          <w:sz w:val="24"/>
          <w:szCs w:val="24"/>
        </w:rPr>
        <w:t>Т</w:t>
      </w:r>
      <w:r w:rsidRPr="003637B0">
        <w:rPr>
          <w:rFonts w:ascii="Times New Roman" w:hAnsi="Times New Roman"/>
          <w:sz w:val="24"/>
          <w:szCs w:val="24"/>
        </w:rPr>
        <w:t>ак</w:t>
      </w:r>
      <w:r>
        <w:rPr>
          <w:rFonts w:ascii="Times New Roman" w:hAnsi="Times New Roman"/>
          <w:sz w:val="24"/>
          <w:szCs w:val="24"/>
        </w:rPr>
        <w:t>,</w:t>
      </w:r>
      <w:r w:rsidRPr="003637B0">
        <w:rPr>
          <w:rFonts w:ascii="Times New Roman" w:hAnsi="Times New Roman"/>
          <w:sz w:val="24"/>
          <w:szCs w:val="24"/>
        </w:rPr>
        <w:t xml:space="preserve"> в г.</w:t>
      </w:r>
      <w:r>
        <w:rPr>
          <w:rFonts w:ascii="Times New Roman" w:hAnsi="Times New Roman"/>
          <w:sz w:val="24"/>
          <w:szCs w:val="24"/>
        </w:rPr>
        <w:t xml:space="preserve"> </w:t>
      </w:r>
      <w:r w:rsidRPr="003637B0">
        <w:rPr>
          <w:rFonts w:ascii="Times New Roman" w:hAnsi="Times New Roman"/>
          <w:sz w:val="24"/>
          <w:szCs w:val="24"/>
        </w:rPr>
        <w:t>Астрахани за месяц выпало 4,2 месячны</w:t>
      </w:r>
      <w:r>
        <w:rPr>
          <w:rFonts w:ascii="Times New Roman" w:hAnsi="Times New Roman"/>
          <w:sz w:val="24"/>
          <w:szCs w:val="24"/>
        </w:rPr>
        <w:t>х</w:t>
      </w:r>
      <w:r w:rsidRPr="003637B0">
        <w:rPr>
          <w:rFonts w:ascii="Times New Roman" w:hAnsi="Times New Roman"/>
          <w:sz w:val="24"/>
          <w:szCs w:val="24"/>
        </w:rPr>
        <w:t xml:space="preserve"> нормы, был перекрыт абсолютный максимум месячных осадков 68 мм, отмеченный в сентябре 1937</w:t>
      </w:r>
      <w:r>
        <w:rPr>
          <w:rFonts w:ascii="Times New Roman" w:hAnsi="Times New Roman"/>
          <w:sz w:val="24"/>
          <w:szCs w:val="24"/>
        </w:rPr>
        <w:t xml:space="preserve"> </w:t>
      </w:r>
      <w:r w:rsidRPr="003637B0">
        <w:rPr>
          <w:rFonts w:ascii="Times New Roman" w:hAnsi="Times New Roman"/>
          <w:sz w:val="24"/>
          <w:szCs w:val="24"/>
        </w:rPr>
        <w:t>г.</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Максимальная температура воздуха в начале I декады</w:t>
      </w:r>
      <w:r>
        <w:rPr>
          <w:rFonts w:ascii="Times New Roman" w:hAnsi="Times New Roman"/>
          <w:sz w:val="24"/>
          <w:szCs w:val="24"/>
        </w:rPr>
        <w:t xml:space="preserve"> -</w:t>
      </w:r>
      <w:r w:rsidRPr="003637B0">
        <w:rPr>
          <w:rFonts w:ascii="Times New Roman" w:hAnsi="Times New Roman"/>
          <w:sz w:val="24"/>
          <w:szCs w:val="24"/>
        </w:rPr>
        <w:t xml:space="preserve"> 28°, в остальные дни первой декады </w:t>
      </w:r>
      <w:r>
        <w:rPr>
          <w:rFonts w:ascii="Times New Roman" w:hAnsi="Times New Roman"/>
          <w:sz w:val="24"/>
          <w:szCs w:val="24"/>
        </w:rPr>
        <w:t xml:space="preserve">- </w:t>
      </w:r>
      <w:r w:rsidRPr="003637B0">
        <w:rPr>
          <w:rFonts w:ascii="Times New Roman" w:hAnsi="Times New Roman"/>
          <w:sz w:val="24"/>
          <w:szCs w:val="24"/>
        </w:rPr>
        <w:t xml:space="preserve">19-24°. Во второй и третьей декадах температура воздуха 18-23°. В последней пятидневке месяца отмечалось понижение температуры воздуха в ночные часы до 2-3° тепла, в дневные </w:t>
      </w:r>
      <w:r>
        <w:rPr>
          <w:rFonts w:ascii="Times New Roman" w:hAnsi="Times New Roman"/>
          <w:sz w:val="24"/>
          <w:szCs w:val="24"/>
        </w:rPr>
        <w:t xml:space="preserve">- </w:t>
      </w:r>
      <w:r w:rsidRPr="003637B0">
        <w:rPr>
          <w:rFonts w:ascii="Times New Roman" w:hAnsi="Times New Roman"/>
          <w:sz w:val="24"/>
          <w:szCs w:val="24"/>
        </w:rPr>
        <w:t>до 12-13° и сильный ветер 15-20 м/с юго-западного направления.</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 xml:space="preserve">В октябре преобладала прохладная погода. Средняя месячная температура воздуха </w:t>
      </w:r>
      <w:r w:rsidRPr="00492EDB">
        <w:rPr>
          <w:rFonts w:ascii="Times New Roman" w:hAnsi="Times New Roman"/>
          <w:sz w:val="24"/>
          <w:szCs w:val="24"/>
        </w:rPr>
        <w:t>составила 8,9°</w:t>
      </w:r>
      <w:r w:rsidR="00492EDB" w:rsidRPr="00492EDB">
        <w:rPr>
          <w:rFonts w:ascii="Times New Roman" w:hAnsi="Times New Roman"/>
          <w:sz w:val="24"/>
          <w:szCs w:val="24"/>
        </w:rPr>
        <w:t>,</w:t>
      </w:r>
      <w:r w:rsidRPr="00492EDB">
        <w:rPr>
          <w:rFonts w:ascii="Times New Roman" w:hAnsi="Times New Roman"/>
          <w:sz w:val="24"/>
          <w:szCs w:val="24"/>
        </w:rPr>
        <w:t xml:space="preserve"> ниже климатической нормы на 0,2</w:t>
      </w:r>
      <w:r w:rsidRPr="003637B0">
        <w:rPr>
          <w:rFonts w:ascii="Times New Roman" w:hAnsi="Times New Roman"/>
          <w:sz w:val="24"/>
          <w:szCs w:val="24"/>
        </w:rPr>
        <w:t>°, месячное количество осадков 16 мм - 95% от нормы.</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 xml:space="preserve">Самой теплой была вторая декада октября с максимальной температурой воздуха от 19-20° в начале декады, до 21-24° - в конце. В остальное время отмечались колебания температуры от 10° до 16° тепла в дневные часы, а в ночные </w:t>
      </w:r>
      <w:r>
        <w:rPr>
          <w:rFonts w:ascii="Times New Roman" w:hAnsi="Times New Roman"/>
          <w:sz w:val="24"/>
          <w:szCs w:val="24"/>
        </w:rPr>
        <w:t xml:space="preserve">- </w:t>
      </w:r>
      <w:r w:rsidRPr="003637B0">
        <w:rPr>
          <w:rFonts w:ascii="Times New Roman" w:hAnsi="Times New Roman"/>
          <w:sz w:val="24"/>
          <w:szCs w:val="24"/>
        </w:rPr>
        <w:t>от 1° тепла в первой декаде, до 5-7° мороза в третьей декаде. Интенсивные осадки с количеством от 7 до 18 мм прошли по всей области 3-5 октября, умеренные (4 мм) – 23 октября по северу области, (2 мм) – 30 октября по югу области, в остальное время осадков не было или они были незначительными от 0,0 до 0,8 мм.</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 xml:space="preserve">В ноябре преобладал повышенный температурный фон и значительный дефицит осадков. Средняя месячная температура воздуха составила 5,2°, что выше климатической нормы на 3,1°, а месячное количество осадков составило 13 мм - это 64 % от нормы. В первой половине месяца температура воздуха в ночные часы была от 8 тепла до 2° мороза, в дневные от 19° тепла до 10° тепла, во второй половине месяца в ночные часы от 4° тепла до 9° мороза, в дневные </w:t>
      </w:r>
      <w:r>
        <w:rPr>
          <w:rFonts w:ascii="Times New Roman" w:hAnsi="Times New Roman"/>
          <w:sz w:val="24"/>
          <w:szCs w:val="24"/>
        </w:rPr>
        <w:t xml:space="preserve">- </w:t>
      </w:r>
      <w:r w:rsidRPr="003637B0">
        <w:rPr>
          <w:rFonts w:ascii="Times New Roman" w:hAnsi="Times New Roman"/>
          <w:sz w:val="24"/>
          <w:szCs w:val="24"/>
        </w:rPr>
        <w:t xml:space="preserve">от 2 тепла до 10° тепла. </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Слабые и умеренные дожди (0.0-5.0 мм) отмечались в середине и конце месяца.</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lastRenderedPageBreak/>
        <w:t>В декабре средняя месячная температура воздуха составила -1,9°, что выше климатической нормы на 0,7°. Месячное количество осадков 14 мм – 70% от нормы. 10-11 декабря отмечался первый снег с образованием снежного покрова высотой 1-6 см. 26 декабря снежный покров в южной половине области исчез совсем. По северной -</w:t>
      </w:r>
      <w:r>
        <w:rPr>
          <w:rFonts w:ascii="Times New Roman" w:hAnsi="Times New Roman"/>
          <w:sz w:val="24"/>
          <w:szCs w:val="24"/>
        </w:rPr>
        <w:t xml:space="preserve"> </w:t>
      </w:r>
      <w:r w:rsidRPr="003637B0">
        <w:rPr>
          <w:rFonts w:ascii="Times New Roman" w:hAnsi="Times New Roman"/>
          <w:sz w:val="24"/>
          <w:szCs w:val="24"/>
        </w:rPr>
        <w:t>уменьшился до 1 см.</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В декабр</w:t>
      </w:r>
      <w:r>
        <w:rPr>
          <w:rFonts w:ascii="Times New Roman" w:hAnsi="Times New Roman"/>
          <w:sz w:val="24"/>
          <w:szCs w:val="24"/>
        </w:rPr>
        <w:t>е</w:t>
      </w:r>
      <w:r w:rsidRPr="003637B0">
        <w:rPr>
          <w:rFonts w:ascii="Times New Roman" w:hAnsi="Times New Roman"/>
          <w:sz w:val="24"/>
          <w:szCs w:val="24"/>
        </w:rPr>
        <w:t xml:space="preserve"> отмечался неустойчивый температурный режим. Температура колебалась в ночные часы от 3° тепла до 11-18° мороза. В дневные часы от 11° тепла до 4-9° мороза.</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Неблагоприятные явления: гололедно-изморозевые отложения диаметром 1-4 мм отмечались в период 26-29 декабря.</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Из опасных метеорологических явлений в 2013 году отмечалась чрезвычайная пожарная опасность 5 класса в периоды с 6 мая по 2 июня, с 10 июня по 5 августа и с 22 августа по 4 сентября.</w:t>
      </w:r>
    </w:p>
    <w:p w:rsidR="00C22939" w:rsidRPr="003637B0" w:rsidRDefault="00C22939" w:rsidP="003637B0">
      <w:pPr>
        <w:spacing w:after="0" w:line="240" w:lineRule="auto"/>
        <w:ind w:firstLine="567"/>
        <w:jc w:val="both"/>
        <w:rPr>
          <w:rFonts w:ascii="Times New Roman" w:hAnsi="Times New Roman"/>
          <w:sz w:val="24"/>
          <w:szCs w:val="24"/>
        </w:rPr>
      </w:pPr>
      <w:r w:rsidRPr="003637B0">
        <w:rPr>
          <w:rFonts w:ascii="Times New Roman" w:hAnsi="Times New Roman"/>
          <w:sz w:val="24"/>
          <w:szCs w:val="24"/>
        </w:rPr>
        <w:t>Средняя годовая температура воздуха составила 11,2° (норма 9,5°), что выше нормы на 1,7°.</w:t>
      </w:r>
    </w:p>
    <w:p w:rsidR="00C22939" w:rsidRPr="0069004B" w:rsidRDefault="00C22939" w:rsidP="002D3D9A">
      <w:pPr>
        <w:pStyle w:val="2"/>
        <w:ind w:hanging="10"/>
        <w:jc w:val="center"/>
        <w:rPr>
          <w:rFonts w:ascii="Times New Roman" w:hAnsi="Times New Roman" w:cs="Times New Roman"/>
          <w:i w:val="0"/>
          <w:sz w:val="24"/>
          <w:szCs w:val="24"/>
        </w:rPr>
      </w:pPr>
      <w:bookmarkStart w:id="10" w:name="_Toc389125175"/>
      <w:r w:rsidRPr="0069004B">
        <w:rPr>
          <w:rFonts w:ascii="Times New Roman" w:hAnsi="Times New Roman" w:cs="Times New Roman"/>
          <w:i w:val="0"/>
          <w:sz w:val="24"/>
          <w:szCs w:val="24"/>
        </w:rPr>
        <w:t>1.5. Социально-экономическое развитие</w:t>
      </w:r>
      <w:bookmarkEnd w:id="10"/>
    </w:p>
    <w:p w:rsidR="00C22939" w:rsidRDefault="00C22939" w:rsidP="007D1590">
      <w:pPr>
        <w:spacing w:after="0" w:line="240" w:lineRule="auto"/>
        <w:ind w:firstLine="567"/>
        <w:jc w:val="center"/>
        <w:rPr>
          <w:rFonts w:ascii="Times New Roman" w:hAnsi="Times New Roman"/>
          <w:b/>
          <w:sz w:val="24"/>
          <w:szCs w:val="24"/>
        </w:rPr>
      </w:pP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В 2013 году продолжена реализация второго этапа Стратегии социально</w:t>
      </w:r>
      <w:r w:rsidRPr="00747087">
        <w:rPr>
          <w:rStyle w:val="1b"/>
          <w:b w:val="0"/>
          <w:color w:val="000000"/>
          <w:sz w:val="24"/>
          <w:szCs w:val="24"/>
        </w:rPr>
        <w:softHyphen/>
        <w:t>-экономического развития Астраханской области. Высокие показатели развития достигнуты по всем макроэкономическим показателям.</w:t>
      </w: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Валовой региональный продукт вырос за год на 24% и составил 245 млрд. рублей. Основой роста внутреннего производства стали инвестиции, были привлечены рекордные 115 млрд. рублей. Темп роста за год составил 137%. Инвестиции поступают во все сферы промышленного производства, что обеспечивает равномерное развитие реального сектора экономики.</w:t>
      </w: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Индекс промышленного производства составил 124%. Это второй по величине показатель среди российских регионов.</w:t>
      </w: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Консолидированный бюджет области сложился на уровне 40 млрд. рублей, в том числе его собственные доходы - 34 млрд. рублей, что на 17% выше уровня 2012 года. Все социально значимые обязательства исполнены. Во исполнени</w:t>
      </w:r>
      <w:r>
        <w:rPr>
          <w:rStyle w:val="1b"/>
          <w:b w:val="0"/>
          <w:color w:val="000000"/>
          <w:sz w:val="24"/>
          <w:szCs w:val="24"/>
        </w:rPr>
        <w:t>е</w:t>
      </w:r>
      <w:r w:rsidRPr="00747087">
        <w:rPr>
          <w:rStyle w:val="1b"/>
          <w:b w:val="0"/>
          <w:color w:val="000000"/>
          <w:sz w:val="24"/>
          <w:szCs w:val="24"/>
        </w:rPr>
        <w:t xml:space="preserve"> майских указов Президента России</w:t>
      </w:r>
      <w:r>
        <w:rPr>
          <w:rStyle w:val="1b"/>
          <w:b w:val="0"/>
          <w:color w:val="000000"/>
          <w:sz w:val="24"/>
          <w:szCs w:val="24"/>
        </w:rPr>
        <w:t xml:space="preserve"> </w:t>
      </w:r>
      <w:r w:rsidRPr="00747087">
        <w:rPr>
          <w:rStyle w:val="1b"/>
          <w:b w:val="0"/>
          <w:color w:val="000000"/>
          <w:sz w:val="24"/>
          <w:szCs w:val="24"/>
        </w:rPr>
        <w:t>2012 года заработная плата работников бюджетной сферы доведена до средней по экономике области.</w:t>
      </w: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Средняя заработная плата достигла 22,5 тыс. рублей, что на 14% выше, чем в 2012 году. Реальные располагаемые денежные доходы населения за год выросли на 4,5%.</w:t>
      </w: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Наращивает генерирующие мощности региональная энергетика. В городе Астрахани введен в эксплуатацию крупный объект энергогенерации - ПГУ-235.</w:t>
      </w: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Собрано 1,3 млн. тонн овоще</w:t>
      </w:r>
      <w:r>
        <w:rPr>
          <w:rStyle w:val="1b"/>
          <w:b w:val="0"/>
          <w:color w:val="000000"/>
          <w:sz w:val="24"/>
          <w:szCs w:val="24"/>
        </w:rPr>
        <w:t>-</w:t>
      </w:r>
      <w:r w:rsidRPr="00747087">
        <w:rPr>
          <w:rStyle w:val="1b"/>
          <w:b w:val="0"/>
          <w:color w:val="000000"/>
          <w:sz w:val="24"/>
          <w:szCs w:val="24"/>
        </w:rPr>
        <w:t>бахчевых и картофеля (рост 2,7% к уровню 2012 года). Заложено на хранение свыше 130 тыс. тонн овощной продукции, заморожено более 10 тыс. тонн сельскохозяйственной продукции, переработано 40 тыс. тонн.</w:t>
      </w: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Объемы строительных работ возросли за год более чем в три раза и составили 63 млрд. рублей. Введено 600 тыс. кв. м жилья.</w:t>
      </w: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Введен в эксплуатацию диагностический центр Александро-Мариинской областной клинической больницы. Построена Татаробашмаковская средняя общеобразовательная школа, введены в строй вторая и третья очереди спортивно-зрелищного комплекса «Звёздный», включающие бассейн для обучения плаванию и малый зал с прыжковой ванной.</w:t>
      </w: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Более 6 млрд. рублей было освоено астраханскими дорожниками. Открыто движение по участку новой трассы Астрахань - Махачкала. Пущенный мост через реку Таловую связал несколько сел дельты с районным и областным центром.</w:t>
      </w:r>
    </w:p>
    <w:p w:rsidR="00C22939" w:rsidRPr="00747087" w:rsidRDefault="00C22939" w:rsidP="00747087">
      <w:pPr>
        <w:pStyle w:val="a3"/>
        <w:shd w:val="clear" w:color="auto" w:fill="auto"/>
        <w:ind w:left="20" w:right="20" w:firstLine="520"/>
        <w:rPr>
          <w:b w:val="0"/>
          <w:sz w:val="24"/>
        </w:rPr>
      </w:pPr>
      <w:r w:rsidRPr="00747087">
        <w:rPr>
          <w:rStyle w:val="1b"/>
          <w:b w:val="0"/>
          <w:color w:val="000000"/>
          <w:sz w:val="24"/>
          <w:szCs w:val="24"/>
        </w:rPr>
        <w:t>Снизился уровень смертности</w:t>
      </w:r>
      <w:r>
        <w:rPr>
          <w:rStyle w:val="1b"/>
          <w:b w:val="0"/>
          <w:color w:val="000000"/>
          <w:sz w:val="24"/>
          <w:szCs w:val="24"/>
        </w:rPr>
        <w:t>,</w:t>
      </w:r>
      <w:r w:rsidRPr="00747087">
        <w:rPr>
          <w:rStyle w:val="1b"/>
          <w:b w:val="0"/>
          <w:color w:val="000000"/>
          <w:sz w:val="24"/>
          <w:szCs w:val="24"/>
        </w:rPr>
        <w:t xml:space="preserve"> и возросла продолжительность жизни. В 2013 году естественный прирост населения составил 2,6 тыс. человек.</w:t>
      </w:r>
    </w:p>
    <w:p w:rsidR="00C22939" w:rsidRDefault="00C22939" w:rsidP="007D1590">
      <w:pPr>
        <w:spacing w:after="0" w:line="240" w:lineRule="auto"/>
        <w:ind w:firstLine="567"/>
        <w:jc w:val="right"/>
        <w:rPr>
          <w:rFonts w:ascii="Times New Roman" w:hAnsi="Times New Roman"/>
          <w:sz w:val="24"/>
          <w:szCs w:val="24"/>
        </w:rPr>
      </w:pPr>
      <w:r w:rsidRPr="007103AC">
        <w:rPr>
          <w:rFonts w:ascii="Times New Roman" w:hAnsi="Times New Roman"/>
          <w:sz w:val="24"/>
          <w:szCs w:val="24"/>
        </w:rPr>
        <w:lastRenderedPageBreak/>
        <w:t>Таблица 1.5.1.</w:t>
      </w:r>
    </w:p>
    <w:p w:rsidR="00C22939" w:rsidRPr="007103AC" w:rsidRDefault="00C22939" w:rsidP="007D1590">
      <w:pPr>
        <w:spacing w:after="0" w:line="240" w:lineRule="auto"/>
        <w:ind w:firstLine="567"/>
        <w:jc w:val="right"/>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r w:rsidRPr="007103AC">
        <w:rPr>
          <w:rFonts w:ascii="Times New Roman" w:hAnsi="Times New Roman"/>
          <w:sz w:val="24"/>
          <w:szCs w:val="24"/>
        </w:rPr>
        <w:t>Основные показатели экономического развития области</w:t>
      </w:r>
    </w:p>
    <w:p w:rsidR="00C22939" w:rsidRPr="007103AC" w:rsidRDefault="00C22939" w:rsidP="007D1590">
      <w:pPr>
        <w:spacing w:after="0" w:line="240" w:lineRule="auto"/>
        <w:ind w:firstLine="567"/>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25"/>
        <w:gridCol w:w="1362"/>
        <w:gridCol w:w="996"/>
        <w:gridCol w:w="996"/>
        <w:gridCol w:w="1048"/>
        <w:gridCol w:w="1048"/>
        <w:gridCol w:w="1048"/>
        <w:gridCol w:w="1048"/>
      </w:tblGrid>
      <w:tr w:rsidR="00C22939" w:rsidRPr="0094080E" w:rsidTr="00A60B2F">
        <w:trPr>
          <w:trHeight w:val="737"/>
          <w:jc w:val="center"/>
        </w:trPr>
        <w:tc>
          <w:tcPr>
            <w:tcW w:w="2034" w:type="dxa"/>
          </w:tcPr>
          <w:p w:rsidR="00C22939" w:rsidRPr="0094080E" w:rsidRDefault="00C22939" w:rsidP="00973073">
            <w:pPr>
              <w:spacing w:after="0" w:line="240" w:lineRule="auto"/>
              <w:jc w:val="center"/>
              <w:rPr>
                <w:rFonts w:ascii="Times New Roman" w:hAnsi="Times New Roman"/>
                <w:sz w:val="24"/>
                <w:szCs w:val="24"/>
              </w:rPr>
            </w:pPr>
            <w:r w:rsidRPr="0094080E">
              <w:rPr>
                <w:rFonts w:ascii="Times New Roman" w:hAnsi="Times New Roman"/>
                <w:sz w:val="24"/>
                <w:szCs w:val="24"/>
              </w:rPr>
              <w:t>Показатели</w:t>
            </w:r>
          </w:p>
        </w:tc>
        <w:tc>
          <w:tcPr>
            <w:tcW w:w="1369" w:type="dxa"/>
          </w:tcPr>
          <w:p w:rsidR="00C22939" w:rsidRPr="0094080E" w:rsidRDefault="00C22939" w:rsidP="00973073">
            <w:pPr>
              <w:spacing w:after="0" w:line="240" w:lineRule="auto"/>
              <w:jc w:val="center"/>
              <w:rPr>
                <w:rFonts w:ascii="Times New Roman" w:hAnsi="Times New Roman"/>
                <w:sz w:val="24"/>
                <w:szCs w:val="24"/>
              </w:rPr>
            </w:pPr>
            <w:r w:rsidRPr="0094080E">
              <w:rPr>
                <w:rFonts w:ascii="Times New Roman" w:hAnsi="Times New Roman"/>
                <w:sz w:val="24"/>
                <w:szCs w:val="24"/>
              </w:rPr>
              <w:t>Единицы измерения</w:t>
            </w:r>
          </w:p>
        </w:tc>
        <w:tc>
          <w:tcPr>
            <w:tcW w:w="978" w:type="dxa"/>
          </w:tcPr>
          <w:p w:rsidR="00C22939" w:rsidRPr="0094080E" w:rsidRDefault="00C22939" w:rsidP="00973073">
            <w:pPr>
              <w:spacing w:after="0" w:line="240" w:lineRule="auto"/>
              <w:jc w:val="center"/>
              <w:rPr>
                <w:rFonts w:ascii="Times New Roman" w:hAnsi="Times New Roman"/>
                <w:sz w:val="24"/>
                <w:szCs w:val="24"/>
              </w:rPr>
            </w:pPr>
            <w:r w:rsidRPr="0094080E">
              <w:rPr>
                <w:rFonts w:ascii="Times New Roman" w:hAnsi="Times New Roman"/>
                <w:sz w:val="24"/>
                <w:szCs w:val="24"/>
              </w:rPr>
              <w:t>2008 год</w:t>
            </w:r>
          </w:p>
        </w:tc>
        <w:tc>
          <w:tcPr>
            <w:tcW w:w="978" w:type="dxa"/>
          </w:tcPr>
          <w:p w:rsidR="00C22939" w:rsidRPr="0094080E" w:rsidRDefault="00C22939" w:rsidP="00973073">
            <w:pPr>
              <w:spacing w:after="0" w:line="240" w:lineRule="auto"/>
              <w:jc w:val="center"/>
              <w:rPr>
                <w:rFonts w:ascii="Times New Roman" w:hAnsi="Times New Roman"/>
                <w:sz w:val="24"/>
                <w:szCs w:val="24"/>
              </w:rPr>
            </w:pPr>
            <w:r w:rsidRPr="0094080E">
              <w:rPr>
                <w:rFonts w:ascii="Times New Roman" w:hAnsi="Times New Roman"/>
                <w:sz w:val="24"/>
                <w:szCs w:val="24"/>
              </w:rPr>
              <w:t>2009 год</w:t>
            </w:r>
          </w:p>
        </w:tc>
        <w:tc>
          <w:tcPr>
            <w:tcW w:w="1053" w:type="dxa"/>
          </w:tcPr>
          <w:p w:rsidR="00C22939" w:rsidRPr="0094080E" w:rsidRDefault="00C22939" w:rsidP="00973073">
            <w:pPr>
              <w:spacing w:after="0" w:line="240" w:lineRule="auto"/>
              <w:jc w:val="center"/>
              <w:rPr>
                <w:rFonts w:ascii="Times New Roman" w:hAnsi="Times New Roman"/>
                <w:sz w:val="24"/>
                <w:szCs w:val="24"/>
              </w:rPr>
            </w:pPr>
            <w:r w:rsidRPr="0094080E">
              <w:rPr>
                <w:rFonts w:ascii="Times New Roman" w:hAnsi="Times New Roman"/>
                <w:sz w:val="24"/>
                <w:szCs w:val="24"/>
              </w:rPr>
              <w:t>2010 год</w:t>
            </w:r>
          </w:p>
        </w:tc>
        <w:tc>
          <w:tcPr>
            <w:tcW w:w="1053" w:type="dxa"/>
          </w:tcPr>
          <w:p w:rsidR="00C22939" w:rsidRPr="0094080E" w:rsidRDefault="00C22939" w:rsidP="00973073">
            <w:pPr>
              <w:spacing w:after="0" w:line="240" w:lineRule="auto"/>
              <w:jc w:val="center"/>
              <w:rPr>
                <w:rFonts w:ascii="Times New Roman" w:hAnsi="Times New Roman"/>
                <w:sz w:val="24"/>
                <w:szCs w:val="24"/>
              </w:rPr>
            </w:pPr>
            <w:r w:rsidRPr="0094080E">
              <w:rPr>
                <w:rFonts w:ascii="Times New Roman" w:hAnsi="Times New Roman"/>
                <w:sz w:val="24"/>
                <w:szCs w:val="24"/>
              </w:rPr>
              <w:t>2011 год</w:t>
            </w:r>
          </w:p>
        </w:tc>
        <w:tc>
          <w:tcPr>
            <w:tcW w:w="1053" w:type="dxa"/>
          </w:tcPr>
          <w:p w:rsidR="00C22939" w:rsidRPr="0094080E" w:rsidRDefault="00C22939" w:rsidP="00973073">
            <w:pPr>
              <w:spacing w:after="0" w:line="240" w:lineRule="auto"/>
              <w:jc w:val="center"/>
              <w:rPr>
                <w:rFonts w:ascii="Times New Roman" w:hAnsi="Times New Roman"/>
                <w:sz w:val="24"/>
                <w:szCs w:val="24"/>
              </w:rPr>
            </w:pPr>
            <w:r w:rsidRPr="0094080E">
              <w:rPr>
                <w:rFonts w:ascii="Times New Roman" w:hAnsi="Times New Roman"/>
                <w:sz w:val="24"/>
                <w:szCs w:val="24"/>
              </w:rPr>
              <w:t>2012 год</w:t>
            </w:r>
          </w:p>
        </w:tc>
        <w:tc>
          <w:tcPr>
            <w:tcW w:w="1053" w:type="dxa"/>
          </w:tcPr>
          <w:p w:rsidR="00C22939" w:rsidRPr="0094080E" w:rsidRDefault="00C22939" w:rsidP="0037731D">
            <w:pPr>
              <w:spacing w:after="0" w:line="240" w:lineRule="auto"/>
              <w:jc w:val="center"/>
              <w:rPr>
                <w:rFonts w:ascii="Times New Roman" w:hAnsi="Times New Roman"/>
                <w:sz w:val="24"/>
                <w:szCs w:val="24"/>
              </w:rPr>
            </w:pPr>
            <w:r w:rsidRPr="0094080E">
              <w:rPr>
                <w:rFonts w:ascii="Times New Roman" w:hAnsi="Times New Roman"/>
                <w:sz w:val="24"/>
                <w:szCs w:val="24"/>
              </w:rPr>
              <w:t>201</w:t>
            </w:r>
            <w:r>
              <w:rPr>
                <w:rFonts w:ascii="Times New Roman" w:hAnsi="Times New Roman"/>
                <w:sz w:val="24"/>
                <w:szCs w:val="24"/>
              </w:rPr>
              <w:t>3</w:t>
            </w:r>
            <w:r w:rsidRPr="0094080E">
              <w:rPr>
                <w:rFonts w:ascii="Times New Roman" w:hAnsi="Times New Roman"/>
                <w:sz w:val="24"/>
                <w:szCs w:val="24"/>
              </w:rPr>
              <w:t xml:space="preserve"> год</w:t>
            </w:r>
          </w:p>
        </w:tc>
      </w:tr>
      <w:tr w:rsidR="00C22939" w:rsidRPr="0094080E" w:rsidTr="00A60B2F">
        <w:trPr>
          <w:jc w:val="center"/>
        </w:trPr>
        <w:tc>
          <w:tcPr>
            <w:tcW w:w="2034" w:type="dxa"/>
          </w:tcPr>
          <w:p w:rsidR="00C22939" w:rsidRPr="0094080E" w:rsidRDefault="00C22939" w:rsidP="00973073">
            <w:pPr>
              <w:spacing w:after="0" w:line="240" w:lineRule="auto"/>
              <w:jc w:val="center"/>
              <w:rPr>
                <w:rFonts w:ascii="Times New Roman" w:hAnsi="Times New Roman"/>
                <w:sz w:val="24"/>
                <w:szCs w:val="24"/>
              </w:rPr>
            </w:pPr>
            <w:r w:rsidRPr="0094080E">
              <w:rPr>
                <w:rFonts w:ascii="Times New Roman" w:hAnsi="Times New Roman"/>
                <w:sz w:val="24"/>
                <w:szCs w:val="24"/>
              </w:rPr>
              <w:t>Валовой региональный продукт</w:t>
            </w:r>
          </w:p>
        </w:tc>
        <w:tc>
          <w:tcPr>
            <w:tcW w:w="1369"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млрд. руб.</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sidRPr="00973073">
              <w:rPr>
                <w:rFonts w:ascii="Times New Roman" w:hAnsi="Times New Roman" w:cs="Times New Roman"/>
                <w:bCs/>
              </w:rPr>
              <w:t>147,5</w:t>
            </w:r>
          </w:p>
          <w:p w:rsidR="00C22939" w:rsidRPr="0094080E" w:rsidRDefault="00C22939" w:rsidP="001A7BE4">
            <w:pPr>
              <w:pStyle w:val="Default"/>
              <w:jc w:val="center"/>
              <w:rPr>
                <w:rFonts w:ascii="Times New Roman" w:hAnsi="Times New Roman"/>
              </w:rPr>
            </w:pPr>
          </w:p>
        </w:tc>
        <w:tc>
          <w:tcPr>
            <w:tcW w:w="978"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bCs/>
              </w:rPr>
              <w:t>134,4</w:t>
            </w:r>
          </w:p>
          <w:p w:rsidR="00C22939" w:rsidRPr="0094080E" w:rsidRDefault="00C22939" w:rsidP="001A7BE4">
            <w:pPr>
              <w:pStyle w:val="Default"/>
              <w:jc w:val="center"/>
              <w:rPr>
                <w:rFonts w:ascii="Times New Roman" w:hAnsi="Times New Roman"/>
              </w:rPr>
            </w:pPr>
          </w:p>
        </w:tc>
        <w:tc>
          <w:tcPr>
            <w:tcW w:w="1053"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bCs/>
              </w:rPr>
              <w:t>14</w:t>
            </w:r>
            <w:r>
              <w:rPr>
                <w:rFonts w:ascii="Times New Roman" w:hAnsi="Times New Roman" w:cs="Times New Roman"/>
                <w:bCs/>
              </w:rPr>
              <w:t>4</w:t>
            </w:r>
            <w:r w:rsidRPr="00973073">
              <w:rPr>
                <w:rFonts w:ascii="Times New Roman" w:hAnsi="Times New Roman" w:cs="Times New Roman"/>
                <w:bCs/>
              </w:rPr>
              <w:t>,</w:t>
            </w:r>
            <w:r>
              <w:rPr>
                <w:rFonts w:ascii="Times New Roman" w:hAnsi="Times New Roman" w:cs="Times New Roman"/>
                <w:bCs/>
              </w:rPr>
              <w:t>9</w:t>
            </w:r>
          </w:p>
          <w:p w:rsidR="00C22939" w:rsidRPr="0094080E" w:rsidRDefault="00C22939" w:rsidP="0037731D">
            <w:pPr>
              <w:pStyle w:val="Default"/>
              <w:jc w:val="center"/>
              <w:rPr>
                <w:rFonts w:ascii="Times New Roman" w:hAnsi="Times New Roman"/>
              </w:rPr>
            </w:pPr>
          </w:p>
        </w:tc>
        <w:tc>
          <w:tcPr>
            <w:tcW w:w="1053" w:type="dxa"/>
          </w:tcPr>
          <w:p w:rsidR="00C22939" w:rsidRPr="0094080E" w:rsidRDefault="00C22939" w:rsidP="0037731D">
            <w:pPr>
              <w:pStyle w:val="Default"/>
              <w:jc w:val="center"/>
              <w:rPr>
                <w:rFonts w:ascii="Times New Roman" w:hAnsi="Times New Roman"/>
              </w:rPr>
            </w:pPr>
            <w:r w:rsidRPr="00973073">
              <w:rPr>
                <w:rFonts w:ascii="Times New Roman" w:hAnsi="Times New Roman" w:cs="Times New Roman"/>
              </w:rPr>
              <w:t>17</w:t>
            </w:r>
            <w:r>
              <w:rPr>
                <w:rFonts w:ascii="Times New Roman" w:hAnsi="Times New Roman" w:cs="Times New Roman"/>
              </w:rPr>
              <w:t>0</w:t>
            </w:r>
            <w:r w:rsidRPr="00973073">
              <w:rPr>
                <w:rFonts w:ascii="Times New Roman" w:hAnsi="Times New Roman" w:cs="Times New Roman"/>
              </w:rPr>
              <w:t>,</w:t>
            </w:r>
            <w:r>
              <w:rPr>
                <w:rFonts w:ascii="Times New Roman" w:hAnsi="Times New Roman" w:cs="Times New Roman"/>
              </w:rPr>
              <w:t>5</w:t>
            </w:r>
          </w:p>
        </w:tc>
        <w:tc>
          <w:tcPr>
            <w:tcW w:w="1053"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bCs/>
                <w:spacing w:val="-9"/>
              </w:rPr>
              <w:t>20</w:t>
            </w:r>
            <w:r>
              <w:rPr>
                <w:rFonts w:ascii="Times New Roman" w:hAnsi="Times New Roman" w:cs="Times New Roman"/>
                <w:bCs/>
                <w:spacing w:val="-9"/>
              </w:rPr>
              <w:t>0</w:t>
            </w:r>
            <w:r w:rsidRPr="00973073">
              <w:rPr>
                <w:rFonts w:ascii="Times New Roman" w:hAnsi="Times New Roman" w:cs="Times New Roman"/>
                <w:bCs/>
                <w:spacing w:val="-9"/>
              </w:rPr>
              <w:t>,</w:t>
            </w:r>
            <w:r>
              <w:rPr>
                <w:rFonts w:ascii="Times New Roman" w:hAnsi="Times New Roman" w:cs="Times New Roman"/>
                <w:bCs/>
                <w:spacing w:val="-9"/>
              </w:rPr>
              <w:t>2</w:t>
            </w:r>
            <w:r w:rsidRPr="00973073">
              <w:rPr>
                <w:rFonts w:ascii="Times New Roman" w:hAnsi="Times New Roman" w:cs="Times New Roman"/>
                <w:spacing w:val="-9"/>
                <w:vertAlign w:val="superscript"/>
              </w:rPr>
              <w:t>*)</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spacing w:val="-9"/>
              </w:rPr>
              <w:t>2</w:t>
            </w:r>
            <w:r>
              <w:rPr>
                <w:rFonts w:ascii="Times New Roman" w:hAnsi="Times New Roman" w:cs="Times New Roman"/>
                <w:bCs/>
                <w:spacing w:val="-9"/>
              </w:rPr>
              <w:t>44</w:t>
            </w:r>
            <w:r w:rsidRPr="00973073">
              <w:rPr>
                <w:rFonts w:ascii="Times New Roman" w:hAnsi="Times New Roman" w:cs="Times New Roman"/>
                <w:bCs/>
                <w:spacing w:val="-9"/>
              </w:rPr>
              <w:t>,</w:t>
            </w:r>
            <w:r>
              <w:rPr>
                <w:rFonts w:ascii="Times New Roman" w:hAnsi="Times New Roman" w:cs="Times New Roman"/>
                <w:bCs/>
                <w:spacing w:val="-9"/>
              </w:rPr>
              <w:t>4</w:t>
            </w:r>
            <w:r w:rsidRPr="00973073">
              <w:rPr>
                <w:rFonts w:ascii="Times New Roman" w:hAnsi="Times New Roman" w:cs="Times New Roman"/>
                <w:spacing w:val="-9"/>
                <w:vertAlign w:val="superscript"/>
              </w:rPr>
              <w:t>*)</w:t>
            </w:r>
          </w:p>
          <w:p w:rsidR="00C22939" w:rsidRPr="0094080E" w:rsidRDefault="00C22939" w:rsidP="00973073">
            <w:pPr>
              <w:spacing w:after="0" w:line="240" w:lineRule="auto"/>
              <w:jc w:val="center"/>
              <w:rPr>
                <w:rFonts w:ascii="Times New Roman" w:hAnsi="Times New Roman"/>
                <w:sz w:val="24"/>
                <w:szCs w:val="24"/>
              </w:rPr>
            </w:pP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Темп к предыдущему году</w:t>
            </w:r>
          </w:p>
        </w:tc>
        <w:tc>
          <w:tcPr>
            <w:tcW w:w="1369"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sidRPr="00973073">
              <w:rPr>
                <w:rFonts w:ascii="Times New Roman" w:hAnsi="Times New Roman" w:cs="Times New Roman"/>
              </w:rPr>
              <w:t>108,0</w:t>
            </w:r>
          </w:p>
          <w:p w:rsidR="00C22939" w:rsidRPr="0094080E" w:rsidRDefault="00C22939" w:rsidP="001A7BE4">
            <w:pPr>
              <w:pStyle w:val="Default"/>
              <w:jc w:val="center"/>
              <w:rPr>
                <w:rFonts w:ascii="Times New Roman" w:hAnsi="Times New Roman"/>
              </w:rPr>
            </w:pPr>
          </w:p>
        </w:tc>
        <w:tc>
          <w:tcPr>
            <w:tcW w:w="978"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rPr>
              <w:t>89,4</w:t>
            </w:r>
          </w:p>
          <w:p w:rsidR="00C22939" w:rsidRPr="0094080E" w:rsidRDefault="00C22939" w:rsidP="001A7BE4">
            <w:pPr>
              <w:pStyle w:val="Default"/>
              <w:jc w:val="center"/>
              <w:rPr>
                <w:rFonts w:ascii="Times New Roman" w:hAnsi="Times New Roman"/>
              </w:rPr>
            </w:pPr>
          </w:p>
        </w:tc>
        <w:tc>
          <w:tcPr>
            <w:tcW w:w="1053"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rPr>
              <w:t>102,1</w:t>
            </w:r>
          </w:p>
          <w:p w:rsidR="00C22939" w:rsidRPr="0094080E" w:rsidRDefault="00C22939" w:rsidP="0037731D">
            <w:pPr>
              <w:pStyle w:val="Default"/>
              <w:jc w:val="center"/>
              <w:rPr>
                <w:rFonts w:ascii="Times New Roman" w:hAnsi="Times New Roman"/>
              </w:rPr>
            </w:pPr>
          </w:p>
        </w:tc>
        <w:tc>
          <w:tcPr>
            <w:tcW w:w="1053" w:type="dxa"/>
          </w:tcPr>
          <w:p w:rsidR="00C22939" w:rsidRPr="0094080E" w:rsidRDefault="00C22939" w:rsidP="0037731D">
            <w:pPr>
              <w:pStyle w:val="Default"/>
              <w:jc w:val="center"/>
              <w:rPr>
                <w:rFonts w:ascii="Times New Roman" w:hAnsi="Times New Roman"/>
              </w:rPr>
            </w:pPr>
            <w:r w:rsidRPr="00973073">
              <w:rPr>
                <w:rFonts w:ascii="Times New Roman" w:hAnsi="Times New Roman" w:cs="Times New Roman"/>
              </w:rPr>
              <w:t>10</w:t>
            </w:r>
            <w:r>
              <w:rPr>
                <w:rFonts w:ascii="Times New Roman" w:hAnsi="Times New Roman" w:cs="Times New Roman"/>
              </w:rPr>
              <w:t>7</w:t>
            </w:r>
            <w:r w:rsidRPr="00973073">
              <w:rPr>
                <w:rFonts w:ascii="Times New Roman" w:hAnsi="Times New Roman" w:cs="Times New Roman"/>
              </w:rPr>
              <w:t>,</w:t>
            </w:r>
            <w:r>
              <w:rPr>
                <w:rFonts w:ascii="Times New Roman" w:hAnsi="Times New Roman" w:cs="Times New Roman"/>
              </w:rPr>
              <w:t>8</w:t>
            </w:r>
          </w:p>
        </w:tc>
        <w:tc>
          <w:tcPr>
            <w:tcW w:w="1053"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rPr>
              <w:t>109,</w:t>
            </w:r>
            <w:r>
              <w:rPr>
                <w:rFonts w:ascii="Times New Roman" w:hAnsi="Times New Roman" w:cs="Times New Roman"/>
              </w:rPr>
              <w:t>7</w:t>
            </w:r>
            <w:r w:rsidRPr="00973073">
              <w:rPr>
                <w:rFonts w:ascii="Times New Roman" w:hAnsi="Times New Roman" w:cs="Times New Roman"/>
                <w:spacing w:val="-9"/>
                <w:vertAlign w:val="superscript"/>
              </w:rPr>
              <w:t>*)</w:t>
            </w:r>
          </w:p>
          <w:p w:rsidR="00C22939" w:rsidRPr="00973073" w:rsidRDefault="00C22939" w:rsidP="00973073">
            <w:pPr>
              <w:pStyle w:val="Default"/>
              <w:jc w:val="center"/>
              <w:rPr>
                <w:rFonts w:ascii="Times New Roman" w:hAnsi="Times New Roman" w:cs="Times New Roman"/>
              </w:rPr>
            </w:pP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w:t>
            </w:r>
            <w:r>
              <w:rPr>
                <w:rFonts w:ascii="Times New Roman" w:hAnsi="Times New Roman" w:cs="Times New Roman"/>
              </w:rPr>
              <w:t>23</w:t>
            </w:r>
            <w:r w:rsidRPr="00973073">
              <w:rPr>
                <w:rFonts w:ascii="Times New Roman" w:hAnsi="Times New Roman" w:cs="Times New Roman"/>
              </w:rPr>
              <w:t>,</w:t>
            </w:r>
            <w:r>
              <w:rPr>
                <w:rFonts w:ascii="Times New Roman" w:hAnsi="Times New Roman" w:cs="Times New Roman"/>
              </w:rPr>
              <w:t>6</w:t>
            </w:r>
            <w:r w:rsidRPr="00973073">
              <w:rPr>
                <w:rFonts w:ascii="Times New Roman" w:hAnsi="Times New Roman" w:cs="Times New Roman"/>
                <w:spacing w:val="-9"/>
                <w:vertAlign w:val="superscript"/>
              </w:rPr>
              <w:t>*)</w:t>
            </w:r>
          </w:p>
          <w:p w:rsidR="00C22939" w:rsidRPr="0094080E" w:rsidRDefault="00C22939" w:rsidP="00973073">
            <w:pPr>
              <w:spacing w:after="0" w:line="240" w:lineRule="auto"/>
              <w:jc w:val="center"/>
              <w:rPr>
                <w:rFonts w:ascii="Times New Roman" w:hAnsi="Times New Roman"/>
                <w:sz w:val="24"/>
                <w:szCs w:val="24"/>
              </w:rPr>
            </w:pP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Индекс промышленного производства</w:t>
            </w:r>
          </w:p>
        </w:tc>
        <w:tc>
          <w:tcPr>
            <w:tcW w:w="1369"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sidRPr="00973073">
              <w:rPr>
                <w:rFonts w:ascii="Times New Roman" w:hAnsi="Times New Roman" w:cs="Times New Roman"/>
              </w:rPr>
              <w:t>110,3</w:t>
            </w:r>
          </w:p>
          <w:p w:rsidR="00C22939" w:rsidRPr="00973073" w:rsidRDefault="00C22939" w:rsidP="00973073">
            <w:pPr>
              <w:pStyle w:val="Default"/>
              <w:jc w:val="center"/>
              <w:rPr>
                <w:rFonts w:ascii="Times New Roman" w:hAnsi="Times New Roman" w:cs="Times New Roman"/>
              </w:rPr>
            </w:pP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rPr>
              <w:t>93,4</w:t>
            </w:r>
          </w:p>
          <w:p w:rsidR="00C22939" w:rsidRPr="00973073" w:rsidRDefault="00C22939" w:rsidP="00973073">
            <w:pPr>
              <w:pStyle w:val="Default"/>
              <w:jc w:val="center"/>
              <w:rPr>
                <w:rFonts w:ascii="Times New Roman" w:hAnsi="Times New Roman" w:cs="Times New Roman"/>
              </w:rPr>
            </w:pP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rPr>
              <w:t>117,2</w:t>
            </w:r>
          </w:p>
          <w:p w:rsidR="00C22939" w:rsidRPr="00973073" w:rsidRDefault="00C22939" w:rsidP="0037731D">
            <w:pPr>
              <w:pStyle w:val="Default"/>
              <w:jc w:val="center"/>
              <w:rPr>
                <w:rFonts w:ascii="Times New Roman" w:hAnsi="Times New Roman" w:cs="Times New Roman"/>
              </w:rPr>
            </w:pPr>
          </w:p>
        </w:tc>
        <w:tc>
          <w:tcPr>
            <w:tcW w:w="1053"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rPr>
              <w:t>115,3</w:t>
            </w:r>
          </w:p>
        </w:tc>
        <w:tc>
          <w:tcPr>
            <w:tcW w:w="1053"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rPr>
              <w:t>12</w:t>
            </w:r>
            <w:r>
              <w:rPr>
                <w:rFonts w:ascii="Times New Roman" w:hAnsi="Times New Roman" w:cs="Times New Roman"/>
              </w:rPr>
              <w:t>5</w:t>
            </w:r>
            <w:r w:rsidRPr="00973073">
              <w:rPr>
                <w:rFonts w:ascii="Times New Roman" w:hAnsi="Times New Roman" w:cs="Times New Roman"/>
              </w:rPr>
              <w:t>,</w:t>
            </w:r>
            <w:r>
              <w:rPr>
                <w:rFonts w:ascii="Times New Roman" w:hAnsi="Times New Roman" w:cs="Times New Roman"/>
              </w:rPr>
              <w:t>8</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12</w:t>
            </w:r>
            <w:r>
              <w:rPr>
                <w:rFonts w:ascii="Times New Roman" w:hAnsi="Times New Roman" w:cs="Times New Roman"/>
              </w:rPr>
              <w:t>4</w:t>
            </w:r>
            <w:r w:rsidRPr="00973073">
              <w:rPr>
                <w:rFonts w:ascii="Times New Roman" w:hAnsi="Times New Roman" w:cs="Times New Roman"/>
              </w:rPr>
              <w:t>,</w:t>
            </w:r>
            <w:r>
              <w:rPr>
                <w:rFonts w:ascii="Times New Roman" w:hAnsi="Times New Roman" w:cs="Times New Roman"/>
              </w:rPr>
              <w:t>8</w:t>
            </w:r>
          </w:p>
          <w:p w:rsidR="00C22939" w:rsidRPr="0094080E" w:rsidRDefault="00C22939" w:rsidP="00973073">
            <w:pPr>
              <w:spacing w:after="0" w:line="240" w:lineRule="auto"/>
              <w:jc w:val="center"/>
              <w:rPr>
                <w:rFonts w:ascii="Times New Roman" w:hAnsi="Times New Roman"/>
                <w:sz w:val="24"/>
                <w:szCs w:val="24"/>
              </w:rPr>
            </w:pP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Валовая продукция сельского хозяйства во всех категориях хозяйств</w:t>
            </w:r>
          </w:p>
        </w:tc>
        <w:tc>
          <w:tcPr>
            <w:tcW w:w="1369"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bCs/>
              </w:rPr>
              <w:t>м</w:t>
            </w:r>
            <w:r w:rsidRPr="00973073">
              <w:rPr>
                <w:rFonts w:ascii="Times New Roman" w:hAnsi="Times New Roman" w:cs="Times New Roman"/>
                <w:bCs/>
              </w:rPr>
              <w:t>лрд</w:t>
            </w:r>
            <w:r>
              <w:rPr>
                <w:rFonts w:ascii="Times New Roman" w:hAnsi="Times New Roman" w:cs="Times New Roman"/>
                <w:bCs/>
              </w:rPr>
              <w:t>.</w:t>
            </w:r>
            <w:r w:rsidRPr="00973073">
              <w:rPr>
                <w:rFonts w:ascii="Times New Roman" w:hAnsi="Times New Roman" w:cs="Times New Roman"/>
                <w:bCs/>
              </w:rPr>
              <w:t xml:space="preserve"> руб.</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4080E" w:rsidRDefault="00C22939" w:rsidP="001A7BE4">
            <w:pPr>
              <w:pStyle w:val="Default"/>
              <w:jc w:val="center"/>
              <w:rPr>
                <w:rFonts w:ascii="Times New Roman" w:hAnsi="Times New Roman"/>
              </w:rPr>
            </w:pPr>
            <w:r w:rsidRPr="00973073">
              <w:rPr>
                <w:rFonts w:ascii="Times New Roman" w:hAnsi="Times New Roman" w:cs="Times New Roman"/>
                <w:bCs/>
              </w:rPr>
              <w:t>15,2</w:t>
            </w:r>
          </w:p>
        </w:tc>
        <w:tc>
          <w:tcPr>
            <w:tcW w:w="978"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bCs/>
              </w:rPr>
              <w:t>18,6</w:t>
            </w:r>
          </w:p>
          <w:p w:rsidR="00C22939" w:rsidRPr="00973073" w:rsidRDefault="00C22939" w:rsidP="00973073">
            <w:pPr>
              <w:pStyle w:val="Default"/>
              <w:jc w:val="center"/>
              <w:rPr>
                <w:rFonts w:ascii="Times New Roman" w:hAnsi="Times New Roman" w:cs="Times New Roman"/>
              </w:rPr>
            </w:pP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20,8</w:t>
            </w: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bCs/>
              </w:rPr>
              <w:t>20,9</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24,7</w:t>
            </w: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37731D">
            <w:pPr>
              <w:pStyle w:val="Default"/>
              <w:jc w:val="center"/>
              <w:rPr>
                <w:rFonts w:ascii="Times New Roman" w:hAnsi="Times New Roman" w:cs="Times New Roman"/>
              </w:rPr>
            </w:pPr>
            <w:r w:rsidRPr="00973073">
              <w:rPr>
                <w:rFonts w:ascii="Times New Roman" w:hAnsi="Times New Roman" w:cs="Times New Roman"/>
              </w:rPr>
              <w:t>2</w:t>
            </w:r>
            <w:r>
              <w:rPr>
                <w:rFonts w:ascii="Times New Roman" w:hAnsi="Times New Roman" w:cs="Times New Roman"/>
              </w:rPr>
              <w:t>7</w:t>
            </w:r>
            <w:r w:rsidRPr="00973073">
              <w:rPr>
                <w:rFonts w:ascii="Times New Roman" w:hAnsi="Times New Roman" w:cs="Times New Roman"/>
              </w:rPr>
              <w:t>,</w:t>
            </w:r>
            <w:r>
              <w:rPr>
                <w:rFonts w:ascii="Times New Roman" w:hAnsi="Times New Roman" w:cs="Times New Roman"/>
              </w:rPr>
              <w:t>1</w:t>
            </w: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Темп к предыдущему году</w:t>
            </w:r>
          </w:p>
        </w:tc>
        <w:tc>
          <w:tcPr>
            <w:tcW w:w="1369"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sidRPr="00973073">
              <w:rPr>
                <w:rFonts w:ascii="Times New Roman" w:hAnsi="Times New Roman" w:cs="Times New Roman"/>
              </w:rPr>
              <w:t>116,1</w:t>
            </w:r>
          </w:p>
          <w:p w:rsidR="00C22939" w:rsidRPr="0094080E" w:rsidRDefault="00C22939" w:rsidP="001A7BE4">
            <w:pPr>
              <w:pStyle w:val="Default"/>
              <w:jc w:val="center"/>
              <w:rPr>
                <w:rFonts w:ascii="Times New Roman" w:hAnsi="Times New Roman"/>
              </w:rPr>
            </w:pPr>
          </w:p>
        </w:tc>
        <w:tc>
          <w:tcPr>
            <w:tcW w:w="978"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120,5</w:t>
            </w: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D43728">
            <w:pPr>
              <w:pStyle w:val="Default"/>
              <w:jc w:val="center"/>
              <w:rPr>
                <w:rFonts w:ascii="Times New Roman" w:hAnsi="Times New Roman" w:cs="Times New Roman"/>
              </w:rPr>
            </w:pPr>
            <w:r w:rsidRPr="00973073">
              <w:rPr>
                <w:rFonts w:ascii="Times New Roman" w:hAnsi="Times New Roman" w:cs="Times New Roman"/>
              </w:rPr>
              <w:t>103,1</w:t>
            </w:r>
          </w:p>
          <w:p w:rsidR="00C22939" w:rsidRPr="00973073" w:rsidRDefault="00C22939" w:rsidP="00973073">
            <w:pPr>
              <w:pStyle w:val="Default"/>
              <w:jc w:val="center"/>
              <w:rPr>
                <w:rFonts w:ascii="Times New Roman" w:hAnsi="Times New Roman" w:cs="Times New Roman"/>
              </w:rPr>
            </w:pP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D43728">
            <w:pPr>
              <w:pStyle w:val="Default"/>
              <w:jc w:val="center"/>
              <w:rPr>
                <w:rFonts w:ascii="Times New Roman" w:hAnsi="Times New Roman" w:cs="Times New Roman"/>
              </w:rPr>
            </w:pPr>
            <w:r w:rsidRPr="00973073">
              <w:rPr>
                <w:rFonts w:ascii="Times New Roman" w:hAnsi="Times New Roman" w:cs="Times New Roman"/>
              </w:rPr>
              <w:t>110,7</w:t>
            </w:r>
          </w:p>
          <w:p w:rsidR="00C22939" w:rsidRPr="00973073" w:rsidRDefault="00C22939" w:rsidP="00D43728">
            <w:pPr>
              <w:pStyle w:val="Default"/>
              <w:jc w:val="center"/>
              <w:rPr>
                <w:rFonts w:ascii="Times New Roman" w:hAnsi="Times New Roman" w:cs="Times New Roman"/>
              </w:rPr>
            </w:pPr>
          </w:p>
        </w:tc>
        <w:tc>
          <w:tcPr>
            <w:tcW w:w="1053" w:type="dxa"/>
          </w:tcPr>
          <w:p w:rsidR="00C22939" w:rsidRPr="00973073" w:rsidRDefault="00C22939" w:rsidP="00D43728">
            <w:pPr>
              <w:pStyle w:val="Default"/>
              <w:jc w:val="center"/>
              <w:rPr>
                <w:rFonts w:ascii="Times New Roman" w:hAnsi="Times New Roman" w:cs="Times New Roman"/>
              </w:rPr>
            </w:pPr>
            <w:r w:rsidRPr="00973073">
              <w:rPr>
                <w:rFonts w:ascii="Times New Roman" w:hAnsi="Times New Roman" w:cs="Times New Roman"/>
              </w:rPr>
              <w:t>105,</w:t>
            </w:r>
            <w:r>
              <w:rPr>
                <w:rFonts w:ascii="Times New Roman" w:hAnsi="Times New Roman" w:cs="Times New Roman"/>
              </w:rPr>
              <w:t>7</w:t>
            </w:r>
          </w:p>
        </w:tc>
        <w:tc>
          <w:tcPr>
            <w:tcW w:w="1053" w:type="dxa"/>
          </w:tcPr>
          <w:p w:rsidR="00C22939" w:rsidRPr="00973073" w:rsidRDefault="00C22939" w:rsidP="00E60A19">
            <w:pPr>
              <w:pStyle w:val="Default"/>
              <w:jc w:val="center"/>
              <w:rPr>
                <w:rFonts w:ascii="Times New Roman" w:hAnsi="Times New Roman" w:cs="Times New Roman"/>
              </w:rPr>
            </w:pPr>
            <w:r w:rsidRPr="00973073">
              <w:rPr>
                <w:rFonts w:ascii="Times New Roman" w:hAnsi="Times New Roman" w:cs="Times New Roman"/>
              </w:rPr>
              <w:t>10</w:t>
            </w:r>
            <w:r>
              <w:rPr>
                <w:rFonts w:ascii="Times New Roman" w:hAnsi="Times New Roman" w:cs="Times New Roman"/>
              </w:rPr>
              <w:t>0</w:t>
            </w:r>
            <w:r w:rsidRPr="00973073">
              <w:rPr>
                <w:rFonts w:ascii="Times New Roman" w:hAnsi="Times New Roman" w:cs="Times New Roman"/>
              </w:rPr>
              <w:t>,</w:t>
            </w:r>
            <w:r>
              <w:rPr>
                <w:rFonts w:ascii="Times New Roman" w:hAnsi="Times New Roman" w:cs="Times New Roman"/>
              </w:rPr>
              <w:t>8</w:t>
            </w: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 xml:space="preserve">Объем работ, выполненных по виду деятельности </w:t>
            </w:r>
            <w:r>
              <w:rPr>
                <w:rFonts w:ascii="Times New Roman" w:hAnsi="Times New Roman" w:cs="Times New Roman"/>
                <w:bCs/>
              </w:rPr>
              <w:t>«</w:t>
            </w:r>
            <w:r w:rsidRPr="00973073">
              <w:rPr>
                <w:rFonts w:ascii="Times New Roman" w:hAnsi="Times New Roman" w:cs="Times New Roman"/>
                <w:bCs/>
              </w:rPr>
              <w:t>строительство</w:t>
            </w:r>
            <w:r>
              <w:rPr>
                <w:rFonts w:ascii="Times New Roman" w:hAnsi="Times New Roman" w:cs="Times New Roman"/>
                <w:bCs/>
              </w:rPr>
              <w:t>»</w:t>
            </w:r>
          </w:p>
        </w:tc>
        <w:tc>
          <w:tcPr>
            <w:tcW w:w="1369"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bCs/>
              </w:rPr>
              <w:t>м</w:t>
            </w:r>
            <w:r w:rsidRPr="00973073">
              <w:rPr>
                <w:rFonts w:ascii="Times New Roman" w:hAnsi="Times New Roman" w:cs="Times New Roman"/>
                <w:bCs/>
              </w:rPr>
              <w:t>лрд</w:t>
            </w:r>
            <w:r>
              <w:rPr>
                <w:rFonts w:ascii="Times New Roman" w:hAnsi="Times New Roman" w:cs="Times New Roman"/>
                <w:bCs/>
              </w:rPr>
              <w:t>.</w:t>
            </w:r>
            <w:r w:rsidRPr="00973073">
              <w:rPr>
                <w:rFonts w:ascii="Times New Roman" w:hAnsi="Times New Roman" w:cs="Times New Roman"/>
                <w:bCs/>
              </w:rPr>
              <w:t xml:space="preserve"> руб.</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Pr>
                <w:rFonts w:ascii="Times New Roman" w:hAnsi="Times New Roman" w:cs="Times New Roman"/>
                <w:bCs/>
              </w:rPr>
              <w:t>2</w:t>
            </w:r>
            <w:r w:rsidRPr="00973073">
              <w:rPr>
                <w:rFonts w:ascii="Times New Roman" w:hAnsi="Times New Roman" w:cs="Times New Roman"/>
                <w:bCs/>
              </w:rPr>
              <w:t>8</w:t>
            </w:r>
            <w:r>
              <w:rPr>
                <w:rFonts w:ascii="Times New Roman" w:hAnsi="Times New Roman" w:cs="Times New Roman"/>
                <w:bCs/>
              </w:rPr>
              <w:t>,8</w:t>
            </w:r>
          </w:p>
          <w:p w:rsidR="00C22939" w:rsidRPr="00973073" w:rsidRDefault="00C22939" w:rsidP="001A7BE4">
            <w:pPr>
              <w:pStyle w:val="Default"/>
              <w:jc w:val="center"/>
              <w:rPr>
                <w:rFonts w:ascii="Times New Roman" w:hAnsi="Times New Roman" w:cs="Times New Roman"/>
              </w:rPr>
            </w:pPr>
          </w:p>
        </w:tc>
        <w:tc>
          <w:tcPr>
            <w:tcW w:w="978" w:type="dxa"/>
          </w:tcPr>
          <w:p w:rsidR="00C22939" w:rsidRPr="00973073" w:rsidRDefault="00C22939" w:rsidP="001A7BE4">
            <w:pPr>
              <w:pStyle w:val="Default"/>
              <w:jc w:val="center"/>
              <w:rPr>
                <w:rFonts w:ascii="Times New Roman" w:hAnsi="Times New Roman" w:cs="Times New Roman"/>
              </w:rPr>
            </w:pPr>
            <w:r>
              <w:rPr>
                <w:rFonts w:ascii="Times New Roman" w:hAnsi="Times New Roman" w:cs="Times New Roman"/>
              </w:rPr>
              <w:t>20,5</w:t>
            </w: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17,4</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18,2</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21,3</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63,3</w:t>
            </w: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Темп к предыдущему году</w:t>
            </w:r>
          </w:p>
        </w:tc>
        <w:tc>
          <w:tcPr>
            <w:tcW w:w="1369"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sidRPr="00973073">
              <w:rPr>
                <w:rFonts w:ascii="Times New Roman" w:hAnsi="Times New Roman" w:cs="Times New Roman"/>
              </w:rPr>
              <w:t>1</w:t>
            </w:r>
            <w:r>
              <w:rPr>
                <w:rFonts w:ascii="Times New Roman" w:hAnsi="Times New Roman" w:cs="Times New Roman"/>
              </w:rPr>
              <w:t>22</w:t>
            </w:r>
            <w:r w:rsidRPr="00973073">
              <w:rPr>
                <w:rFonts w:ascii="Times New Roman" w:hAnsi="Times New Roman" w:cs="Times New Roman"/>
              </w:rPr>
              <w:t>,</w:t>
            </w:r>
            <w:r>
              <w:rPr>
                <w:rFonts w:ascii="Times New Roman" w:hAnsi="Times New Roman" w:cs="Times New Roman"/>
              </w:rPr>
              <w:t>3</w:t>
            </w:r>
          </w:p>
          <w:p w:rsidR="00C22939" w:rsidRPr="0094080E" w:rsidRDefault="00C22939" w:rsidP="001A7BE4">
            <w:pPr>
              <w:pStyle w:val="Default"/>
              <w:jc w:val="center"/>
              <w:rPr>
                <w:rFonts w:ascii="Times New Roman" w:hAnsi="Times New Roman"/>
              </w:rPr>
            </w:pPr>
          </w:p>
        </w:tc>
        <w:tc>
          <w:tcPr>
            <w:tcW w:w="978" w:type="dxa"/>
          </w:tcPr>
          <w:p w:rsidR="00C22939" w:rsidRPr="0094080E" w:rsidRDefault="00C22939" w:rsidP="001A7BE4">
            <w:pPr>
              <w:pStyle w:val="Default"/>
              <w:jc w:val="center"/>
              <w:rPr>
                <w:rFonts w:ascii="Times New Roman" w:hAnsi="Times New Roman"/>
              </w:rPr>
            </w:pPr>
            <w:r>
              <w:rPr>
                <w:rFonts w:ascii="Times New Roman" w:hAnsi="Times New Roman"/>
              </w:rPr>
              <w:t>70,0</w:t>
            </w: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8</w:t>
            </w:r>
            <w:r>
              <w:rPr>
                <w:rFonts w:ascii="Times New Roman" w:hAnsi="Times New Roman" w:cs="Times New Roman"/>
              </w:rPr>
              <w:t>3</w:t>
            </w:r>
            <w:r w:rsidRPr="00973073">
              <w:rPr>
                <w:rFonts w:ascii="Times New Roman" w:hAnsi="Times New Roman" w:cs="Times New Roman"/>
              </w:rPr>
              <w:t>,</w:t>
            </w:r>
            <w:r>
              <w:rPr>
                <w:rFonts w:ascii="Times New Roman" w:hAnsi="Times New Roman" w:cs="Times New Roman"/>
              </w:rPr>
              <w:t>2</w:t>
            </w: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100</w:t>
            </w:r>
            <w:r w:rsidRPr="00973073">
              <w:rPr>
                <w:rFonts w:ascii="Times New Roman" w:hAnsi="Times New Roman" w:cs="Times New Roman"/>
              </w:rPr>
              <w:t>,</w:t>
            </w:r>
            <w:r>
              <w:rPr>
                <w:rFonts w:ascii="Times New Roman" w:hAnsi="Times New Roman" w:cs="Times New Roman"/>
              </w:rPr>
              <w:t>5</w:t>
            </w: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11</w:t>
            </w:r>
            <w:r>
              <w:rPr>
                <w:rFonts w:ascii="Times New Roman" w:hAnsi="Times New Roman" w:cs="Times New Roman"/>
              </w:rPr>
              <w:t>3</w:t>
            </w:r>
            <w:r w:rsidRPr="00973073">
              <w:rPr>
                <w:rFonts w:ascii="Times New Roman" w:hAnsi="Times New Roman" w:cs="Times New Roman"/>
              </w:rPr>
              <w:t>,</w:t>
            </w:r>
            <w:r>
              <w:rPr>
                <w:rFonts w:ascii="Times New Roman" w:hAnsi="Times New Roman" w:cs="Times New Roman"/>
              </w:rPr>
              <w:t>4</w:t>
            </w: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310</w:t>
            </w:r>
            <w:r w:rsidRPr="00973073">
              <w:rPr>
                <w:rFonts w:ascii="Times New Roman" w:hAnsi="Times New Roman" w:cs="Times New Roman"/>
              </w:rPr>
              <w:t>,</w:t>
            </w:r>
            <w:r>
              <w:rPr>
                <w:rFonts w:ascii="Times New Roman" w:hAnsi="Times New Roman" w:cs="Times New Roman"/>
              </w:rPr>
              <w:t>2</w:t>
            </w:r>
          </w:p>
          <w:p w:rsidR="00C22939" w:rsidRPr="0094080E" w:rsidRDefault="00C22939" w:rsidP="00973073">
            <w:pPr>
              <w:spacing w:after="0" w:line="240" w:lineRule="auto"/>
              <w:jc w:val="center"/>
              <w:rPr>
                <w:rFonts w:ascii="Times New Roman" w:hAnsi="Times New Roman"/>
                <w:sz w:val="24"/>
                <w:szCs w:val="24"/>
              </w:rPr>
            </w:pP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Оборот розничной торговли</w:t>
            </w:r>
          </w:p>
        </w:tc>
        <w:tc>
          <w:tcPr>
            <w:tcW w:w="1369"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bCs/>
              </w:rPr>
              <w:t>м</w:t>
            </w:r>
            <w:r w:rsidRPr="00973073">
              <w:rPr>
                <w:rFonts w:ascii="Times New Roman" w:hAnsi="Times New Roman" w:cs="Times New Roman"/>
                <w:bCs/>
              </w:rPr>
              <w:t>лрд</w:t>
            </w:r>
            <w:r>
              <w:rPr>
                <w:rFonts w:ascii="Times New Roman" w:hAnsi="Times New Roman" w:cs="Times New Roman"/>
                <w:bCs/>
              </w:rPr>
              <w:t>.</w:t>
            </w:r>
            <w:r w:rsidRPr="00973073">
              <w:rPr>
                <w:rFonts w:ascii="Times New Roman" w:hAnsi="Times New Roman" w:cs="Times New Roman"/>
                <w:bCs/>
              </w:rPr>
              <w:t xml:space="preserve"> руб.</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Pr>
                <w:rFonts w:ascii="Times New Roman" w:hAnsi="Times New Roman" w:cs="Times New Roman"/>
                <w:bCs/>
              </w:rPr>
              <w:t>77</w:t>
            </w:r>
            <w:r w:rsidRPr="00973073">
              <w:rPr>
                <w:rFonts w:ascii="Times New Roman" w:hAnsi="Times New Roman" w:cs="Times New Roman"/>
                <w:bCs/>
              </w:rPr>
              <w:t>,</w:t>
            </w:r>
            <w:r>
              <w:rPr>
                <w:rFonts w:ascii="Times New Roman" w:hAnsi="Times New Roman" w:cs="Times New Roman"/>
                <w:bCs/>
              </w:rPr>
              <w:t>7</w:t>
            </w:r>
          </w:p>
          <w:p w:rsidR="00C22939" w:rsidRPr="00973073" w:rsidRDefault="00C22939" w:rsidP="001A7BE4">
            <w:pPr>
              <w:pStyle w:val="Default"/>
              <w:jc w:val="center"/>
              <w:rPr>
                <w:rFonts w:ascii="Times New Roman" w:hAnsi="Times New Roman" w:cs="Times New Roman"/>
              </w:rPr>
            </w:pPr>
          </w:p>
        </w:tc>
        <w:tc>
          <w:tcPr>
            <w:tcW w:w="978" w:type="dxa"/>
          </w:tcPr>
          <w:p w:rsidR="00C22939" w:rsidRPr="00973073" w:rsidRDefault="00C22939" w:rsidP="001A7BE4">
            <w:pPr>
              <w:pStyle w:val="Default"/>
              <w:jc w:val="center"/>
              <w:rPr>
                <w:rFonts w:ascii="Times New Roman" w:hAnsi="Times New Roman" w:cs="Times New Roman"/>
              </w:rPr>
            </w:pPr>
            <w:r>
              <w:rPr>
                <w:rFonts w:ascii="Times New Roman" w:hAnsi="Times New Roman" w:cs="Times New Roman"/>
              </w:rPr>
              <w:t>83,9</w:t>
            </w:r>
          </w:p>
        </w:tc>
        <w:tc>
          <w:tcPr>
            <w:tcW w:w="1053" w:type="dxa"/>
          </w:tcPr>
          <w:p w:rsidR="00C22939" w:rsidRPr="00973073" w:rsidRDefault="00C22939" w:rsidP="001F4503">
            <w:pPr>
              <w:pStyle w:val="Default"/>
              <w:jc w:val="center"/>
              <w:rPr>
                <w:rFonts w:ascii="Times New Roman" w:hAnsi="Times New Roman" w:cs="Times New Roman"/>
              </w:rPr>
            </w:pPr>
            <w:r>
              <w:rPr>
                <w:rFonts w:ascii="Times New Roman" w:hAnsi="Times New Roman" w:cs="Times New Roman"/>
                <w:bCs/>
              </w:rPr>
              <w:t>100</w:t>
            </w:r>
            <w:r w:rsidRPr="00973073">
              <w:rPr>
                <w:rFonts w:ascii="Times New Roman" w:hAnsi="Times New Roman" w:cs="Times New Roman"/>
                <w:bCs/>
              </w:rPr>
              <w:t>,</w:t>
            </w:r>
            <w:r>
              <w:rPr>
                <w:rFonts w:ascii="Times New Roman" w:hAnsi="Times New Roman" w:cs="Times New Roman"/>
                <w:bCs/>
              </w:rPr>
              <w:t>3</w:t>
            </w: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bCs/>
              </w:rPr>
              <w:t>116,8</w:t>
            </w:r>
          </w:p>
          <w:p w:rsidR="00C22939" w:rsidRPr="00973073" w:rsidRDefault="00C22939" w:rsidP="00973073">
            <w:pPr>
              <w:pStyle w:val="Default"/>
              <w:jc w:val="center"/>
              <w:rPr>
                <w:rFonts w:ascii="Times New Roman" w:hAnsi="Times New Roman" w:cs="Times New Roman"/>
              </w:rPr>
            </w:pP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1F4503">
            <w:pPr>
              <w:pStyle w:val="Default"/>
              <w:jc w:val="center"/>
              <w:rPr>
                <w:rFonts w:ascii="Times New Roman" w:hAnsi="Times New Roman" w:cs="Times New Roman"/>
              </w:rPr>
            </w:pPr>
            <w:r>
              <w:rPr>
                <w:rFonts w:ascii="Times New Roman" w:hAnsi="Times New Roman" w:cs="Times New Roman"/>
              </w:rPr>
              <w:t>133</w:t>
            </w:r>
            <w:r w:rsidRPr="00973073">
              <w:rPr>
                <w:rFonts w:ascii="Times New Roman" w:hAnsi="Times New Roman" w:cs="Times New Roman"/>
              </w:rPr>
              <w:t>,</w:t>
            </w:r>
            <w:r>
              <w:rPr>
                <w:rFonts w:ascii="Times New Roman" w:hAnsi="Times New Roman" w:cs="Times New Roman"/>
              </w:rPr>
              <w:t>0</w:t>
            </w: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bCs/>
              </w:rPr>
              <w:t>149</w:t>
            </w:r>
            <w:r w:rsidRPr="00973073">
              <w:rPr>
                <w:rFonts w:ascii="Times New Roman" w:hAnsi="Times New Roman" w:cs="Times New Roman"/>
                <w:bCs/>
              </w:rPr>
              <w:t>,</w:t>
            </w:r>
            <w:r>
              <w:rPr>
                <w:rFonts w:ascii="Times New Roman" w:hAnsi="Times New Roman" w:cs="Times New Roman"/>
                <w:bCs/>
              </w:rPr>
              <w:t>9</w:t>
            </w:r>
          </w:p>
          <w:p w:rsidR="00C22939" w:rsidRPr="0094080E" w:rsidRDefault="00C22939" w:rsidP="00973073">
            <w:pPr>
              <w:spacing w:after="0" w:line="240" w:lineRule="auto"/>
              <w:jc w:val="center"/>
              <w:rPr>
                <w:rFonts w:ascii="Times New Roman" w:hAnsi="Times New Roman"/>
                <w:sz w:val="24"/>
                <w:szCs w:val="24"/>
              </w:rPr>
            </w:pP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Темп к предыдущему году</w:t>
            </w:r>
          </w:p>
        </w:tc>
        <w:tc>
          <w:tcPr>
            <w:tcW w:w="1369"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sidRPr="00973073">
              <w:rPr>
                <w:rFonts w:ascii="Times New Roman" w:hAnsi="Times New Roman" w:cs="Times New Roman"/>
              </w:rPr>
              <w:t>12</w:t>
            </w:r>
            <w:r>
              <w:rPr>
                <w:rFonts w:ascii="Times New Roman" w:hAnsi="Times New Roman" w:cs="Times New Roman"/>
              </w:rPr>
              <w:t>1</w:t>
            </w:r>
            <w:r w:rsidRPr="00973073">
              <w:rPr>
                <w:rFonts w:ascii="Times New Roman" w:hAnsi="Times New Roman" w:cs="Times New Roman"/>
              </w:rPr>
              <w:t>,3</w:t>
            </w:r>
          </w:p>
          <w:p w:rsidR="00C22939" w:rsidRPr="00973073" w:rsidRDefault="00C22939" w:rsidP="00973073">
            <w:pPr>
              <w:pStyle w:val="Default"/>
              <w:jc w:val="center"/>
              <w:rPr>
                <w:rFonts w:ascii="Times New Roman" w:hAnsi="Times New Roman" w:cs="Times New Roman"/>
              </w:rPr>
            </w:pPr>
          </w:p>
        </w:tc>
        <w:tc>
          <w:tcPr>
            <w:tcW w:w="978"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97,9</w:t>
            </w: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113</w:t>
            </w:r>
            <w:r w:rsidRPr="00973073">
              <w:rPr>
                <w:rFonts w:ascii="Times New Roman" w:hAnsi="Times New Roman" w:cs="Times New Roman"/>
              </w:rPr>
              <w:t>,</w:t>
            </w:r>
            <w:r>
              <w:rPr>
                <w:rFonts w:ascii="Times New Roman" w:hAnsi="Times New Roman" w:cs="Times New Roman"/>
              </w:rPr>
              <w:t>2</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109</w:t>
            </w:r>
            <w:r w:rsidRPr="00973073">
              <w:rPr>
                <w:rFonts w:ascii="Times New Roman" w:hAnsi="Times New Roman" w:cs="Times New Roman"/>
              </w:rPr>
              <w:t>,</w:t>
            </w:r>
            <w:r>
              <w:rPr>
                <w:rFonts w:ascii="Times New Roman" w:hAnsi="Times New Roman" w:cs="Times New Roman"/>
              </w:rPr>
              <w:t>3</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1F4503">
            <w:pPr>
              <w:pStyle w:val="Default"/>
              <w:jc w:val="center"/>
              <w:rPr>
                <w:rFonts w:ascii="Times New Roman" w:hAnsi="Times New Roman" w:cs="Times New Roman"/>
              </w:rPr>
            </w:pPr>
            <w:r w:rsidRPr="00973073">
              <w:rPr>
                <w:rFonts w:ascii="Times New Roman" w:hAnsi="Times New Roman" w:cs="Times New Roman"/>
              </w:rPr>
              <w:t>10</w:t>
            </w:r>
            <w:r>
              <w:rPr>
                <w:rFonts w:ascii="Times New Roman" w:hAnsi="Times New Roman" w:cs="Times New Roman"/>
              </w:rPr>
              <w:t>9</w:t>
            </w:r>
            <w:r w:rsidRPr="00973073">
              <w:rPr>
                <w:rFonts w:ascii="Times New Roman" w:hAnsi="Times New Roman" w:cs="Times New Roman"/>
              </w:rPr>
              <w:t>,</w:t>
            </w:r>
            <w:r>
              <w:rPr>
                <w:rFonts w:ascii="Times New Roman" w:hAnsi="Times New Roman" w:cs="Times New Roman"/>
              </w:rPr>
              <w:t>0</w:t>
            </w: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w:t>
            </w:r>
            <w:r>
              <w:rPr>
                <w:rFonts w:ascii="Times New Roman" w:hAnsi="Times New Roman" w:cs="Times New Roman"/>
              </w:rPr>
              <w:t>07</w:t>
            </w:r>
            <w:r w:rsidRPr="00973073">
              <w:rPr>
                <w:rFonts w:ascii="Times New Roman" w:hAnsi="Times New Roman" w:cs="Times New Roman"/>
              </w:rPr>
              <w:t>,</w:t>
            </w:r>
            <w:r>
              <w:rPr>
                <w:rFonts w:ascii="Times New Roman" w:hAnsi="Times New Roman" w:cs="Times New Roman"/>
              </w:rPr>
              <w:t>4</w:t>
            </w:r>
          </w:p>
          <w:p w:rsidR="00C22939" w:rsidRPr="0094080E" w:rsidRDefault="00C22939" w:rsidP="00973073">
            <w:pPr>
              <w:spacing w:after="0" w:line="240" w:lineRule="auto"/>
              <w:jc w:val="center"/>
              <w:rPr>
                <w:rFonts w:ascii="Times New Roman" w:hAnsi="Times New Roman"/>
                <w:sz w:val="24"/>
                <w:szCs w:val="24"/>
              </w:rPr>
            </w:pP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Платные услуги</w:t>
            </w:r>
          </w:p>
        </w:tc>
        <w:tc>
          <w:tcPr>
            <w:tcW w:w="1369"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bCs/>
              </w:rPr>
              <w:t>м</w:t>
            </w:r>
            <w:r w:rsidRPr="00973073">
              <w:rPr>
                <w:rFonts w:ascii="Times New Roman" w:hAnsi="Times New Roman" w:cs="Times New Roman"/>
                <w:bCs/>
              </w:rPr>
              <w:t>лрд</w:t>
            </w:r>
            <w:r>
              <w:rPr>
                <w:rFonts w:ascii="Times New Roman" w:hAnsi="Times New Roman" w:cs="Times New Roman"/>
                <w:bCs/>
              </w:rPr>
              <w:t>.</w:t>
            </w:r>
            <w:r w:rsidRPr="00973073">
              <w:rPr>
                <w:rFonts w:ascii="Times New Roman" w:hAnsi="Times New Roman" w:cs="Times New Roman"/>
                <w:bCs/>
              </w:rPr>
              <w:t xml:space="preserve"> руб.</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Pr>
                <w:rFonts w:ascii="Times New Roman" w:hAnsi="Times New Roman" w:cs="Times New Roman"/>
                <w:bCs/>
              </w:rPr>
              <w:t>18</w:t>
            </w:r>
            <w:r w:rsidRPr="00973073">
              <w:rPr>
                <w:rFonts w:ascii="Times New Roman" w:hAnsi="Times New Roman" w:cs="Times New Roman"/>
                <w:bCs/>
              </w:rPr>
              <w:t>,</w:t>
            </w:r>
            <w:r>
              <w:rPr>
                <w:rFonts w:ascii="Times New Roman" w:hAnsi="Times New Roman" w:cs="Times New Roman"/>
                <w:bCs/>
              </w:rPr>
              <w:t>5</w:t>
            </w:r>
          </w:p>
          <w:p w:rsidR="00C22939" w:rsidRPr="00973073" w:rsidRDefault="00C22939" w:rsidP="001A7BE4">
            <w:pPr>
              <w:pStyle w:val="Default"/>
              <w:jc w:val="center"/>
              <w:rPr>
                <w:rFonts w:ascii="Times New Roman" w:hAnsi="Times New Roman" w:cs="Times New Roman"/>
              </w:rPr>
            </w:pPr>
          </w:p>
        </w:tc>
        <w:tc>
          <w:tcPr>
            <w:tcW w:w="978" w:type="dxa"/>
          </w:tcPr>
          <w:p w:rsidR="00C22939" w:rsidRPr="00973073" w:rsidRDefault="00C22939" w:rsidP="001A7BE4">
            <w:pPr>
              <w:pStyle w:val="Default"/>
              <w:jc w:val="center"/>
              <w:rPr>
                <w:rFonts w:ascii="Times New Roman" w:hAnsi="Times New Roman" w:cs="Times New Roman"/>
              </w:rPr>
            </w:pPr>
            <w:r>
              <w:rPr>
                <w:rFonts w:ascii="Times New Roman" w:hAnsi="Times New Roman" w:cs="Times New Roman"/>
              </w:rPr>
              <w:t>21,7</w:t>
            </w: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bCs/>
              </w:rPr>
              <w:t>24</w:t>
            </w:r>
            <w:r w:rsidRPr="00973073">
              <w:rPr>
                <w:rFonts w:ascii="Times New Roman" w:hAnsi="Times New Roman" w:cs="Times New Roman"/>
                <w:bCs/>
              </w:rPr>
              <w:t>,</w:t>
            </w:r>
            <w:r>
              <w:rPr>
                <w:rFonts w:ascii="Times New Roman" w:hAnsi="Times New Roman" w:cs="Times New Roman"/>
                <w:bCs/>
              </w:rPr>
              <w:t>5</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bCs/>
              </w:rPr>
              <w:t>26,9</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bCs/>
              </w:rPr>
              <w:t>29</w:t>
            </w:r>
            <w:r w:rsidRPr="00973073">
              <w:rPr>
                <w:rFonts w:ascii="Times New Roman" w:hAnsi="Times New Roman" w:cs="Times New Roman"/>
                <w:bCs/>
              </w:rPr>
              <w:t>,</w:t>
            </w:r>
            <w:r>
              <w:rPr>
                <w:rFonts w:ascii="Times New Roman" w:hAnsi="Times New Roman" w:cs="Times New Roman"/>
                <w:bCs/>
              </w:rPr>
              <w:t>1</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851D35">
            <w:pPr>
              <w:pStyle w:val="Default"/>
              <w:jc w:val="center"/>
              <w:rPr>
                <w:rFonts w:ascii="Times New Roman" w:hAnsi="Times New Roman" w:cs="Times New Roman"/>
              </w:rPr>
            </w:pPr>
            <w:r w:rsidRPr="00973073">
              <w:rPr>
                <w:rFonts w:ascii="Times New Roman" w:hAnsi="Times New Roman" w:cs="Times New Roman"/>
              </w:rPr>
              <w:t>31,</w:t>
            </w:r>
            <w:r>
              <w:rPr>
                <w:rFonts w:ascii="Times New Roman" w:hAnsi="Times New Roman" w:cs="Times New Roman"/>
              </w:rPr>
              <w:t>1</w:t>
            </w: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Темп к предыдущему году</w:t>
            </w:r>
          </w:p>
        </w:tc>
        <w:tc>
          <w:tcPr>
            <w:tcW w:w="1369"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w:t>
            </w: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sidRPr="00973073">
              <w:rPr>
                <w:rFonts w:ascii="Times New Roman" w:hAnsi="Times New Roman" w:cs="Times New Roman"/>
              </w:rPr>
              <w:t>1</w:t>
            </w:r>
            <w:r>
              <w:rPr>
                <w:rFonts w:ascii="Times New Roman" w:hAnsi="Times New Roman" w:cs="Times New Roman"/>
              </w:rPr>
              <w:t>09</w:t>
            </w:r>
            <w:r w:rsidRPr="00973073">
              <w:rPr>
                <w:rFonts w:ascii="Times New Roman" w:hAnsi="Times New Roman" w:cs="Times New Roman"/>
              </w:rPr>
              <w:t>,</w:t>
            </w:r>
            <w:r>
              <w:rPr>
                <w:rFonts w:ascii="Times New Roman" w:hAnsi="Times New Roman" w:cs="Times New Roman"/>
              </w:rPr>
              <w:t>0</w:t>
            </w:r>
          </w:p>
          <w:p w:rsidR="00C22939" w:rsidRPr="00973073" w:rsidRDefault="00C22939" w:rsidP="00973073">
            <w:pPr>
              <w:pStyle w:val="Default"/>
              <w:jc w:val="center"/>
              <w:rPr>
                <w:rFonts w:ascii="Times New Roman" w:hAnsi="Times New Roman" w:cs="Times New Roman"/>
              </w:rPr>
            </w:pPr>
          </w:p>
          <w:p w:rsidR="00C22939" w:rsidRPr="0094080E" w:rsidRDefault="00C22939" w:rsidP="00973073">
            <w:pPr>
              <w:spacing w:after="0" w:line="240" w:lineRule="auto"/>
              <w:jc w:val="center"/>
              <w:rPr>
                <w:rFonts w:ascii="Times New Roman" w:hAnsi="Times New Roman"/>
                <w:sz w:val="24"/>
                <w:szCs w:val="24"/>
              </w:rPr>
            </w:pPr>
          </w:p>
        </w:tc>
        <w:tc>
          <w:tcPr>
            <w:tcW w:w="978" w:type="dxa"/>
          </w:tcPr>
          <w:p w:rsidR="00C22939" w:rsidRPr="00973073" w:rsidRDefault="00C22939" w:rsidP="001A7BE4">
            <w:pPr>
              <w:pStyle w:val="Default"/>
              <w:jc w:val="center"/>
              <w:rPr>
                <w:rFonts w:ascii="Times New Roman" w:hAnsi="Times New Roman" w:cs="Times New Roman"/>
              </w:rPr>
            </w:pPr>
            <w:r>
              <w:rPr>
                <w:rFonts w:ascii="Times New Roman" w:hAnsi="Times New Roman" w:cs="Times New Roman"/>
              </w:rPr>
              <w:t>102,8</w:t>
            </w: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103</w:t>
            </w:r>
            <w:r w:rsidRPr="00973073">
              <w:rPr>
                <w:rFonts w:ascii="Times New Roman" w:hAnsi="Times New Roman" w:cs="Times New Roman"/>
              </w:rPr>
              <w:t>,9</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w:t>
            </w:r>
            <w:r>
              <w:rPr>
                <w:rFonts w:ascii="Times New Roman" w:hAnsi="Times New Roman" w:cs="Times New Roman"/>
              </w:rPr>
              <w:t>02</w:t>
            </w:r>
            <w:r w:rsidRPr="00973073">
              <w:rPr>
                <w:rFonts w:ascii="Times New Roman" w:hAnsi="Times New Roman" w:cs="Times New Roman"/>
              </w:rPr>
              <w:t>,</w:t>
            </w:r>
            <w:r>
              <w:rPr>
                <w:rFonts w:ascii="Times New Roman" w:hAnsi="Times New Roman" w:cs="Times New Roman"/>
              </w:rPr>
              <w:t>9</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10</w:t>
            </w:r>
            <w:r>
              <w:rPr>
                <w:rFonts w:ascii="Times New Roman" w:hAnsi="Times New Roman" w:cs="Times New Roman"/>
              </w:rPr>
              <w:t>4</w:t>
            </w:r>
            <w:r w:rsidRPr="00973073">
              <w:rPr>
                <w:rFonts w:ascii="Times New Roman" w:hAnsi="Times New Roman" w:cs="Times New Roman"/>
              </w:rPr>
              <w:t>,</w:t>
            </w:r>
            <w:r>
              <w:rPr>
                <w:rFonts w:ascii="Times New Roman" w:hAnsi="Times New Roman" w:cs="Times New Roman"/>
              </w:rPr>
              <w:t>5</w:t>
            </w:r>
          </w:p>
          <w:p w:rsidR="00C22939" w:rsidRPr="00973073" w:rsidRDefault="00C22939" w:rsidP="00973073">
            <w:pPr>
              <w:pStyle w:val="Default"/>
              <w:jc w:val="center"/>
              <w:rPr>
                <w:rFonts w:ascii="Times New Roman" w:hAnsi="Times New Roman" w:cs="Times New Roman"/>
              </w:rPr>
            </w:pPr>
          </w:p>
        </w:tc>
        <w:tc>
          <w:tcPr>
            <w:tcW w:w="1053" w:type="dxa"/>
          </w:tcPr>
          <w:p w:rsidR="00C22939" w:rsidRPr="00973073" w:rsidRDefault="00C22939" w:rsidP="00851D35">
            <w:pPr>
              <w:pStyle w:val="Default"/>
              <w:jc w:val="center"/>
              <w:rPr>
                <w:rFonts w:ascii="Times New Roman" w:hAnsi="Times New Roman" w:cs="Times New Roman"/>
              </w:rPr>
            </w:pPr>
            <w:r w:rsidRPr="00973073">
              <w:rPr>
                <w:rFonts w:ascii="Times New Roman" w:hAnsi="Times New Roman" w:cs="Times New Roman"/>
              </w:rPr>
              <w:t>10</w:t>
            </w:r>
            <w:r>
              <w:rPr>
                <w:rFonts w:ascii="Times New Roman" w:hAnsi="Times New Roman" w:cs="Times New Roman"/>
              </w:rPr>
              <w:t>0</w:t>
            </w:r>
            <w:r w:rsidRPr="00973073">
              <w:rPr>
                <w:rFonts w:ascii="Times New Roman" w:hAnsi="Times New Roman" w:cs="Times New Roman"/>
              </w:rPr>
              <w:t>,</w:t>
            </w:r>
            <w:r>
              <w:rPr>
                <w:rFonts w:ascii="Times New Roman" w:hAnsi="Times New Roman" w:cs="Times New Roman"/>
              </w:rPr>
              <w:t>4</w:t>
            </w: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Среднемесячная заработная плата</w:t>
            </w:r>
          </w:p>
        </w:tc>
        <w:tc>
          <w:tcPr>
            <w:tcW w:w="1369"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руб.</w:t>
            </w:r>
          </w:p>
        </w:tc>
        <w:tc>
          <w:tcPr>
            <w:tcW w:w="978" w:type="dxa"/>
          </w:tcPr>
          <w:p w:rsidR="00C22939" w:rsidRPr="00973073" w:rsidRDefault="00C22939" w:rsidP="00E836E5">
            <w:pPr>
              <w:pStyle w:val="Default"/>
              <w:jc w:val="center"/>
              <w:rPr>
                <w:rFonts w:ascii="Times New Roman" w:hAnsi="Times New Roman" w:cs="Times New Roman"/>
              </w:rPr>
            </w:pPr>
            <w:r w:rsidRPr="00973073">
              <w:rPr>
                <w:rFonts w:ascii="Times New Roman" w:hAnsi="Times New Roman" w:cs="Times New Roman"/>
                <w:bCs/>
              </w:rPr>
              <w:t>12339,8</w:t>
            </w:r>
          </w:p>
          <w:p w:rsidR="00C22939" w:rsidRPr="00973073" w:rsidRDefault="00C22939" w:rsidP="00973073">
            <w:pPr>
              <w:pStyle w:val="Default"/>
              <w:jc w:val="center"/>
              <w:rPr>
                <w:rFonts w:ascii="Times New Roman" w:hAnsi="Times New Roman" w:cs="Times New Roman"/>
              </w:rPr>
            </w:pPr>
          </w:p>
        </w:tc>
        <w:tc>
          <w:tcPr>
            <w:tcW w:w="978"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14095,7</w:t>
            </w:r>
          </w:p>
        </w:tc>
        <w:tc>
          <w:tcPr>
            <w:tcW w:w="1053" w:type="dxa"/>
          </w:tcPr>
          <w:p w:rsidR="00C22939" w:rsidRPr="00973073" w:rsidRDefault="00C22939" w:rsidP="00E836E5">
            <w:pPr>
              <w:pStyle w:val="Default"/>
              <w:jc w:val="center"/>
              <w:rPr>
                <w:rFonts w:ascii="Times New Roman" w:hAnsi="Times New Roman" w:cs="Times New Roman"/>
              </w:rPr>
            </w:pPr>
            <w:r>
              <w:rPr>
                <w:rFonts w:ascii="Times New Roman" w:hAnsi="Times New Roman" w:cs="Times New Roman"/>
                <w:bCs/>
              </w:rPr>
              <w:t>15367</w:t>
            </w:r>
            <w:r w:rsidRPr="00973073">
              <w:rPr>
                <w:rFonts w:ascii="Times New Roman" w:hAnsi="Times New Roman" w:cs="Times New Roman"/>
                <w:bCs/>
              </w:rPr>
              <w:t>,</w:t>
            </w:r>
            <w:r>
              <w:rPr>
                <w:rFonts w:ascii="Times New Roman" w:hAnsi="Times New Roman" w:cs="Times New Roman"/>
                <w:bCs/>
              </w:rPr>
              <w:t>9</w:t>
            </w: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rPr>
              <w:t>17022,8</w:t>
            </w: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19522,1</w:t>
            </w: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22534,5</w:t>
            </w: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Темп к предыдущему году</w:t>
            </w:r>
          </w:p>
        </w:tc>
        <w:tc>
          <w:tcPr>
            <w:tcW w:w="1369" w:type="dxa"/>
          </w:tcPr>
          <w:p w:rsidR="00C22939" w:rsidRPr="00973073" w:rsidRDefault="00C22939" w:rsidP="00E836E5">
            <w:pPr>
              <w:pStyle w:val="Default"/>
              <w:jc w:val="center"/>
              <w:rPr>
                <w:rFonts w:ascii="Times New Roman" w:hAnsi="Times New Roman" w:cs="Times New Roman"/>
              </w:rPr>
            </w:pPr>
            <w:r w:rsidRPr="00973073">
              <w:rPr>
                <w:rFonts w:ascii="Times New Roman" w:hAnsi="Times New Roman" w:cs="Times New Roman"/>
                <w:bCs/>
              </w:rPr>
              <w:t>%</w:t>
            </w:r>
          </w:p>
          <w:p w:rsidR="00C22939" w:rsidRPr="0094080E" w:rsidRDefault="00C22939" w:rsidP="00E836E5">
            <w:pPr>
              <w:pStyle w:val="Default"/>
              <w:jc w:val="center"/>
              <w:rPr>
                <w:rFonts w:ascii="Times New Roman" w:hAnsi="Times New Roman"/>
              </w:rPr>
            </w:pPr>
          </w:p>
        </w:tc>
        <w:tc>
          <w:tcPr>
            <w:tcW w:w="978" w:type="dxa"/>
          </w:tcPr>
          <w:p w:rsidR="00C22939" w:rsidRPr="00973073" w:rsidRDefault="00C22939" w:rsidP="00E836E5">
            <w:pPr>
              <w:pStyle w:val="Default"/>
              <w:jc w:val="center"/>
              <w:rPr>
                <w:rFonts w:ascii="Times New Roman" w:hAnsi="Times New Roman" w:cs="Times New Roman"/>
              </w:rPr>
            </w:pPr>
            <w:r>
              <w:rPr>
                <w:rFonts w:ascii="Times New Roman" w:hAnsi="Times New Roman" w:cs="Times New Roman"/>
              </w:rPr>
              <w:t>125,1</w:t>
            </w:r>
          </w:p>
        </w:tc>
        <w:tc>
          <w:tcPr>
            <w:tcW w:w="978" w:type="dxa"/>
          </w:tcPr>
          <w:p w:rsidR="00C22939" w:rsidRPr="00973073" w:rsidRDefault="00C22939" w:rsidP="001A7BE4">
            <w:pPr>
              <w:pStyle w:val="Default"/>
              <w:jc w:val="center"/>
              <w:rPr>
                <w:rFonts w:ascii="Times New Roman" w:hAnsi="Times New Roman" w:cs="Times New Roman"/>
              </w:rPr>
            </w:pPr>
            <w:r>
              <w:rPr>
                <w:rFonts w:ascii="Times New Roman" w:hAnsi="Times New Roman" w:cs="Times New Roman"/>
              </w:rPr>
              <w:t>114,2</w:t>
            </w: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109,0</w:t>
            </w: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110,8</w:t>
            </w: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114,7</w:t>
            </w:r>
          </w:p>
        </w:tc>
        <w:tc>
          <w:tcPr>
            <w:tcW w:w="1053" w:type="dxa"/>
          </w:tcPr>
          <w:p w:rsidR="00C22939" w:rsidRPr="0094080E" w:rsidRDefault="00C22939" w:rsidP="00973073">
            <w:pPr>
              <w:spacing w:after="0" w:line="240" w:lineRule="auto"/>
              <w:jc w:val="center"/>
              <w:rPr>
                <w:rFonts w:ascii="Times New Roman" w:hAnsi="Times New Roman"/>
                <w:sz w:val="24"/>
                <w:szCs w:val="24"/>
              </w:rPr>
            </w:pPr>
            <w:r>
              <w:rPr>
                <w:rFonts w:ascii="Times New Roman" w:hAnsi="Times New Roman"/>
                <w:sz w:val="24"/>
                <w:szCs w:val="24"/>
              </w:rPr>
              <w:t>113,6</w:t>
            </w:r>
          </w:p>
        </w:tc>
      </w:tr>
      <w:tr w:rsidR="00C22939" w:rsidRPr="0094080E" w:rsidTr="00A60B2F">
        <w:trPr>
          <w:jc w:val="center"/>
        </w:trPr>
        <w:tc>
          <w:tcPr>
            <w:tcW w:w="2034"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spacing w:val="-21"/>
              </w:rPr>
              <w:t xml:space="preserve">Сводный индекс потребительских </w:t>
            </w:r>
            <w:r w:rsidRPr="00973073">
              <w:rPr>
                <w:rFonts w:ascii="Times New Roman" w:hAnsi="Times New Roman" w:cs="Times New Roman"/>
                <w:bCs/>
              </w:rPr>
              <w:t>цен</w:t>
            </w:r>
          </w:p>
        </w:tc>
        <w:tc>
          <w:tcPr>
            <w:tcW w:w="1369" w:type="dxa"/>
          </w:tcPr>
          <w:p w:rsidR="00C22939" w:rsidRPr="0094080E" w:rsidRDefault="00C22939" w:rsidP="00E836E5">
            <w:pPr>
              <w:pStyle w:val="Default"/>
              <w:jc w:val="center"/>
              <w:rPr>
                <w:rFonts w:ascii="Times New Roman" w:hAnsi="Times New Roman"/>
              </w:rPr>
            </w:pPr>
            <w:r w:rsidRPr="00973073">
              <w:rPr>
                <w:rFonts w:ascii="Times New Roman" w:hAnsi="Times New Roman" w:cs="Times New Roman"/>
                <w:bCs/>
              </w:rPr>
              <w:t>в % к пред. году</w:t>
            </w:r>
          </w:p>
        </w:tc>
        <w:tc>
          <w:tcPr>
            <w:tcW w:w="978" w:type="dxa"/>
          </w:tcPr>
          <w:p w:rsidR="00C22939" w:rsidRPr="00973073" w:rsidRDefault="00C22939" w:rsidP="001A7BE4">
            <w:pPr>
              <w:pStyle w:val="Default"/>
              <w:jc w:val="center"/>
              <w:rPr>
                <w:rFonts w:ascii="Times New Roman" w:hAnsi="Times New Roman" w:cs="Times New Roman"/>
              </w:rPr>
            </w:pPr>
            <w:r w:rsidRPr="00973073">
              <w:rPr>
                <w:rFonts w:ascii="Times New Roman" w:hAnsi="Times New Roman" w:cs="Times New Roman"/>
              </w:rPr>
              <w:t>1</w:t>
            </w:r>
            <w:r>
              <w:rPr>
                <w:rFonts w:ascii="Times New Roman" w:hAnsi="Times New Roman" w:cs="Times New Roman"/>
              </w:rPr>
              <w:t>1</w:t>
            </w:r>
            <w:r w:rsidRPr="00973073">
              <w:rPr>
                <w:rFonts w:ascii="Times New Roman" w:hAnsi="Times New Roman" w:cs="Times New Roman"/>
              </w:rPr>
              <w:t>5,1</w:t>
            </w:r>
          </w:p>
          <w:p w:rsidR="00C22939" w:rsidRPr="00973073" w:rsidRDefault="00C22939" w:rsidP="00973073">
            <w:pPr>
              <w:pStyle w:val="Default"/>
              <w:jc w:val="center"/>
              <w:rPr>
                <w:rFonts w:ascii="Times New Roman" w:hAnsi="Times New Roman" w:cs="Times New Roman"/>
              </w:rPr>
            </w:pPr>
          </w:p>
        </w:tc>
        <w:tc>
          <w:tcPr>
            <w:tcW w:w="978" w:type="dxa"/>
          </w:tcPr>
          <w:p w:rsidR="00C22939" w:rsidRPr="0094080E" w:rsidRDefault="00C22939" w:rsidP="001A7BE4">
            <w:pPr>
              <w:pStyle w:val="Default"/>
              <w:jc w:val="center"/>
              <w:rPr>
                <w:rFonts w:ascii="Times New Roman" w:hAnsi="Times New Roman"/>
              </w:rPr>
            </w:pPr>
            <w:r w:rsidRPr="00973073">
              <w:rPr>
                <w:rFonts w:ascii="Times New Roman" w:hAnsi="Times New Roman" w:cs="Times New Roman"/>
                <w:bCs/>
                <w:spacing w:val="-12"/>
              </w:rPr>
              <w:t>111,9</w:t>
            </w: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bCs/>
                <w:spacing w:val="-12"/>
              </w:rPr>
              <w:t>107,0</w:t>
            </w:r>
          </w:p>
          <w:p w:rsidR="00C22939" w:rsidRPr="0094080E" w:rsidRDefault="00C22939" w:rsidP="00973073">
            <w:pPr>
              <w:spacing w:after="0" w:line="240" w:lineRule="auto"/>
              <w:jc w:val="center"/>
              <w:rPr>
                <w:rFonts w:ascii="Times New Roman" w:hAnsi="Times New Roman"/>
                <w:sz w:val="24"/>
                <w:szCs w:val="24"/>
              </w:rPr>
            </w:pPr>
          </w:p>
        </w:tc>
        <w:tc>
          <w:tcPr>
            <w:tcW w:w="1053" w:type="dxa"/>
          </w:tcPr>
          <w:p w:rsidR="00C22939" w:rsidRPr="00973073" w:rsidRDefault="00C22939" w:rsidP="00107942">
            <w:pPr>
              <w:pStyle w:val="Default"/>
              <w:jc w:val="center"/>
              <w:rPr>
                <w:rFonts w:ascii="Times New Roman" w:hAnsi="Times New Roman" w:cs="Times New Roman"/>
              </w:rPr>
            </w:pPr>
            <w:r w:rsidRPr="00973073">
              <w:rPr>
                <w:rFonts w:ascii="Times New Roman" w:hAnsi="Times New Roman" w:cs="Times New Roman"/>
                <w:bCs/>
                <w:spacing w:val="-12"/>
              </w:rPr>
              <w:t>107,9</w:t>
            </w:r>
          </w:p>
        </w:tc>
        <w:tc>
          <w:tcPr>
            <w:tcW w:w="1053" w:type="dxa"/>
          </w:tcPr>
          <w:p w:rsidR="00C22939" w:rsidRPr="00973073" w:rsidRDefault="00C22939" w:rsidP="00107942">
            <w:pPr>
              <w:pStyle w:val="Default"/>
              <w:jc w:val="center"/>
              <w:rPr>
                <w:rFonts w:ascii="Times New Roman" w:hAnsi="Times New Roman" w:cs="Times New Roman"/>
              </w:rPr>
            </w:pPr>
            <w:r w:rsidRPr="00973073">
              <w:rPr>
                <w:rFonts w:ascii="Times New Roman" w:hAnsi="Times New Roman" w:cs="Times New Roman"/>
                <w:bCs/>
                <w:spacing w:val="-12"/>
              </w:rPr>
              <w:t>104,8</w:t>
            </w:r>
          </w:p>
        </w:tc>
        <w:tc>
          <w:tcPr>
            <w:tcW w:w="1053" w:type="dxa"/>
          </w:tcPr>
          <w:p w:rsidR="00C22939" w:rsidRPr="0094080E" w:rsidRDefault="00C22939" w:rsidP="00107942">
            <w:pPr>
              <w:pStyle w:val="Default"/>
              <w:jc w:val="center"/>
              <w:rPr>
                <w:rFonts w:ascii="Times New Roman" w:hAnsi="Times New Roman"/>
              </w:rPr>
            </w:pPr>
            <w:r>
              <w:rPr>
                <w:rFonts w:ascii="Times New Roman" w:hAnsi="Times New Roman"/>
              </w:rPr>
              <w:t>106,3</w:t>
            </w:r>
          </w:p>
        </w:tc>
      </w:tr>
      <w:tr w:rsidR="00C22939" w:rsidRPr="0094080E" w:rsidTr="00A60B2F">
        <w:trPr>
          <w:jc w:val="center"/>
        </w:trPr>
        <w:tc>
          <w:tcPr>
            <w:tcW w:w="2034" w:type="dxa"/>
          </w:tcPr>
          <w:p w:rsidR="00C22939" w:rsidRPr="0094080E" w:rsidRDefault="00C22939" w:rsidP="00107942">
            <w:pPr>
              <w:spacing w:after="0" w:line="240" w:lineRule="auto"/>
              <w:jc w:val="center"/>
              <w:rPr>
                <w:rFonts w:ascii="Times New Roman" w:hAnsi="Times New Roman"/>
                <w:sz w:val="24"/>
                <w:szCs w:val="24"/>
              </w:rPr>
            </w:pPr>
            <w:r w:rsidRPr="0094080E">
              <w:rPr>
                <w:rFonts w:ascii="Times New Roman" w:hAnsi="Times New Roman"/>
                <w:sz w:val="24"/>
                <w:szCs w:val="24"/>
              </w:rPr>
              <w:lastRenderedPageBreak/>
              <w:t>Уровень</w:t>
            </w:r>
          </w:p>
          <w:p w:rsidR="00C22939" w:rsidRPr="00973073" w:rsidRDefault="00C22939" w:rsidP="00107942">
            <w:pPr>
              <w:pStyle w:val="Default"/>
              <w:jc w:val="center"/>
              <w:rPr>
                <w:rFonts w:ascii="Times New Roman" w:hAnsi="Times New Roman" w:cs="Times New Roman"/>
              </w:rPr>
            </w:pPr>
            <w:r w:rsidRPr="0094080E">
              <w:rPr>
                <w:rFonts w:ascii="Times New Roman" w:hAnsi="Times New Roman"/>
                <w:spacing w:val="-20"/>
              </w:rPr>
              <w:t xml:space="preserve">зарегистрированной </w:t>
            </w:r>
            <w:r w:rsidRPr="0094080E">
              <w:rPr>
                <w:rFonts w:ascii="Times New Roman" w:hAnsi="Times New Roman"/>
              </w:rPr>
              <w:t>безработицы (к экономически активному населению) на конец периода</w:t>
            </w:r>
          </w:p>
        </w:tc>
        <w:tc>
          <w:tcPr>
            <w:tcW w:w="1369" w:type="dxa"/>
          </w:tcPr>
          <w:p w:rsidR="00C22939" w:rsidRPr="00973073" w:rsidRDefault="00C22939" w:rsidP="00973073">
            <w:pPr>
              <w:pStyle w:val="Default"/>
              <w:jc w:val="center"/>
              <w:rPr>
                <w:rFonts w:ascii="Times New Roman" w:hAnsi="Times New Roman" w:cs="Times New Roman"/>
                <w:bCs/>
              </w:rPr>
            </w:pPr>
            <w:r w:rsidRPr="00973073">
              <w:rPr>
                <w:rFonts w:ascii="Times New Roman" w:hAnsi="Times New Roman" w:cs="Times New Roman"/>
                <w:bCs/>
              </w:rPr>
              <w:t>%</w:t>
            </w:r>
          </w:p>
        </w:tc>
        <w:tc>
          <w:tcPr>
            <w:tcW w:w="978"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1,4</w:t>
            </w:r>
          </w:p>
        </w:tc>
        <w:tc>
          <w:tcPr>
            <w:tcW w:w="978"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2,2</w:t>
            </w: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1,9</w:t>
            </w: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1,7</w:t>
            </w:r>
          </w:p>
        </w:tc>
        <w:tc>
          <w:tcPr>
            <w:tcW w:w="1053" w:type="dxa"/>
          </w:tcPr>
          <w:p w:rsidR="00C22939" w:rsidRPr="00973073" w:rsidRDefault="00C22939" w:rsidP="00973073">
            <w:pPr>
              <w:pStyle w:val="Default"/>
              <w:jc w:val="center"/>
              <w:rPr>
                <w:rFonts w:ascii="Times New Roman" w:hAnsi="Times New Roman" w:cs="Times New Roman"/>
              </w:rPr>
            </w:pPr>
            <w:r w:rsidRPr="00973073">
              <w:rPr>
                <w:rFonts w:ascii="Times New Roman" w:hAnsi="Times New Roman" w:cs="Times New Roman"/>
              </w:rPr>
              <w:t>1,2</w:t>
            </w:r>
          </w:p>
        </w:tc>
        <w:tc>
          <w:tcPr>
            <w:tcW w:w="1053" w:type="dxa"/>
          </w:tcPr>
          <w:p w:rsidR="00C22939" w:rsidRPr="00973073" w:rsidRDefault="00C22939" w:rsidP="00973073">
            <w:pPr>
              <w:pStyle w:val="Default"/>
              <w:jc w:val="center"/>
              <w:rPr>
                <w:rFonts w:ascii="Times New Roman" w:hAnsi="Times New Roman" w:cs="Times New Roman"/>
              </w:rPr>
            </w:pPr>
            <w:r>
              <w:rPr>
                <w:rFonts w:ascii="Times New Roman" w:hAnsi="Times New Roman" w:cs="Times New Roman"/>
              </w:rPr>
              <w:t>1,1</w:t>
            </w:r>
          </w:p>
        </w:tc>
      </w:tr>
      <w:tr w:rsidR="00C22939" w:rsidRPr="0094080E" w:rsidTr="00E35DF3">
        <w:trPr>
          <w:trHeight w:val="78"/>
          <w:jc w:val="center"/>
        </w:trPr>
        <w:tc>
          <w:tcPr>
            <w:tcW w:w="2034" w:type="dxa"/>
          </w:tcPr>
          <w:p w:rsidR="00C22939" w:rsidRPr="0094080E" w:rsidRDefault="00C22939" w:rsidP="00973073">
            <w:pPr>
              <w:spacing w:after="0" w:line="240" w:lineRule="auto"/>
              <w:jc w:val="center"/>
              <w:rPr>
                <w:rFonts w:ascii="Times New Roman" w:hAnsi="Times New Roman"/>
                <w:sz w:val="24"/>
                <w:szCs w:val="24"/>
              </w:rPr>
            </w:pPr>
          </w:p>
        </w:tc>
        <w:tc>
          <w:tcPr>
            <w:tcW w:w="1369" w:type="dxa"/>
          </w:tcPr>
          <w:p w:rsidR="00C22939" w:rsidRPr="00973073" w:rsidRDefault="00C22939" w:rsidP="00973073">
            <w:pPr>
              <w:pStyle w:val="Default"/>
              <w:jc w:val="center"/>
              <w:rPr>
                <w:rFonts w:ascii="Times New Roman" w:hAnsi="Times New Roman" w:cs="Times New Roman"/>
                <w:bCs/>
              </w:rPr>
            </w:pPr>
          </w:p>
        </w:tc>
        <w:tc>
          <w:tcPr>
            <w:tcW w:w="978" w:type="dxa"/>
          </w:tcPr>
          <w:p w:rsidR="00C22939" w:rsidRPr="00973073" w:rsidRDefault="00C22939" w:rsidP="00973073">
            <w:pPr>
              <w:pStyle w:val="Default"/>
              <w:jc w:val="center"/>
              <w:rPr>
                <w:rFonts w:ascii="Times New Roman" w:hAnsi="Times New Roman" w:cs="Times New Roman"/>
                <w:bCs/>
                <w:spacing w:val="-12"/>
              </w:rPr>
            </w:pPr>
          </w:p>
        </w:tc>
        <w:tc>
          <w:tcPr>
            <w:tcW w:w="978" w:type="dxa"/>
          </w:tcPr>
          <w:p w:rsidR="00C22939" w:rsidRPr="00973073" w:rsidRDefault="00C22939" w:rsidP="00973073">
            <w:pPr>
              <w:pStyle w:val="Default"/>
              <w:jc w:val="center"/>
              <w:rPr>
                <w:rFonts w:ascii="Times New Roman" w:hAnsi="Times New Roman" w:cs="Times New Roman"/>
                <w:bCs/>
                <w:spacing w:val="-12"/>
              </w:rPr>
            </w:pPr>
          </w:p>
        </w:tc>
        <w:tc>
          <w:tcPr>
            <w:tcW w:w="1053" w:type="dxa"/>
          </w:tcPr>
          <w:p w:rsidR="00C22939" w:rsidRPr="00973073" w:rsidRDefault="00C22939" w:rsidP="00973073">
            <w:pPr>
              <w:pStyle w:val="Default"/>
              <w:jc w:val="center"/>
              <w:rPr>
                <w:rFonts w:ascii="Times New Roman" w:hAnsi="Times New Roman" w:cs="Times New Roman"/>
                <w:bCs/>
                <w:spacing w:val="-12"/>
              </w:rPr>
            </w:pPr>
          </w:p>
        </w:tc>
        <w:tc>
          <w:tcPr>
            <w:tcW w:w="1053" w:type="dxa"/>
          </w:tcPr>
          <w:p w:rsidR="00C22939" w:rsidRPr="00973073" w:rsidRDefault="00C22939" w:rsidP="00973073">
            <w:pPr>
              <w:pStyle w:val="Default"/>
              <w:jc w:val="center"/>
              <w:rPr>
                <w:rFonts w:ascii="Times New Roman" w:hAnsi="Times New Roman" w:cs="Times New Roman"/>
                <w:bCs/>
                <w:spacing w:val="-12"/>
              </w:rPr>
            </w:pPr>
          </w:p>
        </w:tc>
        <w:tc>
          <w:tcPr>
            <w:tcW w:w="1053" w:type="dxa"/>
          </w:tcPr>
          <w:p w:rsidR="00C22939" w:rsidRPr="00973073" w:rsidRDefault="00C22939" w:rsidP="00973073">
            <w:pPr>
              <w:pStyle w:val="Default"/>
              <w:jc w:val="center"/>
              <w:rPr>
                <w:rFonts w:ascii="Times New Roman" w:hAnsi="Times New Roman" w:cs="Times New Roman"/>
                <w:bCs/>
                <w:spacing w:val="-12"/>
              </w:rPr>
            </w:pPr>
          </w:p>
        </w:tc>
        <w:tc>
          <w:tcPr>
            <w:tcW w:w="1053" w:type="dxa"/>
          </w:tcPr>
          <w:p w:rsidR="00C22939" w:rsidRPr="00973073" w:rsidRDefault="00C22939" w:rsidP="00973073">
            <w:pPr>
              <w:pStyle w:val="Default"/>
              <w:jc w:val="center"/>
              <w:rPr>
                <w:rFonts w:ascii="Times New Roman" w:hAnsi="Times New Roman" w:cs="Times New Roman"/>
                <w:bCs/>
                <w:spacing w:val="-12"/>
              </w:rPr>
            </w:pPr>
          </w:p>
        </w:tc>
      </w:tr>
    </w:tbl>
    <w:p w:rsidR="00C22939" w:rsidRPr="00973073" w:rsidRDefault="00C22939" w:rsidP="00973073">
      <w:pPr>
        <w:spacing w:after="0" w:line="240" w:lineRule="auto"/>
        <w:jc w:val="center"/>
        <w:rPr>
          <w:rFonts w:ascii="Times New Roman" w:hAnsi="Times New Roman"/>
          <w:sz w:val="24"/>
          <w:szCs w:val="24"/>
        </w:rPr>
      </w:pPr>
    </w:p>
    <w:p w:rsidR="00C22939" w:rsidRPr="001938AE" w:rsidRDefault="00C22939" w:rsidP="00EF13F3">
      <w:pPr>
        <w:pStyle w:val="a3"/>
        <w:shd w:val="clear" w:color="auto" w:fill="auto"/>
        <w:ind w:left="23" w:right="23" w:firstLine="522"/>
        <w:rPr>
          <w:sz w:val="24"/>
        </w:rPr>
      </w:pPr>
      <w:bookmarkStart w:id="11" w:name="bookmark149"/>
      <w:r w:rsidRPr="001938AE">
        <w:rPr>
          <w:rStyle w:val="0pt0"/>
          <w:color w:val="000000"/>
        </w:rPr>
        <w:t>По данным Министерства регионального развития Российской Федерации, Астраханская область вошла в двадцатку регионов-лидеров социально-экономического развития и заняла 4-е место по индексу инвестиционной привлекательности. По темпам роста инвестиций в основной капитал, роста прибыли прибыльных предприятий, по объему работ, выполненных по виду деятельности «строительство»</w:t>
      </w:r>
      <w:r>
        <w:rPr>
          <w:rStyle w:val="0pt0"/>
          <w:color w:val="000000"/>
        </w:rPr>
        <w:t>,</w:t>
      </w:r>
      <w:r w:rsidRPr="001938AE">
        <w:rPr>
          <w:rStyle w:val="0pt0"/>
          <w:color w:val="000000"/>
        </w:rPr>
        <w:t xml:space="preserve"> Астраханская область находится на первом месте в Российской Федерации, по индексу промышленного производства и вводу жилья на душу населения - на 2-м месте.</w:t>
      </w:r>
      <w:bookmarkEnd w:id="11"/>
    </w:p>
    <w:p w:rsidR="00C22939" w:rsidRPr="007103AC" w:rsidRDefault="00C22939" w:rsidP="007D1590">
      <w:pPr>
        <w:spacing w:after="0" w:line="240" w:lineRule="auto"/>
        <w:ind w:firstLine="567"/>
        <w:jc w:val="both"/>
        <w:rPr>
          <w:rFonts w:ascii="Times New Roman" w:hAnsi="Times New Roman"/>
          <w:b/>
          <w:sz w:val="24"/>
          <w:szCs w:val="24"/>
        </w:rPr>
      </w:pPr>
    </w:p>
    <w:p w:rsidR="00C22939" w:rsidRPr="00643C96" w:rsidRDefault="00C22939" w:rsidP="00643C96">
      <w:pPr>
        <w:pStyle w:val="2"/>
        <w:jc w:val="center"/>
        <w:rPr>
          <w:rFonts w:ascii="Times New Roman" w:hAnsi="Times New Roman" w:cs="Times New Roman"/>
          <w:i w:val="0"/>
          <w:sz w:val="24"/>
          <w:szCs w:val="24"/>
        </w:rPr>
      </w:pPr>
      <w:bookmarkStart w:id="12" w:name="_Toc389125176"/>
      <w:r w:rsidRPr="00643C96">
        <w:rPr>
          <w:rFonts w:ascii="Times New Roman" w:hAnsi="Times New Roman" w:cs="Times New Roman"/>
          <w:i w:val="0"/>
          <w:sz w:val="24"/>
          <w:szCs w:val="24"/>
        </w:rPr>
        <w:t>1.6. Основные вопросы экологической политики</w:t>
      </w:r>
      <w:bookmarkEnd w:id="12"/>
    </w:p>
    <w:p w:rsidR="00C22939" w:rsidRPr="007103AC" w:rsidRDefault="00C22939" w:rsidP="007D1590">
      <w:pPr>
        <w:spacing w:after="0" w:line="240" w:lineRule="auto"/>
        <w:ind w:firstLine="567"/>
        <w:jc w:val="both"/>
        <w:rPr>
          <w:rFonts w:ascii="Times New Roman" w:hAnsi="Times New Roman"/>
          <w:color w:val="1D1D1D"/>
          <w:sz w:val="24"/>
          <w:szCs w:val="24"/>
        </w:rPr>
      </w:pPr>
    </w:p>
    <w:p w:rsidR="00C22939" w:rsidRPr="002A03B9" w:rsidRDefault="00C22939" w:rsidP="007D1590">
      <w:pPr>
        <w:spacing w:after="0" w:line="240" w:lineRule="auto"/>
        <w:ind w:firstLine="567"/>
        <w:jc w:val="both"/>
        <w:rPr>
          <w:rFonts w:ascii="Times New Roman" w:hAnsi="Times New Roman"/>
          <w:sz w:val="24"/>
          <w:szCs w:val="24"/>
        </w:rPr>
      </w:pPr>
      <w:r w:rsidRPr="002A03B9">
        <w:rPr>
          <w:rFonts w:ascii="Times New Roman" w:hAnsi="Times New Roman"/>
          <w:sz w:val="24"/>
          <w:szCs w:val="24"/>
        </w:rPr>
        <w:t>В соответствии с Указом Президента Российской Федерации от 10.08.2012 № 1157 «О проведении в Российской Федерации Года охраны окружающей среды» 2013 г. объявлен Годом экологии. Основная цель мероприятий – консолидация усилий и вовлечение широких кругов населения, общественных и научных организаций, бизнес-сооб</w:t>
      </w:r>
      <w:r>
        <w:rPr>
          <w:rFonts w:ascii="Times New Roman" w:hAnsi="Times New Roman"/>
          <w:sz w:val="24"/>
          <w:szCs w:val="24"/>
        </w:rPr>
        <w:t>щ</w:t>
      </w:r>
      <w:r w:rsidRPr="002A03B9">
        <w:rPr>
          <w:rFonts w:ascii="Times New Roman" w:hAnsi="Times New Roman"/>
          <w:sz w:val="24"/>
          <w:szCs w:val="24"/>
        </w:rPr>
        <w:t>ества в решение вопросов охраны окружающей среды, а также повышение экологической культуры населения.</w:t>
      </w:r>
    </w:p>
    <w:p w:rsidR="00C22939" w:rsidRPr="002A03B9" w:rsidRDefault="00C22939" w:rsidP="007D1590">
      <w:pPr>
        <w:spacing w:after="0" w:line="240" w:lineRule="auto"/>
        <w:ind w:firstLine="567"/>
        <w:jc w:val="both"/>
        <w:rPr>
          <w:rFonts w:ascii="Times New Roman" w:hAnsi="Times New Roman"/>
          <w:sz w:val="24"/>
          <w:szCs w:val="24"/>
        </w:rPr>
      </w:pPr>
      <w:r w:rsidRPr="002A03B9">
        <w:rPr>
          <w:rFonts w:ascii="Times New Roman" w:hAnsi="Times New Roman"/>
          <w:sz w:val="24"/>
          <w:szCs w:val="24"/>
        </w:rPr>
        <w:t>Служба природопользования и охраны окружающей среды Астраханской области реализует основные направления экологической политики государства на территории Астраханской области.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 число основных полномочий </w:t>
      </w:r>
      <w:r>
        <w:rPr>
          <w:rFonts w:ascii="Times New Roman" w:hAnsi="Times New Roman"/>
          <w:sz w:val="24"/>
          <w:szCs w:val="24"/>
        </w:rPr>
        <w:t>с</w:t>
      </w:r>
      <w:r w:rsidRPr="007103AC">
        <w:rPr>
          <w:rFonts w:ascii="Times New Roman" w:hAnsi="Times New Roman"/>
          <w:sz w:val="24"/>
          <w:szCs w:val="24"/>
        </w:rPr>
        <w:t xml:space="preserve">лужбы природопользования и охраны </w:t>
      </w:r>
      <w:r w:rsidRPr="007103AC">
        <w:rPr>
          <w:rFonts w:ascii="Times New Roman" w:hAnsi="Times New Roman"/>
          <w:spacing w:val="-1"/>
          <w:sz w:val="24"/>
          <w:szCs w:val="24"/>
        </w:rPr>
        <w:t xml:space="preserve">окружающей среды Астраханской области (далее - служба) как исполнительного </w:t>
      </w:r>
      <w:r w:rsidRPr="007103AC">
        <w:rPr>
          <w:rFonts w:ascii="Times New Roman" w:hAnsi="Times New Roman"/>
          <w:sz w:val="24"/>
          <w:szCs w:val="24"/>
        </w:rPr>
        <w:t xml:space="preserve">органа государственной власти субъекта Российской Федерации в области </w:t>
      </w:r>
      <w:r w:rsidRPr="007103AC">
        <w:rPr>
          <w:rFonts w:ascii="Times New Roman" w:hAnsi="Times New Roman"/>
          <w:spacing w:val="-1"/>
          <w:sz w:val="24"/>
          <w:szCs w:val="24"/>
        </w:rPr>
        <w:t xml:space="preserve">регулирования природопользования и охраны окружающей среды на территории </w:t>
      </w:r>
      <w:r w:rsidRPr="007103AC">
        <w:rPr>
          <w:rFonts w:ascii="Times New Roman" w:hAnsi="Times New Roman"/>
          <w:sz w:val="24"/>
          <w:szCs w:val="24"/>
        </w:rPr>
        <w:t>Астраханской области входит участие:</w:t>
      </w:r>
    </w:p>
    <w:p w:rsidR="00C22939" w:rsidRPr="00973073" w:rsidRDefault="00C22939" w:rsidP="00957C32">
      <w:pPr>
        <w:widowControl w:val="0"/>
        <w:numPr>
          <w:ilvl w:val="0"/>
          <w:numId w:val="1"/>
        </w:numPr>
        <w:shd w:val="clear" w:color="auto" w:fill="FFFFFF"/>
        <w:tabs>
          <w:tab w:val="left" w:pos="725"/>
        </w:tabs>
        <w:autoSpaceDE w:val="0"/>
        <w:autoSpaceDN w:val="0"/>
        <w:adjustRightInd w:val="0"/>
        <w:spacing w:after="0" w:line="240" w:lineRule="auto"/>
        <w:ind w:firstLine="567"/>
        <w:jc w:val="both"/>
        <w:rPr>
          <w:rFonts w:ascii="Times New Roman" w:hAnsi="Times New Roman"/>
          <w:sz w:val="24"/>
          <w:szCs w:val="24"/>
        </w:rPr>
      </w:pPr>
      <w:r w:rsidRPr="00973073">
        <w:rPr>
          <w:rFonts w:ascii="Times New Roman" w:hAnsi="Times New Roman"/>
          <w:spacing w:val="-1"/>
          <w:sz w:val="24"/>
          <w:szCs w:val="24"/>
        </w:rPr>
        <w:t xml:space="preserve">в реализации федеральной политики в области экологического развития </w:t>
      </w:r>
      <w:r w:rsidRPr="00973073">
        <w:rPr>
          <w:rFonts w:ascii="Times New Roman" w:hAnsi="Times New Roman"/>
          <w:sz w:val="24"/>
          <w:szCs w:val="24"/>
        </w:rPr>
        <w:t>Российской Федерации на территории Астраханской области;</w:t>
      </w:r>
    </w:p>
    <w:p w:rsidR="00B36044" w:rsidRDefault="00C22939" w:rsidP="00B36044">
      <w:pPr>
        <w:widowControl w:val="0"/>
        <w:numPr>
          <w:ilvl w:val="0"/>
          <w:numId w:val="1"/>
        </w:numPr>
        <w:shd w:val="clear" w:color="auto" w:fill="FFFFFF"/>
        <w:tabs>
          <w:tab w:val="left" w:pos="725"/>
        </w:tabs>
        <w:autoSpaceDE w:val="0"/>
        <w:autoSpaceDN w:val="0"/>
        <w:adjustRightInd w:val="0"/>
        <w:spacing w:after="0" w:line="240" w:lineRule="auto"/>
        <w:ind w:firstLine="567"/>
        <w:jc w:val="both"/>
        <w:rPr>
          <w:rFonts w:ascii="Times New Roman" w:hAnsi="Times New Roman"/>
          <w:sz w:val="24"/>
          <w:szCs w:val="24"/>
        </w:rPr>
      </w:pPr>
      <w:r w:rsidRPr="00B36044">
        <w:rPr>
          <w:rFonts w:ascii="Times New Roman" w:hAnsi="Times New Roman"/>
          <w:spacing w:val="-2"/>
          <w:sz w:val="24"/>
          <w:szCs w:val="24"/>
        </w:rPr>
        <w:t xml:space="preserve">в определении основных направлений охраны окружающей среды на </w:t>
      </w:r>
      <w:r w:rsidRPr="00B36044">
        <w:rPr>
          <w:rFonts w:ascii="Times New Roman" w:hAnsi="Times New Roman"/>
          <w:sz w:val="24"/>
          <w:szCs w:val="24"/>
        </w:rPr>
        <w:t>территории Астраханской области.</w:t>
      </w:r>
    </w:p>
    <w:p w:rsidR="00C22939" w:rsidRPr="00B36044" w:rsidRDefault="00B36044" w:rsidP="00B36044">
      <w:pPr>
        <w:widowControl w:val="0"/>
        <w:shd w:val="clear" w:color="auto" w:fill="FFFFFF"/>
        <w:tabs>
          <w:tab w:val="left" w:pos="725"/>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b/>
      </w:r>
      <w:r w:rsidR="00C22939" w:rsidRPr="00B36044">
        <w:rPr>
          <w:rFonts w:ascii="Times New Roman" w:hAnsi="Times New Roman"/>
          <w:sz w:val="24"/>
          <w:szCs w:val="24"/>
        </w:rPr>
        <w:t xml:space="preserve">Участие службы в реализации федеральной политики в области экологического развития на территории Астраханской области проявляется в исполнении ею установленных законодательством Российской Федерации и Астраханской области 94-х полномочий, определенных постановлением Правительства Астраханской области от 13.06.2006 №190-П и Законом Астраханской области </w:t>
      </w:r>
      <w:r w:rsidRPr="00B36044">
        <w:rPr>
          <w:rFonts w:ascii="Times New Roman" w:hAnsi="Times New Roman"/>
          <w:sz w:val="24"/>
          <w:szCs w:val="24"/>
        </w:rPr>
        <w:t>05.05.2008 №21/2008-ОЗ</w:t>
      </w:r>
      <w:r w:rsidRPr="00B36044">
        <w:rPr>
          <w:rFonts w:ascii="Times New Roman" w:hAnsi="Times New Roman"/>
          <w:sz w:val="24"/>
          <w:szCs w:val="24"/>
        </w:rPr>
        <w:br/>
        <w:t xml:space="preserve"> </w:t>
      </w:r>
      <w:r w:rsidR="00C22939" w:rsidRPr="00B36044">
        <w:rPr>
          <w:rFonts w:ascii="Times New Roman" w:hAnsi="Times New Roman"/>
          <w:sz w:val="24"/>
          <w:szCs w:val="24"/>
        </w:rPr>
        <w:t>«Об отдельных вопросах правового регулирования природопользования и охраны окружающей среды».</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 указанном Законе Астраханской области выделены основные направления охраны окружающей среды на территории Астраханской области: </w:t>
      </w:r>
    </w:p>
    <w:p w:rsidR="00C22939" w:rsidRDefault="00C22939" w:rsidP="00A619EF">
      <w:pPr>
        <w:numPr>
          <w:ilvl w:val="0"/>
          <w:numId w:val="23"/>
        </w:numPr>
        <w:spacing w:after="0" w:line="240" w:lineRule="auto"/>
        <w:jc w:val="both"/>
        <w:rPr>
          <w:rFonts w:ascii="Times New Roman" w:hAnsi="Times New Roman"/>
          <w:sz w:val="24"/>
          <w:szCs w:val="24"/>
        </w:rPr>
      </w:pPr>
      <w:r w:rsidRPr="007103AC">
        <w:rPr>
          <w:rFonts w:ascii="Times New Roman" w:hAnsi="Times New Roman"/>
          <w:sz w:val="24"/>
          <w:szCs w:val="24"/>
        </w:rPr>
        <w:t xml:space="preserve">экологическое образование и экологическая культура; </w:t>
      </w:r>
    </w:p>
    <w:p w:rsidR="00C22939" w:rsidRPr="007103AC" w:rsidRDefault="00C22939" w:rsidP="00A619EF">
      <w:pPr>
        <w:numPr>
          <w:ilvl w:val="0"/>
          <w:numId w:val="23"/>
        </w:numPr>
        <w:spacing w:after="0" w:line="240" w:lineRule="auto"/>
        <w:jc w:val="both"/>
        <w:rPr>
          <w:rFonts w:ascii="Times New Roman" w:hAnsi="Times New Roman"/>
          <w:sz w:val="24"/>
          <w:szCs w:val="24"/>
        </w:rPr>
      </w:pPr>
      <w:r w:rsidRPr="007103AC">
        <w:rPr>
          <w:rFonts w:ascii="Times New Roman" w:hAnsi="Times New Roman"/>
          <w:sz w:val="24"/>
          <w:szCs w:val="24"/>
        </w:rPr>
        <w:t>особо охраняемые природные территории регионального и местного значения;</w:t>
      </w:r>
    </w:p>
    <w:p w:rsidR="00C22939" w:rsidRPr="007103AC" w:rsidRDefault="00C22939" w:rsidP="00A619EF">
      <w:pPr>
        <w:numPr>
          <w:ilvl w:val="0"/>
          <w:numId w:val="23"/>
        </w:numPr>
        <w:spacing w:after="0" w:line="240" w:lineRule="auto"/>
        <w:jc w:val="both"/>
        <w:rPr>
          <w:rFonts w:ascii="Times New Roman" w:hAnsi="Times New Roman"/>
          <w:sz w:val="24"/>
          <w:szCs w:val="24"/>
        </w:rPr>
      </w:pPr>
      <w:r w:rsidRPr="007103AC">
        <w:rPr>
          <w:rFonts w:ascii="Times New Roman" w:hAnsi="Times New Roman"/>
          <w:spacing w:val="-1"/>
          <w:sz w:val="24"/>
          <w:szCs w:val="24"/>
        </w:rPr>
        <w:lastRenderedPageBreak/>
        <w:t>государственный</w:t>
      </w:r>
      <w:r>
        <w:rPr>
          <w:rFonts w:ascii="Times New Roman" w:hAnsi="Times New Roman"/>
          <w:spacing w:val="-1"/>
          <w:sz w:val="24"/>
          <w:szCs w:val="24"/>
        </w:rPr>
        <w:t xml:space="preserve"> </w:t>
      </w:r>
      <w:r w:rsidRPr="007103AC">
        <w:rPr>
          <w:rFonts w:ascii="Times New Roman" w:hAnsi="Times New Roman"/>
          <w:spacing w:val="-1"/>
          <w:sz w:val="24"/>
          <w:szCs w:val="24"/>
        </w:rPr>
        <w:t>контроль</w:t>
      </w:r>
      <w:r>
        <w:rPr>
          <w:rFonts w:ascii="Times New Roman" w:hAnsi="Times New Roman"/>
          <w:spacing w:val="-1"/>
          <w:sz w:val="24"/>
          <w:szCs w:val="24"/>
        </w:rPr>
        <w:t xml:space="preserve"> </w:t>
      </w:r>
      <w:r w:rsidRPr="007103AC">
        <w:rPr>
          <w:rFonts w:ascii="Times New Roman" w:hAnsi="Times New Roman"/>
          <w:spacing w:val="-1"/>
          <w:sz w:val="24"/>
          <w:szCs w:val="24"/>
        </w:rPr>
        <w:t>в</w:t>
      </w:r>
      <w:r>
        <w:rPr>
          <w:rFonts w:ascii="Times New Roman" w:hAnsi="Times New Roman"/>
          <w:spacing w:val="-1"/>
          <w:sz w:val="24"/>
          <w:szCs w:val="24"/>
        </w:rPr>
        <w:t xml:space="preserve"> </w:t>
      </w:r>
      <w:r w:rsidRPr="007103AC">
        <w:rPr>
          <w:rFonts w:ascii="Times New Roman" w:hAnsi="Times New Roman"/>
          <w:spacing w:val="-1"/>
          <w:sz w:val="24"/>
          <w:szCs w:val="24"/>
        </w:rPr>
        <w:t>сфере</w:t>
      </w:r>
      <w:r>
        <w:rPr>
          <w:rFonts w:ascii="Times New Roman" w:hAnsi="Times New Roman"/>
          <w:spacing w:val="-1"/>
          <w:sz w:val="24"/>
          <w:szCs w:val="24"/>
        </w:rPr>
        <w:t xml:space="preserve"> </w:t>
      </w:r>
      <w:r w:rsidRPr="007103AC">
        <w:rPr>
          <w:rFonts w:ascii="Times New Roman" w:hAnsi="Times New Roman"/>
          <w:spacing w:val="-1"/>
          <w:sz w:val="24"/>
          <w:szCs w:val="24"/>
        </w:rPr>
        <w:t>природопользования</w:t>
      </w:r>
      <w:r>
        <w:rPr>
          <w:rFonts w:ascii="Times New Roman" w:hAnsi="Times New Roman"/>
          <w:spacing w:val="-1"/>
          <w:sz w:val="24"/>
          <w:szCs w:val="24"/>
        </w:rPr>
        <w:t xml:space="preserve"> </w:t>
      </w:r>
      <w:r w:rsidRPr="007103AC">
        <w:rPr>
          <w:rFonts w:ascii="Times New Roman" w:hAnsi="Times New Roman"/>
          <w:spacing w:val="-1"/>
          <w:sz w:val="24"/>
          <w:szCs w:val="24"/>
        </w:rPr>
        <w:t>и</w:t>
      </w:r>
      <w:r>
        <w:rPr>
          <w:rFonts w:ascii="Times New Roman" w:hAnsi="Times New Roman"/>
          <w:spacing w:val="-1"/>
          <w:sz w:val="24"/>
          <w:szCs w:val="24"/>
        </w:rPr>
        <w:t xml:space="preserve"> </w:t>
      </w:r>
      <w:r w:rsidRPr="007103AC">
        <w:rPr>
          <w:rFonts w:ascii="Times New Roman" w:hAnsi="Times New Roman"/>
          <w:spacing w:val="-1"/>
          <w:sz w:val="24"/>
          <w:szCs w:val="24"/>
        </w:rPr>
        <w:t xml:space="preserve">охраны </w:t>
      </w:r>
      <w:r w:rsidRPr="007103AC">
        <w:rPr>
          <w:rFonts w:ascii="Times New Roman" w:hAnsi="Times New Roman"/>
          <w:sz w:val="24"/>
          <w:szCs w:val="24"/>
        </w:rPr>
        <w:t>окружающей среды;</w:t>
      </w:r>
    </w:p>
    <w:p w:rsidR="00C22939" w:rsidRPr="007103AC" w:rsidRDefault="00C22939" w:rsidP="00A619EF">
      <w:pPr>
        <w:numPr>
          <w:ilvl w:val="0"/>
          <w:numId w:val="23"/>
        </w:numPr>
        <w:spacing w:after="0" w:line="240" w:lineRule="auto"/>
        <w:jc w:val="both"/>
        <w:rPr>
          <w:rFonts w:ascii="Times New Roman" w:hAnsi="Times New Roman"/>
          <w:sz w:val="24"/>
          <w:szCs w:val="24"/>
        </w:rPr>
      </w:pPr>
      <w:r w:rsidRPr="007103AC">
        <w:rPr>
          <w:rFonts w:ascii="Times New Roman" w:hAnsi="Times New Roman"/>
          <w:sz w:val="24"/>
          <w:szCs w:val="24"/>
        </w:rPr>
        <w:t>охрана</w:t>
      </w:r>
      <w:r>
        <w:rPr>
          <w:rFonts w:ascii="Times New Roman" w:hAnsi="Times New Roman"/>
          <w:sz w:val="24"/>
          <w:szCs w:val="24"/>
        </w:rPr>
        <w:t xml:space="preserve"> </w:t>
      </w:r>
      <w:r w:rsidRPr="007103AC">
        <w:rPr>
          <w:rFonts w:ascii="Times New Roman" w:hAnsi="Times New Roman"/>
          <w:sz w:val="24"/>
          <w:szCs w:val="24"/>
        </w:rPr>
        <w:t>редких</w:t>
      </w:r>
      <w:r>
        <w:rPr>
          <w:rFonts w:ascii="Times New Roman" w:hAnsi="Times New Roman"/>
          <w:sz w:val="24"/>
          <w:szCs w:val="24"/>
        </w:rPr>
        <w:t xml:space="preserve"> </w:t>
      </w:r>
      <w:r w:rsidRPr="007103AC">
        <w:rPr>
          <w:rFonts w:ascii="Times New Roman" w:hAnsi="Times New Roman"/>
          <w:sz w:val="24"/>
          <w:szCs w:val="24"/>
        </w:rPr>
        <w:t>и</w:t>
      </w:r>
      <w:r>
        <w:rPr>
          <w:rFonts w:ascii="Times New Roman" w:hAnsi="Times New Roman"/>
          <w:sz w:val="24"/>
          <w:szCs w:val="24"/>
        </w:rPr>
        <w:t xml:space="preserve"> </w:t>
      </w:r>
      <w:r w:rsidRPr="007103AC">
        <w:rPr>
          <w:rFonts w:ascii="Times New Roman" w:hAnsi="Times New Roman"/>
          <w:sz w:val="24"/>
          <w:szCs w:val="24"/>
        </w:rPr>
        <w:t>находящихся</w:t>
      </w:r>
      <w:r>
        <w:rPr>
          <w:rFonts w:ascii="Times New Roman" w:hAnsi="Times New Roman"/>
          <w:sz w:val="24"/>
          <w:szCs w:val="24"/>
        </w:rPr>
        <w:t xml:space="preserve"> </w:t>
      </w:r>
      <w:r w:rsidRPr="007103AC">
        <w:rPr>
          <w:rFonts w:ascii="Times New Roman" w:hAnsi="Times New Roman"/>
          <w:sz w:val="24"/>
          <w:szCs w:val="24"/>
        </w:rPr>
        <w:t>под</w:t>
      </w:r>
      <w:r>
        <w:rPr>
          <w:rFonts w:ascii="Times New Roman" w:hAnsi="Times New Roman"/>
          <w:sz w:val="24"/>
          <w:szCs w:val="24"/>
        </w:rPr>
        <w:t xml:space="preserve"> </w:t>
      </w:r>
      <w:r w:rsidRPr="007103AC">
        <w:rPr>
          <w:rFonts w:ascii="Times New Roman" w:hAnsi="Times New Roman"/>
          <w:sz w:val="24"/>
          <w:szCs w:val="24"/>
        </w:rPr>
        <w:t>угрозой</w:t>
      </w:r>
      <w:r>
        <w:rPr>
          <w:rFonts w:ascii="Times New Roman" w:hAnsi="Times New Roman"/>
          <w:sz w:val="24"/>
          <w:szCs w:val="24"/>
        </w:rPr>
        <w:t xml:space="preserve"> </w:t>
      </w:r>
      <w:r w:rsidRPr="007103AC">
        <w:rPr>
          <w:rFonts w:ascii="Times New Roman" w:hAnsi="Times New Roman"/>
          <w:sz w:val="24"/>
          <w:szCs w:val="24"/>
        </w:rPr>
        <w:t>исчезновения</w:t>
      </w:r>
      <w:r>
        <w:rPr>
          <w:rFonts w:ascii="Times New Roman" w:hAnsi="Times New Roman"/>
          <w:sz w:val="24"/>
          <w:szCs w:val="24"/>
        </w:rPr>
        <w:t xml:space="preserve"> </w:t>
      </w:r>
      <w:r w:rsidRPr="007103AC">
        <w:rPr>
          <w:rFonts w:ascii="Times New Roman" w:hAnsi="Times New Roman"/>
          <w:sz w:val="24"/>
          <w:szCs w:val="24"/>
        </w:rPr>
        <w:t>растений, животных и организмов.</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Разработка и реализация региональной политики в области охраны окружающей среды на территории Астраханской области включают в себя исполнение службой таких полномочий, как:</w:t>
      </w:r>
    </w:p>
    <w:p w:rsidR="00C22939" w:rsidRPr="007103AC" w:rsidRDefault="00C22939" w:rsidP="00A619EF">
      <w:pPr>
        <w:numPr>
          <w:ilvl w:val="0"/>
          <w:numId w:val="24"/>
        </w:numPr>
        <w:spacing w:after="0" w:line="240" w:lineRule="auto"/>
        <w:jc w:val="both"/>
        <w:rPr>
          <w:rFonts w:ascii="Times New Roman" w:hAnsi="Times New Roman"/>
          <w:sz w:val="24"/>
          <w:szCs w:val="24"/>
        </w:rPr>
      </w:pPr>
      <w:r w:rsidRPr="007103AC">
        <w:rPr>
          <w:rFonts w:ascii="Times New Roman" w:hAnsi="Times New Roman"/>
          <w:sz w:val="24"/>
          <w:szCs w:val="24"/>
        </w:rPr>
        <w:t>участие в определении основных направлений охраны окружающей среды на территории Астраханской области</w:t>
      </w:r>
      <w:r>
        <w:rPr>
          <w:rFonts w:ascii="Times New Roman" w:hAnsi="Times New Roman"/>
          <w:sz w:val="24"/>
          <w:szCs w:val="24"/>
        </w:rPr>
        <w:t>,</w:t>
      </w:r>
      <w:r w:rsidRPr="007103AC">
        <w:rPr>
          <w:rFonts w:ascii="Times New Roman" w:hAnsi="Times New Roman"/>
          <w:sz w:val="24"/>
          <w:szCs w:val="24"/>
        </w:rPr>
        <w:t xml:space="preserve"> в проведении государственной политики в области охраны атмосферного воздуха, обращения с отходами на территории Астраханской области;</w:t>
      </w:r>
    </w:p>
    <w:p w:rsidR="00C22939" w:rsidRPr="007103AC" w:rsidRDefault="00C22939" w:rsidP="00A619EF">
      <w:pPr>
        <w:numPr>
          <w:ilvl w:val="0"/>
          <w:numId w:val="24"/>
        </w:numPr>
        <w:spacing w:after="0" w:line="240" w:lineRule="auto"/>
        <w:jc w:val="both"/>
        <w:rPr>
          <w:rFonts w:ascii="Times New Roman" w:hAnsi="Times New Roman"/>
          <w:sz w:val="24"/>
          <w:szCs w:val="24"/>
        </w:rPr>
      </w:pPr>
      <w:r w:rsidRPr="007103AC">
        <w:rPr>
          <w:rFonts w:ascii="Times New Roman" w:hAnsi="Times New Roman"/>
          <w:sz w:val="24"/>
          <w:szCs w:val="24"/>
        </w:rPr>
        <w:t xml:space="preserve">разработка и реализация на территории Астраханской области целевых </w:t>
      </w:r>
      <w:r w:rsidRPr="007103AC">
        <w:rPr>
          <w:rFonts w:ascii="Times New Roman" w:hAnsi="Times New Roman"/>
          <w:spacing w:val="-1"/>
          <w:sz w:val="24"/>
          <w:szCs w:val="24"/>
        </w:rPr>
        <w:t xml:space="preserve">программ по вопросам, входящим в компетенцию службы, участие в пределах своей </w:t>
      </w:r>
      <w:r w:rsidRPr="007103AC">
        <w:rPr>
          <w:rFonts w:ascii="Times New Roman" w:hAnsi="Times New Roman"/>
          <w:sz w:val="24"/>
          <w:szCs w:val="24"/>
        </w:rPr>
        <w:t>компетенции в разработке и реализации федеральных целевых программ в установленной сфере деятельности;</w:t>
      </w:r>
    </w:p>
    <w:p w:rsidR="00C22939" w:rsidRPr="007103AC" w:rsidRDefault="00C22939" w:rsidP="00A619EF">
      <w:pPr>
        <w:numPr>
          <w:ilvl w:val="0"/>
          <w:numId w:val="24"/>
        </w:numPr>
        <w:spacing w:after="0" w:line="240" w:lineRule="auto"/>
        <w:jc w:val="both"/>
        <w:rPr>
          <w:rFonts w:ascii="Times New Roman" w:hAnsi="Times New Roman"/>
          <w:sz w:val="24"/>
          <w:szCs w:val="24"/>
        </w:rPr>
      </w:pPr>
      <w:r w:rsidRPr="007103AC">
        <w:rPr>
          <w:rFonts w:ascii="Times New Roman" w:hAnsi="Times New Roman"/>
          <w:sz w:val="24"/>
          <w:szCs w:val="24"/>
        </w:rPr>
        <w:t>организация и развитие системы экологического образования и формирования экологической культуры</w:t>
      </w:r>
      <w:r>
        <w:rPr>
          <w:rFonts w:ascii="Times New Roman" w:hAnsi="Times New Roman"/>
          <w:sz w:val="24"/>
          <w:szCs w:val="24"/>
        </w:rPr>
        <w:t>;</w:t>
      </w:r>
    </w:p>
    <w:p w:rsidR="00C22939" w:rsidRPr="007103AC" w:rsidRDefault="00C22939" w:rsidP="00A619EF">
      <w:pPr>
        <w:numPr>
          <w:ilvl w:val="0"/>
          <w:numId w:val="24"/>
        </w:numPr>
        <w:spacing w:after="0" w:line="240" w:lineRule="auto"/>
        <w:jc w:val="both"/>
        <w:rPr>
          <w:rFonts w:ascii="Times New Roman" w:hAnsi="Times New Roman"/>
          <w:sz w:val="24"/>
          <w:szCs w:val="24"/>
        </w:rPr>
      </w:pPr>
      <w:r w:rsidRPr="007103AC">
        <w:rPr>
          <w:rFonts w:ascii="Times New Roman" w:hAnsi="Times New Roman"/>
          <w:sz w:val="24"/>
          <w:szCs w:val="24"/>
        </w:rPr>
        <w:t xml:space="preserve">участие в образовании особо охраняемых природных территорий (ООПТ) регионального значения, управление и контроль в области охраны и использования </w:t>
      </w:r>
      <w:r w:rsidRPr="007103AC">
        <w:rPr>
          <w:rFonts w:ascii="Times New Roman" w:hAnsi="Times New Roman"/>
          <w:spacing w:val="-1"/>
          <w:sz w:val="24"/>
          <w:szCs w:val="24"/>
        </w:rPr>
        <w:t xml:space="preserve">таких территорий; ведение государственного кадастра ООПТ; организация работы и </w:t>
      </w:r>
      <w:r w:rsidRPr="007103AC">
        <w:rPr>
          <w:rFonts w:ascii="Times New Roman" w:hAnsi="Times New Roman"/>
          <w:sz w:val="24"/>
          <w:szCs w:val="24"/>
        </w:rPr>
        <w:t xml:space="preserve">контроль за деятельностью заказников регионального значения; придание территории статуса лечебно-оздоровительной местности или курорта местного значения; </w:t>
      </w:r>
      <w:r w:rsidRPr="007103AC">
        <w:rPr>
          <w:rFonts w:ascii="Times New Roman" w:hAnsi="Times New Roman"/>
          <w:spacing w:val="-1"/>
          <w:sz w:val="24"/>
          <w:szCs w:val="24"/>
        </w:rPr>
        <w:t xml:space="preserve">определение порядка и особенностей функционирования таких территории, границ и режима округов санитарной (горно-санитарной) охраны лечебно-оздоровительных </w:t>
      </w:r>
      <w:r w:rsidRPr="007103AC">
        <w:rPr>
          <w:rFonts w:ascii="Times New Roman" w:hAnsi="Times New Roman"/>
          <w:sz w:val="24"/>
          <w:szCs w:val="24"/>
        </w:rPr>
        <w:t>местностей и курортов, имеющих региональное значение;</w:t>
      </w:r>
    </w:p>
    <w:p w:rsidR="00C22939" w:rsidRPr="007103AC" w:rsidRDefault="00C22939" w:rsidP="00A619EF">
      <w:pPr>
        <w:numPr>
          <w:ilvl w:val="0"/>
          <w:numId w:val="24"/>
        </w:numPr>
        <w:spacing w:after="0" w:line="240" w:lineRule="auto"/>
        <w:jc w:val="both"/>
        <w:rPr>
          <w:rFonts w:ascii="Times New Roman" w:hAnsi="Times New Roman"/>
          <w:sz w:val="24"/>
          <w:szCs w:val="24"/>
        </w:rPr>
      </w:pPr>
      <w:r w:rsidRPr="007103AC">
        <w:rPr>
          <w:rFonts w:ascii="Times New Roman" w:hAnsi="Times New Roman"/>
          <w:spacing w:val="-1"/>
          <w:sz w:val="24"/>
          <w:szCs w:val="24"/>
        </w:rPr>
        <w:t xml:space="preserve">осуществление государственного контроля в области охраны окружающей </w:t>
      </w:r>
      <w:r w:rsidRPr="007103AC">
        <w:rPr>
          <w:rFonts w:ascii="Times New Roman" w:hAnsi="Times New Roman"/>
          <w:sz w:val="24"/>
          <w:szCs w:val="24"/>
        </w:rPr>
        <w:t xml:space="preserve">среды на объектах хозяйственной и иной деятельности независимо от форм собственности, находящихся на территории Астраханской области, за исключением объектов хозяйственной и иной деятельности, подлежащих федеральному </w:t>
      </w:r>
      <w:r w:rsidRPr="007103AC">
        <w:rPr>
          <w:rFonts w:ascii="Times New Roman" w:hAnsi="Times New Roman"/>
          <w:spacing w:val="-1"/>
          <w:sz w:val="24"/>
          <w:szCs w:val="24"/>
        </w:rPr>
        <w:t xml:space="preserve">государственному экологическому контролю, ведение учета объектов и источников </w:t>
      </w:r>
      <w:r w:rsidRPr="007103AC">
        <w:rPr>
          <w:rFonts w:ascii="Times New Roman" w:hAnsi="Times New Roman"/>
          <w:sz w:val="24"/>
          <w:szCs w:val="24"/>
        </w:rPr>
        <w:t>негативного воздействия на окружающую среду на этих объектах; нормирование воздействия хозяйственной деятельности на атмосферный воздух, координаци</w:t>
      </w:r>
      <w:r>
        <w:rPr>
          <w:rFonts w:ascii="Times New Roman" w:hAnsi="Times New Roman"/>
          <w:sz w:val="24"/>
          <w:szCs w:val="24"/>
        </w:rPr>
        <w:t>я</w:t>
      </w:r>
      <w:r w:rsidRPr="007103AC">
        <w:rPr>
          <w:rFonts w:ascii="Times New Roman" w:hAnsi="Times New Roman"/>
          <w:sz w:val="24"/>
          <w:szCs w:val="24"/>
        </w:rPr>
        <w:t xml:space="preserve"> деятельности физических и юридических лиц в области охраны компонентов окружающей среды;</w:t>
      </w:r>
    </w:p>
    <w:p w:rsidR="00C22939" w:rsidRPr="007103AC" w:rsidRDefault="00C22939" w:rsidP="00A619EF">
      <w:pPr>
        <w:numPr>
          <w:ilvl w:val="0"/>
          <w:numId w:val="24"/>
        </w:numPr>
        <w:spacing w:after="0" w:line="240" w:lineRule="auto"/>
        <w:jc w:val="both"/>
        <w:rPr>
          <w:rFonts w:ascii="Times New Roman" w:hAnsi="Times New Roman"/>
          <w:sz w:val="24"/>
          <w:szCs w:val="24"/>
        </w:rPr>
      </w:pPr>
      <w:r w:rsidRPr="007103AC">
        <w:rPr>
          <w:rFonts w:ascii="Times New Roman" w:hAnsi="Times New Roman"/>
          <w:sz w:val="24"/>
          <w:szCs w:val="24"/>
        </w:rPr>
        <w:t xml:space="preserve">участие в осуществлении государственного мониторинга окружающей среды (государственного экологического мониторинга); в обеспечении населения информацией о состоянии окружающей среды, атмосферного воздуха и в области </w:t>
      </w:r>
      <w:r w:rsidRPr="007103AC">
        <w:rPr>
          <w:rFonts w:ascii="Times New Roman" w:hAnsi="Times New Roman"/>
          <w:spacing w:val="-1"/>
          <w:sz w:val="24"/>
          <w:szCs w:val="24"/>
        </w:rPr>
        <w:t xml:space="preserve">обращения с отходами; в международном сотрудничестве в установленных сферах </w:t>
      </w:r>
      <w:r w:rsidRPr="007103AC">
        <w:rPr>
          <w:rFonts w:ascii="Times New Roman" w:hAnsi="Times New Roman"/>
          <w:sz w:val="24"/>
          <w:szCs w:val="24"/>
        </w:rPr>
        <w:t>деятельности;</w:t>
      </w:r>
    </w:p>
    <w:p w:rsidR="00C22939" w:rsidRPr="007103AC" w:rsidRDefault="00C22939" w:rsidP="00A619EF">
      <w:pPr>
        <w:numPr>
          <w:ilvl w:val="0"/>
          <w:numId w:val="24"/>
        </w:numPr>
        <w:spacing w:after="0" w:line="240" w:lineRule="auto"/>
        <w:jc w:val="both"/>
        <w:rPr>
          <w:rFonts w:ascii="Times New Roman" w:hAnsi="Times New Roman"/>
          <w:sz w:val="24"/>
          <w:szCs w:val="24"/>
        </w:rPr>
      </w:pPr>
      <w:r w:rsidRPr="007103AC">
        <w:rPr>
          <w:rFonts w:ascii="Times New Roman" w:hAnsi="Times New Roman"/>
          <w:sz w:val="24"/>
          <w:szCs w:val="24"/>
        </w:rPr>
        <w:t xml:space="preserve">запрет осуществления деятельности, негативное воздействие которой </w:t>
      </w:r>
      <w:r w:rsidRPr="007103AC">
        <w:rPr>
          <w:rFonts w:ascii="Times New Roman" w:hAnsi="Times New Roman"/>
          <w:spacing w:val="-1"/>
          <w:sz w:val="24"/>
          <w:szCs w:val="24"/>
        </w:rPr>
        <w:t xml:space="preserve">приводит или может привести к сокращению численности редких и находящихся под </w:t>
      </w:r>
      <w:r w:rsidRPr="007103AC">
        <w:rPr>
          <w:rFonts w:ascii="Times New Roman" w:hAnsi="Times New Roman"/>
          <w:sz w:val="24"/>
          <w:szCs w:val="24"/>
        </w:rPr>
        <w:t xml:space="preserve">угрозой исчезновения видов деревьев, кустарников, лиан, иных лесных растений, </w:t>
      </w:r>
      <w:r w:rsidRPr="007103AC">
        <w:rPr>
          <w:rFonts w:ascii="Times New Roman" w:hAnsi="Times New Roman"/>
          <w:spacing w:val="-1"/>
          <w:sz w:val="24"/>
          <w:szCs w:val="24"/>
        </w:rPr>
        <w:t xml:space="preserve">занесенных в Красную книгу Российской Федерации или Красную книгу Астраханской </w:t>
      </w:r>
      <w:r w:rsidRPr="007103AC">
        <w:rPr>
          <w:rFonts w:ascii="Times New Roman" w:hAnsi="Times New Roman"/>
          <w:sz w:val="24"/>
          <w:szCs w:val="24"/>
        </w:rPr>
        <w:t>области, и (или) ухудшению среды их обитания, либо введение ограничений осуществления этой деятельности; ведение Красной книги Астраханской области;</w:t>
      </w:r>
    </w:p>
    <w:p w:rsidR="00C22939" w:rsidRDefault="00C22939" w:rsidP="00A619EF">
      <w:pPr>
        <w:numPr>
          <w:ilvl w:val="0"/>
          <w:numId w:val="24"/>
        </w:numPr>
        <w:autoSpaceDE w:val="0"/>
        <w:autoSpaceDN w:val="0"/>
        <w:adjustRightInd w:val="0"/>
        <w:spacing w:after="0" w:line="240" w:lineRule="auto"/>
        <w:jc w:val="both"/>
        <w:rPr>
          <w:rFonts w:ascii="Times New Roman" w:hAnsi="Times New Roman"/>
          <w:spacing w:val="-1"/>
          <w:sz w:val="24"/>
          <w:szCs w:val="24"/>
        </w:rPr>
      </w:pPr>
      <w:r w:rsidRPr="007103AC">
        <w:rPr>
          <w:rFonts w:ascii="Times New Roman" w:hAnsi="Times New Roman"/>
          <w:spacing w:val="-1"/>
          <w:sz w:val="24"/>
          <w:szCs w:val="24"/>
        </w:rPr>
        <w:t>другие</w:t>
      </w:r>
      <w:r>
        <w:rPr>
          <w:rFonts w:ascii="Times New Roman" w:hAnsi="Times New Roman"/>
          <w:spacing w:val="-1"/>
          <w:sz w:val="24"/>
          <w:szCs w:val="24"/>
        </w:rPr>
        <w:t xml:space="preserve"> </w:t>
      </w:r>
      <w:r w:rsidRPr="007103AC">
        <w:rPr>
          <w:rFonts w:ascii="Times New Roman" w:hAnsi="Times New Roman"/>
          <w:spacing w:val="-1"/>
          <w:sz w:val="24"/>
          <w:szCs w:val="24"/>
        </w:rPr>
        <w:t>направления.</w:t>
      </w:r>
    </w:p>
    <w:p w:rsidR="00C22939" w:rsidRDefault="00C30F9F" w:rsidP="00C30F9F">
      <w:pPr>
        <w:autoSpaceDE w:val="0"/>
        <w:autoSpaceDN w:val="0"/>
        <w:adjustRightInd w:val="0"/>
        <w:spacing w:after="0" w:line="240" w:lineRule="auto"/>
        <w:ind w:left="927"/>
        <w:jc w:val="both"/>
        <w:rPr>
          <w:rFonts w:ascii="Times New Roman" w:hAnsi="Times New Roman"/>
          <w:sz w:val="24"/>
          <w:szCs w:val="24"/>
        </w:rPr>
      </w:pPr>
      <w:r>
        <w:rPr>
          <w:rFonts w:ascii="Times New Roman" w:hAnsi="Times New Roman"/>
          <w:spacing w:val="-1"/>
          <w:sz w:val="24"/>
          <w:szCs w:val="24"/>
        </w:rPr>
        <w:br w:type="page"/>
      </w:r>
    </w:p>
    <w:p w:rsidR="00C22939" w:rsidRPr="00643C96" w:rsidRDefault="00C22939" w:rsidP="00643C96">
      <w:pPr>
        <w:pStyle w:val="12"/>
        <w:rPr>
          <w:sz w:val="24"/>
          <w:szCs w:val="24"/>
        </w:rPr>
      </w:pPr>
      <w:bookmarkStart w:id="13" w:name="_Toc389125177"/>
      <w:r w:rsidRPr="00643C96">
        <w:rPr>
          <w:sz w:val="24"/>
          <w:szCs w:val="24"/>
        </w:rPr>
        <w:t xml:space="preserve">ЧАСТЬ </w:t>
      </w:r>
      <w:r w:rsidRPr="00643C96">
        <w:rPr>
          <w:sz w:val="24"/>
          <w:szCs w:val="24"/>
          <w:lang w:val="en-US"/>
        </w:rPr>
        <w:t>II</w:t>
      </w:r>
      <w:r w:rsidRPr="00643C96">
        <w:rPr>
          <w:sz w:val="24"/>
          <w:szCs w:val="24"/>
        </w:rPr>
        <w:t>. СОСТОЯНИЕ И ИСПОЛЬЗОВАНИЕ ПРИРОДНЫХ РЕСУРСОВ</w:t>
      </w:r>
      <w:bookmarkEnd w:id="13"/>
    </w:p>
    <w:p w:rsidR="00C22939" w:rsidRPr="006257B7" w:rsidRDefault="00C22939" w:rsidP="00643C96">
      <w:pPr>
        <w:pStyle w:val="2"/>
        <w:ind w:hanging="10"/>
        <w:jc w:val="center"/>
        <w:rPr>
          <w:rFonts w:ascii="Times New Roman" w:hAnsi="Times New Roman" w:cs="Times New Roman"/>
          <w:i w:val="0"/>
          <w:sz w:val="24"/>
          <w:szCs w:val="24"/>
        </w:rPr>
      </w:pPr>
      <w:bookmarkStart w:id="14" w:name="_Toc389125178"/>
      <w:bookmarkStart w:id="15" w:name="_Toc190516906"/>
      <w:r w:rsidRPr="006257B7">
        <w:rPr>
          <w:rFonts w:ascii="Times New Roman" w:hAnsi="Times New Roman" w:cs="Times New Roman"/>
          <w:i w:val="0"/>
          <w:sz w:val="24"/>
          <w:szCs w:val="24"/>
        </w:rPr>
        <w:t>2.1. Минерально-сырьевые ресурсы</w:t>
      </w:r>
      <w:bookmarkEnd w:id="14"/>
    </w:p>
    <w:p w:rsidR="00C22939" w:rsidRDefault="00C22939" w:rsidP="00643C96">
      <w:pPr>
        <w:pStyle w:val="18"/>
      </w:pPr>
    </w:p>
    <w:p w:rsidR="00C22939" w:rsidRPr="006257B7" w:rsidRDefault="00C22939" w:rsidP="006257B7">
      <w:pPr>
        <w:jc w:val="center"/>
        <w:rPr>
          <w:rFonts w:ascii="Times New Roman" w:hAnsi="Times New Roman"/>
          <w:b/>
          <w:sz w:val="24"/>
          <w:szCs w:val="24"/>
        </w:rPr>
      </w:pPr>
      <w:r w:rsidRPr="006257B7">
        <w:rPr>
          <w:rFonts w:ascii="Times New Roman" w:hAnsi="Times New Roman"/>
          <w:b/>
          <w:sz w:val="24"/>
          <w:szCs w:val="24"/>
        </w:rPr>
        <w:t>2.1.1</w:t>
      </w:r>
      <w:r>
        <w:rPr>
          <w:rFonts w:ascii="Times New Roman" w:hAnsi="Times New Roman"/>
          <w:b/>
          <w:sz w:val="24"/>
          <w:szCs w:val="24"/>
        </w:rPr>
        <w:t xml:space="preserve">. </w:t>
      </w:r>
      <w:r w:rsidRPr="006257B7">
        <w:rPr>
          <w:rFonts w:ascii="Times New Roman" w:hAnsi="Times New Roman"/>
          <w:b/>
          <w:sz w:val="24"/>
          <w:szCs w:val="24"/>
        </w:rPr>
        <w:t>Характеристика минерально-сырьевой базы Астраханской области</w:t>
      </w: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Территория Астраханской области в геологическом отношении расположена в пределах двух крупных разновозрастных тектонических элементов: юго-западной части Прикаспийской впадины (на севере) и кряжа Карпинского (на юге).</w:t>
      </w: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Весь ход их геологического развития обусловил формирование различных по возрасту, толщине и литофациальному составу платформенных отложений и связанных с ними полезных ископаемых.</w:t>
      </w:r>
    </w:p>
    <w:p w:rsidR="00C22939"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К числу важнейших полезных ископаемых области относятся нефть, газ, конденсат, сера, соль, бром, подземные пресные и минеральные воды, лечебные грязи. Область располагает сырьевой базой для производства строительных материалов.</w:t>
      </w:r>
    </w:p>
    <w:p w:rsidR="00C22939" w:rsidRPr="007103AC" w:rsidRDefault="00C22939" w:rsidP="007D1590">
      <w:pPr>
        <w:spacing w:after="0" w:line="240" w:lineRule="auto"/>
        <w:ind w:firstLine="567"/>
        <w:jc w:val="both"/>
        <w:rPr>
          <w:rFonts w:ascii="Times New Roman" w:hAnsi="Times New Roman"/>
          <w:color w:val="000000"/>
          <w:sz w:val="24"/>
          <w:szCs w:val="24"/>
        </w:rPr>
      </w:pPr>
    </w:p>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Нефтяные и газовые месторождения</w:t>
      </w:r>
    </w:p>
    <w:p w:rsidR="00C22939" w:rsidRPr="00555297" w:rsidRDefault="00C22939" w:rsidP="00555297">
      <w:pPr>
        <w:spacing w:after="0" w:line="240" w:lineRule="auto"/>
        <w:ind w:firstLine="567"/>
        <w:jc w:val="both"/>
        <w:rPr>
          <w:rFonts w:ascii="Times New Roman" w:hAnsi="Times New Roman"/>
          <w:b/>
          <w:sz w:val="24"/>
          <w:szCs w:val="24"/>
        </w:rPr>
      </w:pP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В Астраханской области по состоянию на 01.01.2014 на государственном балансе запасов числятся 11 месторождений углеводородного сырья, в том числе 4 нефтяных (Бешкульское, Верблюжье, Юртовское, Великое), 3 газовых (Промысловское, Бугринское, Северо-Шаджинское) и 4 газоконденсатных (Астраханское, Центрально-Астраханское, Алексеевское, Западно-Астраханское).</w:t>
      </w:r>
    </w:p>
    <w:p w:rsidR="00C22939" w:rsidRPr="00555297" w:rsidRDefault="00C22939" w:rsidP="00555297">
      <w:pPr>
        <w:spacing w:after="0" w:line="240" w:lineRule="auto"/>
        <w:ind w:firstLine="567"/>
        <w:jc w:val="both"/>
        <w:rPr>
          <w:rFonts w:ascii="Times New Roman" w:hAnsi="Times New Roman"/>
          <w:color w:val="000000"/>
          <w:spacing w:val="-4"/>
          <w:sz w:val="24"/>
          <w:szCs w:val="24"/>
        </w:rPr>
      </w:pPr>
      <w:r w:rsidRPr="00555297">
        <w:rPr>
          <w:rFonts w:ascii="Times New Roman" w:hAnsi="Times New Roman"/>
          <w:color w:val="000000"/>
          <w:spacing w:val="-4"/>
          <w:sz w:val="24"/>
          <w:szCs w:val="24"/>
        </w:rPr>
        <w:t>Три месторождения (Бешкульское, Промысловское и левобережная часть Астраханского газоконденсатного месторождения) находятся в промышленной эксплуатации ОАО «РИТЭК» и ООО «Газпром добыча Астрахань».</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В разведке находятся Центрально-Астраханское, Западно-Астраханское, Алексеевское, Юртовское, Верблюжье и Великое месторождения. Два газовых месторождения (Бугринское, Северо-Шаджинское) находятся в нераспределенном фонде недр.</w:t>
      </w:r>
    </w:p>
    <w:p w:rsidR="00C22939" w:rsidRPr="00555297" w:rsidRDefault="00C22939" w:rsidP="00555297">
      <w:pPr>
        <w:pStyle w:val="a9"/>
        <w:ind w:firstLine="567"/>
        <w:jc w:val="both"/>
        <w:rPr>
          <w:sz w:val="24"/>
          <w:szCs w:val="24"/>
        </w:rPr>
      </w:pPr>
      <w:r w:rsidRPr="00555297">
        <w:rPr>
          <w:sz w:val="24"/>
          <w:szCs w:val="24"/>
        </w:rPr>
        <w:t>Разведанные и предварительно оцененные запасы региона по состоянию на 01.01.2014 составляют: газ – 4 758,2 млрд. м</w:t>
      </w:r>
      <w:r w:rsidRPr="00555297">
        <w:rPr>
          <w:sz w:val="24"/>
          <w:szCs w:val="24"/>
          <w:vertAlign w:val="superscript"/>
        </w:rPr>
        <w:t>3</w:t>
      </w:r>
      <w:r w:rsidRPr="00555297">
        <w:rPr>
          <w:sz w:val="24"/>
          <w:szCs w:val="24"/>
        </w:rPr>
        <w:t>, конденсат – 675,2 млн. тонн, нефть – 361,4 млн. тонн.</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Ниже приводится краткая характеристика месторождений углеводородного сырья.</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 xml:space="preserve">Астраханское </w:t>
      </w:r>
      <w:r w:rsidRPr="00555297">
        <w:rPr>
          <w:rFonts w:ascii="Times New Roman" w:hAnsi="Times New Roman"/>
          <w:iCs/>
          <w:sz w:val="24"/>
          <w:szCs w:val="24"/>
        </w:rPr>
        <w:t>га</w:t>
      </w:r>
      <w:r w:rsidRPr="00555297">
        <w:rPr>
          <w:rFonts w:ascii="Times New Roman" w:hAnsi="Times New Roman"/>
          <w:sz w:val="24"/>
          <w:szCs w:val="24"/>
        </w:rPr>
        <w:t>зоконденсатное месторождение (АГКМ) является одним из крупнейших в России и уникальным по компонентному составу и запасам. Расположено в 60 км к северу от города Астрахани на территории Красноярского, Харабалинского, Енотаевского и Наримановского районов Астраханской области.</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Запасы промышленной залежи левобережной части АГКМ, разрабатываемой ООО «Газпром добыча Астрахань», составляют свыше 3 320 млрд. м</w:t>
      </w:r>
      <w:r w:rsidRPr="00555297">
        <w:rPr>
          <w:rFonts w:ascii="Times New Roman" w:hAnsi="Times New Roman"/>
          <w:sz w:val="24"/>
          <w:szCs w:val="24"/>
          <w:vertAlign w:val="superscript"/>
        </w:rPr>
        <w:t>3</w:t>
      </w:r>
      <w:r w:rsidRPr="00555297">
        <w:rPr>
          <w:rFonts w:ascii="Times New Roman" w:hAnsi="Times New Roman"/>
          <w:sz w:val="24"/>
          <w:szCs w:val="24"/>
        </w:rPr>
        <w:t xml:space="preserve"> газа и 510 млн</w:t>
      </w:r>
      <w:r>
        <w:rPr>
          <w:rFonts w:ascii="Times New Roman" w:hAnsi="Times New Roman"/>
          <w:sz w:val="24"/>
          <w:szCs w:val="24"/>
        </w:rPr>
        <w:t>.</w:t>
      </w:r>
      <w:r w:rsidRPr="00555297">
        <w:rPr>
          <w:rFonts w:ascii="Times New Roman" w:hAnsi="Times New Roman"/>
          <w:sz w:val="24"/>
          <w:szCs w:val="24"/>
        </w:rPr>
        <w:t xml:space="preserve"> тонн конденсата и обеспечат газоперерабатывающий комплекс сырьем на сотни лет при существующих темпах добычи. </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Правобережная часть АГКМ не разрабатывается и находится в разведке ОАО «Астраханская нефтегазовая компания».</w:t>
      </w:r>
    </w:p>
    <w:p w:rsidR="00C22939" w:rsidRPr="00555297" w:rsidRDefault="00C22939" w:rsidP="00555297">
      <w:pPr>
        <w:spacing w:after="0" w:line="240" w:lineRule="auto"/>
        <w:ind w:firstLine="567"/>
        <w:jc w:val="both"/>
        <w:rPr>
          <w:rFonts w:ascii="Times New Roman" w:hAnsi="Times New Roman"/>
          <w:iCs/>
          <w:sz w:val="24"/>
          <w:szCs w:val="24"/>
        </w:rPr>
      </w:pPr>
      <w:r w:rsidRPr="00555297">
        <w:rPr>
          <w:rFonts w:ascii="Times New Roman" w:hAnsi="Times New Roman"/>
          <w:sz w:val="24"/>
          <w:szCs w:val="24"/>
        </w:rPr>
        <w:t>Центрально-Астраханское газоконденсатное месторождение расположено в 40 км к северу от г. Астрахани. Выявлено в 2004 году в пределах Пойменного участка центральной части Астраханского свода. Месторождение находится в разведке</w:t>
      </w:r>
      <w:r w:rsidRPr="00555297">
        <w:rPr>
          <w:rFonts w:ascii="Times New Roman" w:hAnsi="Times New Roman"/>
          <w:iCs/>
          <w:sz w:val="24"/>
          <w:szCs w:val="24"/>
        </w:rPr>
        <w:t xml:space="preserve"> ООО «ЛУКОЙЛ-Приморьенефтегаз».</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 xml:space="preserve">Западно-Астраханское газоконденсатное месторождение расположено в 90 км к северо-западу от города Астрахани. Выявлено в 2005 году. Природный газ по составу </w:t>
      </w:r>
      <w:r w:rsidRPr="00555297">
        <w:rPr>
          <w:rFonts w:ascii="Times New Roman" w:hAnsi="Times New Roman"/>
          <w:sz w:val="24"/>
          <w:szCs w:val="24"/>
        </w:rPr>
        <w:lastRenderedPageBreak/>
        <w:t>близок к газу Правобережной части Астраханского ГКМ. Находится в разведке ОАО «Газпром».</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 xml:space="preserve">Алексеевское газоконденсатное месторождение расположено в 75 км северо-восточнее города Астрахани в Красноярском районе. Газоконденсатная залежь выявлена в 1998 году. Месторождение относится к средним по запасам. Находится в разведке ООО «Газпром добыча Астрахань». </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Промысловское газовое месторождение расположено на юге области. Газовая залежь выявлена в 1954 году. Месторождение разрабатывает ОАО «РИТЭК».</w:t>
      </w:r>
    </w:p>
    <w:p w:rsidR="00C22939" w:rsidRPr="00555297" w:rsidRDefault="00837B21" w:rsidP="00555297">
      <w:pPr>
        <w:spacing w:after="0" w:line="240" w:lineRule="auto"/>
        <w:ind w:firstLine="567"/>
        <w:jc w:val="both"/>
        <w:rPr>
          <w:rFonts w:ascii="Times New Roman" w:hAnsi="Times New Roman"/>
          <w:sz w:val="24"/>
          <w:szCs w:val="24"/>
        </w:rPr>
      </w:pPr>
      <w:r>
        <w:rPr>
          <w:noProof/>
        </w:rPr>
        <w:pict>
          <v:shape id="_x0000_s1036" type="#_x0000_t202" style="position:absolute;left:0;text-align:left;margin-left:756pt;margin-top:-449.95pt;width:27pt;height:18pt;z-index:10" o:allowincell="f" filled="f" stroked="f">
            <v:textbox style="mso-next-textbox:#_x0000_s1036">
              <w:txbxContent>
                <w:p w:rsidR="001B449F" w:rsidRDefault="001B449F" w:rsidP="00555297">
                  <w:pPr>
                    <w:rPr>
                      <w:sz w:val="16"/>
                    </w:rPr>
                  </w:pPr>
                  <w:r>
                    <w:rPr>
                      <w:sz w:val="16"/>
                    </w:rPr>
                    <w:t>5</w:t>
                  </w:r>
                </w:p>
              </w:txbxContent>
            </v:textbox>
          </v:shape>
        </w:pict>
      </w:r>
      <w:r w:rsidR="00C22939" w:rsidRPr="00555297">
        <w:rPr>
          <w:rFonts w:ascii="Times New Roman" w:hAnsi="Times New Roman"/>
          <w:sz w:val="24"/>
          <w:szCs w:val="24"/>
        </w:rPr>
        <w:t>Северо-Шаджинское газовое месторождение расположено в 55 км северо-западнее с. Енотаевка. Выявлено в 1991 году. Месторождение в консервации с 2006 года. Находится в нераспределенном фонде недр.</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Бугринское газовое месторождение расположено в 20 км к северо-востоку от Северо-Шаджинского месторождения. Газовая залежь выявлена в 1969 году. Месторождение небольшое по запасам. Находится в консервации, т. к. содержит сероводород и не обустроено для сбора и транспортировки сероводородного газа. Месторождение находится в нераспределенном фонде недр.</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Бешкульское нефтяное месторождение расположено в 60 км западнее города Астрахани. Нефтяная залежь выявлена в 1963 году. Месторождение разрабатывает ОАО «РИТЭК». Обеспеченность предприятия запасами нефти, при существующем уровне добычи, более 10 лет.</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Верблюжье газонефтяное месторождение расположено в 40 км севернее города Харабали. Выявлено в 1991-1996 годах. Нефти месторождения вязкие, плотные. Для повышения нефтеотдачи пластов и рентабельной нефтедобычи необходимо применение специальных технологий. Находится в разведке ОАО «Южная нефтяная компания». В 2013 году компания ввела в пробную эксплуатацию 3 поисково-оценочные скважины, уточнила параметры продуктивной залежи и провела значительный объем научных исследований. В результате произошло увеличение запасов нефти Верблюжьего газонефтяного месторождения на 4,3 млн. тонн.</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Юртовское нефтяное месторождение расположено в Черноярском районе Астраханской области в 25 км западнее с. Черный Яр. Выявлено в 2008 году. Находится в разведке ООО «Вязовское».</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Нефтяное месторождение Великое расположено в пределах Тамбовского лицензионного участка (в разведке ЗАО «Нефтегазовая компания «АФБ») в Харабалинском районе Астраханской области в 15 км юго-восточнее г. Харабали. Месторождение открыто в 2012 году. С января 2014 года на государственный баланс поставлены извлекаемые запасы нефти свыше 330 млн. тонн и почти 100 млрд. м</w:t>
      </w:r>
      <w:r w:rsidRPr="00555297">
        <w:rPr>
          <w:rFonts w:ascii="Times New Roman" w:hAnsi="Times New Roman"/>
          <w:sz w:val="24"/>
          <w:szCs w:val="24"/>
          <w:vertAlign w:val="superscript"/>
        </w:rPr>
        <w:t>3</w:t>
      </w:r>
      <w:r w:rsidRPr="00555297">
        <w:rPr>
          <w:rFonts w:ascii="Times New Roman" w:hAnsi="Times New Roman"/>
          <w:sz w:val="24"/>
          <w:szCs w:val="24"/>
        </w:rPr>
        <w:t xml:space="preserve"> растворенного газа. Таким образом, нефтяное месторождение Великое можно отнести к крупнейшим российским месторождениям нефти.</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Значительные запасы и низкая доля выработанности месторождений Астраханского свода, а также близость региона к европейским рынкам сбыта, сделали область перспективным районом для освоения углеводородных ресурсов и формирования нового крупного газодобывающего и газоперерабатывающего центра России.</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 xml:space="preserve">По состоянию на 01.01.2014 в распределенном фонде недр находятся 33 лицензионных участка недр, которые переданы в пользование 19 компаниям, осуществляющим свою деятельность практически на территории всех административных районов области, а также на акватории Каспийского моря. </w:t>
      </w:r>
    </w:p>
    <w:p w:rsidR="00C22939" w:rsidRPr="00555297" w:rsidRDefault="00C22939" w:rsidP="00555297">
      <w:pPr>
        <w:spacing w:after="0" w:line="240" w:lineRule="auto"/>
        <w:ind w:firstLine="567"/>
        <w:jc w:val="both"/>
        <w:rPr>
          <w:rFonts w:ascii="Times New Roman" w:hAnsi="Times New Roman"/>
          <w:sz w:val="24"/>
          <w:szCs w:val="24"/>
        </w:rPr>
      </w:pPr>
      <w:r w:rsidRPr="00555297">
        <w:rPr>
          <w:rFonts w:ascii="Times New Roman" w:hAnsi="Times New Roman"/>
          <w:sz w:val="24"/>
          <w:szCs w:val="24"/>
        </w:rPr>
        <w:t xml:space="preserve">В отчетном году в связи с невыполнением лицензионных условий, в основном из-за финансовых проблем, Управление по недропользованию по Астраханской области аннулировало лицензию ООО «Туран-Аст». При этом в 2013 году трем новым компаниям – ООО «Астрахань-Ойл», ООО «СОКАР РУС», ООО «Беймонт» – выданы 4 лицензии на геологическое изучение, разведку и добычу </w:t>
      </w:r>
      <w:r w:rsidR="00E65120">
        <w:rPr>
          <w:rFonts w:ascii="Times New Roman" w:hAnsi="Times New Roman"/>
          <w:sz w:val="24"/>
          <w:szCs w:val="24"/>
        </w:rPr>
        <w:t>углеводородного сырья</w:t>
      </w:r>
      <w:r w:rsidRPr="00555297">
        <w:rPr>
          <w:rFonts w:ascii="Times New Roman" w:hAnsi="Times New Roman"/>
          <w:sz w:val="24"/>
          <w:szCs w:val="24"/>
        </w:rPr>
        <w:t>.</w:t>
      </w:r>
    </w:p>
    <w:p w:rsidR="00C22939" w:rsidRPr="00555297" w:rsidRDefault="00C22939" w:rsidP="00555297">
      <w:pPr>
        <w:spacing w:after="0" w:line="240" w:lineRule="auto"/>
        <w:ind w:firstLine="567"/>
        <w:jc w:val="both"/>
        <w:rPr>
          <w:rFonts w:ascii="Times New Roman" w:hAnsi="Times New Roman"/>
          <w:color w:val="000000"/>
          <w:sz w:val="24"/>
          <w:szCs w:val="24"/>
        </w:rPr>
      </w:pPr>
      <w:r w:rsidRPr="00555297">
        <w:rPr>
          <w:rFonts w:ascii="Times New Roman" w:hAnsi="Times New Roman"/>
          <w:color w:val="000000"/>
          <w:sz w:val="24"/>
          <w:szCs w:val="24"/>
        </w:rPr>
        <w:lastRenderedPageBreak/>
        <w:t>На новых лицензионных участках работы только разворачиваются и направлены в основном на изучение надсолевого комплекса отложений. Получены новые данные по триасово-юрско-меловым комплексам отложений по разным районам области от юга до севера. В настоящее время идет изучение и накопление информации.</w:t>
      </w:r>
    </w:p>
    <w:p w:rsidR="00C22939" w:rsidRPr="00555297" w:rsidRDefault="00C22939" w:rsidP="00555297">
      <w:pPr>
        <w:spacing w:after="0" w:line="240" w:lineRule="auto"/>
        <w:ind w:firstLine="567"/>
        <w:jc w:val="both"/>
        <w:rPr>
          <w:rFonts w:ascii="Times New Roman" w:hAnsi="Times New Roman"/>
          <w:color w:val="000000"/>
          <w:sz w:val="24"/>
          <w:szCs w:val="24"/>
        </w:rPr>
      </w:pPr>
      <w:r w:rsidRPr="00555297">
        <w:rPr>
          <w:rFonts w:ascii="Times New Roman" w:hAnsi="Times New Roman"/>
          <w:color w:val="000000"/>
          <w:sz w:val="24"/>
          <w:szCs w:val="24"/>
        </w:rPr>
        <w:t xml:space="preserve">Результаты геологоразведочных работ последних лет указывают на целесообразность продолжения работ на подсолевые отложения, в том числе и на глубокозалегающие отложения карбонско-девонского комплекса. Последние остаются неравномерно и недостаточно изученными. Эффективность их изучения и освоения в условиях больших глубин и жесткой термобарической обстановки недр требует подготовки </w:t>
      </w:r>
      <w:r w:rsidR="00E65120">
        <w:rPr>
          <w:rFonts w:ascii="Times New Roman" w:hAnsi="Times New Roman"/>
          <w:color w:val="000000"/>
          <w:sz w:val="24"/>
          <w:szCs w:val="24"/>
        </w:rPr>
        <w:t xml:space="preserve">технико-экономического обоснования и выработки стратегии </w:t>
      </w:r>
      <w:r w:rsidR="00E65120" w:rsidRPr="00555297">
        <w:rPr>
          <w:rFonts w:ascii="Times New Roman" w:hAnsi="Times New Roman"/>
          <w:color w:val="000000"/>
          <w:sz w:val="24"/>
          <w:szCs w:val="24"/>
        </w:rPr>
        <w:t>геологоразведочных работ</w:t>
      </w:r>
      <w:r w:rsidRPr="00555297">
        <w:rPr>
          <w:rFonts w:ascii="Times New Roman" w:hAnsi="Times New Roman"/>
          <w:color w:val="000000"/>
          <w:sz w:val="24"/>
          <w:szCs w:val="24"/>
        </w:rPr>
        <w:t>. Неравномерно изученными остаются и надсолевые (мезозойские) отложения в районах проявления солянокупольной тектоники.</w:t>
      </w:r>
    </w:p>
    <w:p w:rsidR="00C22939" w:rsidRPr="007103AC" w:rsidRDefault="00C22939" w:rsidP="007D1590">
      <w:pPr>
        <w:spacing w:after="0" w:line="240" w:lineRule="auto"/>
        <w:ind w:firstLine="567"/>
        <w:jc w:val="both"/>
        <w:rPr>
          <w:rFonts w:ascii="Times New Roman" w:hAnsi="Times New Roman"/>
          <w:color w:val="000000"/>
          <w:sz w:val="24"/>
          <w:szCs w:val="24"/>
        </w:rPr>
      </w:pPr>
    </w:p>
    <w:p w:rsidR="00C22939" w:rsidRDefault="00C22939" w:rsidP="007D1590">
      <w:pPr>
        <w:spacing w:after="0" w:line="240" w:lineRule="auto"/>
        <w:ind w:firstLine="567"/>
        <w:jc w:val="both"/>
        <w:rPr>
          <w:rFonts w:ascii="Times New Roman" w:hAnsi="Times New Roman"/>
          <w:b/>
          <w:color w:val="000000"/>
          <w:sz w:val="24"/>
          <w:szCs w:val="24"/>
        </w:rPr>
      </w:pPr>
      <w:r w:rsidRPr="007103AC">
        <w:rPr>
          <w:rFonts w:ascii="Times New Roman" w:hAnsi="Times New Roman"/>
          <w:b/>
          <w:color w:val="000000"/>
          <w:sz w:val="24"/>
          <w:szCs w:val="24"/>
        </w:rPr>
        <w:t>Минерально-строительное и горно-химическое сырье</w:t>
      </w:r>
    </w:p>
    <w:p w:rsidR="00C22939" w:rsidRPr="007103AC" w:rsidRDefault="00C22939" w:rsidP="007D1590">
      <w:pPr>
        <w:spacing w:after="0" w:line="240" w:lineRule="auto"/>
        <w:ind w:firstLine="567"/>
        <w:jc w:val="both"/>
        <w:rPr>
          <w:rFonts w:ascii="Times New Roman" w:hAnsi="Times New Roman"/>
          <w:b/>
          <w:color w:val="000000"/>
          <w:sz w:val="24"/>
          <w:szCs w:val="24"/>
        </w:rPr>
      </w:pP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Астраханская область также располагает запасами поваренной соли, гипса, песка, глин, пригодных для производства кирпича и керамзита.</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Так, на территории области расположено уникальное соленое озеро Баскунчак. Баскунчакское месторождение поваренной соли разрабатывается более 100 лет и является основным источником добычи пищевой и технической соли в России. Кроме того, на западном берегу озера разведано месторождение каменной соли.</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Баскунчакское месторождение бромсодержащей рапы со средней концентрацией по брому 330 г/м</w:t>
      </w:r>
      <w:r w:rsidRPr="007103AC">
        <w:rPr>
          <w:rFonts w:ascii="Times New Roman" w:hAnsi="Times New Roman"/>
          <w:sz w:val="24"/>
          <w:szCs w:val="24"/>
          <w:vertAlign w:val="superscript"/>
        </w:rPr>
        <w:t>3</w:t>
      </w:r>
      <w:r w:rsidRPr="007103AC">
        <w:rPr>
          <w:rFonts w:ascii="Times New Roman" w:hAnsi="Times New Roman"/>
          <w:sz w:val="24"/>
          <w:szCs w:val="24"/>
        </w:rPr>
        <w:t xml:space="preserve"> дает возможность организовать производство брома.</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Почти во всех районах области геологоразведочными работами выявлены общераспространенные полезные ископаемые, запасы которых учтены территориальным балансом.</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По состоянию на 01.01.201</w:t>
      </w:r>
      <w:r>
        <w:rPr>
          <w:rFonts w:ascii="Times New Roman" w:hAnsi="Times New Roman"/>
          <w:sz w:val="24"/>
          <w:szCs w:val="24"/>
        </w:rPr>
        <w:t>4</w:t>
      </w:r>
      <w:r w:rsidRPr="007103AC">
        <w:rPr>
          <w:rFonts w:ascii="Times New Roman" w:hAnsi="Times New Roman"/>
          <w:sz w:val="24"/>
          <w:szCs w:val="24"/>
        </w:rPr>
        <w:t xml:space="preserve"> в распределенном фонде находятся 51 участок недр, содержащи</w:t>
      </w:r>
      <w:r>
        <w:rPr>
          <w:rFonts w:ascii="Times New Roman" w:hAnsi="Times New Roman"/>
          <w:sz w:val="24"/>
          <w:szCs w:val="24"/>
        </w:rPr>
        <w:t>й</w:t>
      </w:r>
      <w:r w:rsidRPr="007103AC">
        <w:rPr>
          <w:rFonts w:ascii="Times New Roman" w:hAnsi="Times New Roman"/>
          <w:sz w:val="24"/>
          <w:szCs w:val="24"/>
        </w:rPr>
        <w:t xml:space="preserve"> общераспространенные полезные ископаемые, а именно: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- 5 участков, содержащих гипс;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- 2</w:t>
      </w:r>
      <w:r>
        <w:rPr>
          <w:rFonts w:ascii="Times New Roman" w:hAnsi="Times New Roman"/>
          <w:sz w:val="24"/>
          <w:szCs w:val="24"/>
        </w:rPr>
        <w:t>5</w:t>
      </w:r>
      <w:r w:rsidRPr="007103AC">
        <w:rPr>
          <w:rFonts w:ascii="Times New Roman" w:hAnsi="Times New Roman"/>
          <w:sz w:val="24"/>
          <w:szCs w:val="24"/>
        </w:rPr>
        <w:t xml:space="preserve"> участк</w:t>
      </w:r>
      <w:r w:rsidR="00FF2529">
        <w:rPr>
          <w:rFonts w:ascii="Times New Roman" w:hAnsi="Times New Roman"/>
          <w:sz w:val="24"/>
          <w:szCs w:val="24"/>
        </w:rPr>
        <w:t>ов</w:t>
      </w:r>
      <w:r w:rsidRPr="007103AC">
        <w:rPr>
          <w:rFonts w:ascii="Times New Roman" w:hAnsi="Times New Roman"/>
          <w:sz w:val="24"/>
          <w:szCs w:val="24"/>
        </w:rPr>
        <w:t>, содержащи</w:t>
      </w:r>
      <w:r w:rsidR="00FF2529">
        <w:rPr>
          <w:rFonts w:ascii="Times New Roman" w:hAnsi="Times New Roman"/>
          <w:sz w:val="24"/>
          <w:szCs w:val="24"/>
        </w:rPr>
        <w:t>х</w:t>
      </w:r>
      <w:r w:rsidRPr="007103AC">
        <w:rPr>
          <w:rFonts w:ascii="Times New Roman" w:hAnsi="Times New Roman"/>
          <w:sz w:val="24"/>
          <w:szCs w:val="24"/>
        </w:rPr>
        <w:t xml:space="preserve"> глину и суглинок</w:t>
      </w:r>
      <w:r w:rsidR="002F2830">
        <w:rPr>
          <w:rFonts w:ascii="Times New Roman" w:hAnsi="Times New Roman"/>
          <w:sz w:val="24"/>
          <w:szCs w:val="24"/>
        </w:rPr>
        <w:t>,</w:t>
      </w:r>
      <w:r w:rsidRPr="007103AC">
        <w:rPr>
          <w:rFonts w:ascii="Times New Roman" w:hAnsi="Times New Roman"/>
          <w:sz w:val="24"/>
          <w:szCs w:val="24"/>
        </w:rPr>
        <w:t xml:space="preserve"> для производства кирпича и керамзитового гравия;</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- 2 участка, содержащи</w:t>
      </w:r>
      <w:r w:rsidR="00FF2529">
        <w:rPr>
          <w:rFonts w:ascii="Times New Roman" w:hAnsi="Times New Roman"/>
          <w:sz w:val="24"/>
          <w:szCs w:val="24"/>
        </w:rPr>
        <w:t>х</w:t>
      </w:r>
      <w:r w:rsidRPr="007103AC">
        <w:rPr>
          <w:rFonts w:ascii="Times New Roman" w:hAnsi="Times New Roman"/>
          <w:sz w:val="24"/>
          <w:szCs w:val="24"/>
        </w:rPr>
        <w:t xml:space="preserve"> опоку;</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- 1</w:t>
      </w:r>
      <w:r>
        <w:rPr>
          <w:rFonts w:ascii="Times New Roman" w:hAnsi="Times New Roman"/>
          <w:sz w:val="24"/>
          <w:szCs w:val="24"/>
        </w:rPr>
        <w:t>2</w:t>
      </w:r>
      <w:r w:rsidRPr="007103AC">
        <w:rPr>
          <w:rFonts w:ascii="Times New Roman" w:hAnsi="Times New Roman"/>
          <w:sz w:val="24"/>
          <w:szCs w:val="24"/>
        </w:rPr>
        <w:t xml:space="preserve"> участков, содержащих песок;</w:t>
      </w:r>
    </w:p>
    <w:p w:rsidR="00C22939" w:rsidRDefault="00C22939" w:rsidP="007D1590">
      <w:pPr>
        <w:spacing w:after="0" w:line="240" w:lineRule="auto"/>
        <w:ind w:firstLine="567"/>
        <w:jc w:val="both"/>
        <w:rPr>
          <w:rFonts w:ascii="Times New Roman" w:hAnsi="Times New Roman"/>
          <w:sz w:val="24"/>
          <w:szCs w:val="24"/>
        </w:rPr>
      </w:pPr>
      <w:r>
        <w:rPr>
          <w:rFonts w:ascii="Times New Roman" w:hAnsi="Times New Roman"/>
          <w:sz w:val="24"/>
          <w:szCs w:val="24"/>
        </w:rPr>
        <w:t>- 7</w:t>
      </w:r>
      <w:r w:rsidRPr="007103AC">
        <w:rPr>
          <w:rFonts w:ascii="Times New Roman" w:hAnsi="Times New Roman"/>
          <w:sz w:val="24"/>
          <w:szCs w:val="24"/>
        </w:rPr>
        <w:t xml:space="preserve"> участков, содержащи</w:t>
      </w:r>
      <w:r w:rsidR="00FF2529">
        <w:rPr>
          <w:rFonts w:ascii="Times New Roman" w:hAnsi="Times New Roman"/>
          <w:sz w:val="24"/>
          <w:szCs w:val="24"/>
        </w:rPr>
        <w:t>х</w:t>
      </w:r>
      <w:r w:rsidRPr="007103AC">
        <w:rPr>
          <w:rFonts w:ascii="Times New Roman" w:hAnsi="Times New Roman"/>
          <w:sz w:val="24"/>
          <w:szCs w:val="24"/>
        </w:rPr>
        <w:t xml:space="preserve"> глину и суглинок</w:t>
      </w:r>
      <w:r w:rsidR="002F2830">
        <w:rPr>
          <w:rFonts w:ascii="Times New Roman" w:hAnsi="Times New Roman"/>
          <w:sz w:val="24"/>
          <w:szCs w:val="24"/>
        </w:rPr>
        <w:t>,</w:t>
      </w:r>
      <w:r w:rsidRPr="007103AC">
        <w:rPr>
          <w:rFonts w:ascii="Times New Roman" w:hAnsi="Times New Roman"/>
          <w:sz w:val="24"/>
          <w:szCs w:val="24"/>
        </w:rPr>
        <w:t xml:space="preserve"> для инженерно-планировочных мероприятий.</w:t>
      </w:r>
    </w:p>
    <w:p w:rsidR="00C22939" w:rsidRPr="007103AC"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Подземные воды и лечебные грязи</w:t>
      </w:r>
    </w:p>
    <w:p w:rsidR="00C22939" w:rsidRPr="007103AC" w:rsidRDefault="00C22939" w:rsidP="007D1590">
      <w:pPr>
        <w:spacing w:after="0" w:line="240" w:lineRule="auto"/>
        <w:ind w:firstLine="567"/>
        <w:jc w:val="both"/>
        <w:rPr>
          <w:rFonts w:ascii="Times New Roman" w:hAnsi="Times New Roman"/>
          <w:b/>
          <w:sz w:val="24"/>
          <w:szCs w:val="24"/>
        </w:rPr>
      </w:pP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В настоящее время в регионе выявлен ряд месторождений и проявлений подземных пресных, минеральных и технических вод, лечебных грязей.</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Выявленные месторождения подземных вод и перспективные участки существенно удалены от крупных населенных пунктов. Особенно это касается разведанных месторождений подземных пресных вод, которые расположены более чем в 200 км от областного центра. Так, на севере области в Ахтубинском районе разведано Баскунчакское месторождение пресных подземных вод. </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Область располагает также запасами лечебных грязей, которые приурочены к соляным озерам и расположены в основном на юго-западе и в северной части области. Грязи озера Лечебное используются санаторно-лечебными учреждениями области. Идентичны с ними по медицинским показаниям и грязи озера Соленое. Уникальны по составу лечебные грязи озера Баскунчак, на основе которых действует оздоровительный центр и может быть организовано санаторно-курортное лечение.</w:t>
      </w:r>
    </w:p>
    <w:p w:rsidR="00C22939" w:rsidRDefault="00C22939" w:rsidP="007D1590">
      <w:pPr>
        <w:spacing w:after="0" w:line="240" w:lineRule="auto"/>
        <w:ind w:firstLine="567"/>
        <w:jc w:val="both"/>
        <w:rPr>
          <w:rFonts w:ascii="Times New Roman" w:hAnsi="Times New Roman"/>
          <w:b/>
          <w:sz w:val="24"/>
          <w:szCs w:val="24"/>
        </w:rPr>
      </w:pPr>
    </w:p>
    <w:p w:rsidR="00C22939" w:rsidRDefault="00C22939" w:rsidP="007D1590">
      <w:pPr>
        <w:spacing w:after="0" w:line="240" w:lineRule="auto"/>
        <w:ind w:firstLine="567"/>
        <w:jc w:val="both"/>
        <w:rPr>
          <w:rFonts w:ascii="Times New Roman" w:hAnsi="Times New Roman"/>
          <w:b/>
          <w:sz w:val="24"/>
          <w:szCs w:val="24"/>
        </w:rPr>
      </w:pPr>
    </w:p>
    <w:p w:rsidR="00C22939" w:rsidRDefault="00C22939" w:rsidP="007D1590">
      <w:pPr>
        <w:spacing w:after="0" w:line="240" w:lineRule="auto"/>
        <w:ind w:firstLine="567"/>
        <w:jc w:val="both"/>
        <w:rPr>
          <w:rFonts w:ascii="Times New Roman" w:hAnsi="Times New Roman"/>
          <w:b/>
          <w:sz w:val="24"/>
          <w:szCs w:val="24"/>
        </w:rPr>
      </w:pPr>
    </w:p>
    <w:p w:rsidR="00C22939" w:rsidRPr="00B170DE" w:rsidRDefault="00C22939" w:rsidP="00B170DE">
      <w:pPr>
        <w:spacing w:after="0" w:line="240" w:lineRule="auto"/>
        <w:jc w:val="center"/>
        <w:rPr>
          <w:rFonts w:ascii="Times New Roman" w:hAnsi="Times New Roman"/>
          <w:b/>
          <w:sz w:val="24"/>
          <w:szCs w:val="24"/>
        </w:rPr>
      </w:pPr>
      <w:r w:rsidRPr="00B170DE">
        <w:rPr>
          <w:rFonts w:ascii="Times New Roman" w:hAnsi="Times New Roman"/>
          <w:b/>
          <w:sz w:val="24"/>
          <w:szCs w:val="24"/>
        </w:rPr>
        <w:t>2.1.2</w:t>
      </w:r>
      <w:r>
        <w:rPr>
          <w:rFonts w:ascii="Times New Roman" w:hAnsi="Times New Roman"/>
          <w:b/>
          <w:sz w:val="24"/>
          <w:szCs w:val="24"/>
        </w:rPr>
        <w:t>.</w:t>
      </w:r>
      <w:r w:rsidRPr="00B170DE">
        <w:rPr>
          <w:rFonts w:ascii="Times New Roman" w:hAnsi="Times New Roman"/>
          <w:b/>
          <w:sz w:val="24"/>
          <w:szCs w:val="24"/>
        </w:rPr>
        <w:t xml:space="preserve"> Основные проблемы и направления использования и воспроизводства минерально-сырьевых ресурсов</w:t>
      </w:r>
    </w:p>
    <w:p w:rsidR="00C22939" w:rsidRDefault="00C22939" w:rsidP="007D1590">
      <w:pPr>
        <w:spacing w:after="0" w:line="240" w:lineRule="auto"/>
        <w:ind w:firstLine="567"/>
        <w:jc w:val="both"/>
        <w:rPr>
          <w:rFonts w:ascii="Times New Roman" w:hAnsi="Times New Roman"/>
          <w:sz w:val="24"/>
          <w:szCs w:val="24"/>
        </w:rPr>
      </w:pPr>
    </w:p>
    <w:p w:rsidR="00C22939" w:rsidRPr="00922651" w:rsidRDefault="00C22939" w:rsidP="00922651">
      <w:pPr>
        <w:spacing w:after="0" w:line="240" w:lineRule="auto"/>
        <w:ind w:firstLine="737"/>
        <w:jc w:val="both"/>
        <w:rPr>
          <w:rFonts w:ascii="Times New Roman" w:hAnsi="Times New Roman"/>
          <w:sz w:val="24"/>
          <w:szCs w:val="24"/>
        </w:rPr>
      </w:pPr>
      <w:r w:rsidRPr="00922651">
        <w:rPr>
          <w:rFonts w:ascii="Times New Roman" w:hAnsi="Times New Roman"/>
          <w:sz w:val="24"/>
          <w:szCs w:val="24"/>
        </w:rPr>
        <w:t>Ресурсы Астраханского региона, по данным ООО «Газпром ВНИИгаз»,  самые крупные в европейской части Российской Федерации и составляют порядка 6 трлн.  м</w:t>
      </w:r>
      <w:r>
        <w:rPr>
          <w:rFonts w:ascii="Times New Roman" w:hAnsi="Times New Roman"/>
          <w:sz w:val="24"/>
          <w:szCs w:val="24"/>
          <w:vertAlign w:val="superscript"/>
        </w:rPr>
        <w:t>3</w:t>
      </w:r>
      <w:r w:rsidRPr="00922651">
        <w:rPr>
          <w:rFonts w:ascii="Times New Roman" w:hAnsi="Times New Roman"/>
          <w:sz w:val="24"/>
          <w:szCs w:val="24"/>
        </w:rPr>
        <w:t xml:space="preserve">. газа и около 1 млрд. тонн жидких </w:t>
      </w:r>
      <w:r>
        <w:rPr>
          <w:rFonts w:ascii="Times New Roman" w:hAnsi="Times New Roman"/>
          <w:sz w:val="24"/>
          <w:szCs w:val="24"/>
        </w:rPr>
        <w:t>углеводородов</w:t>
      </w:r>
      <w:r w:rsidRPr="00922651">
        <w:rPr>
          <w:rFonts w:ascii="Times New Roman" w:hAnsi="Times New Roman"/>
          <w:sz w:val="24"/>
          <w:szCs w:val="24"/>
        </w:rPr>
        <w:t xml:space="preserve">. </w:t>
      </w: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Для дальнейшего увеличения запасов нефти и газа перспективными направлениями поисково-разведочных работ являются:</w:t>
      </w: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изучение строения и нефтегазоносности подсолевых отложений девона и карбона на Астраханском своде, его юго-восточном и северо-восточном бортах;</w:t>
      </w: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изучение строения и нефтегазоносности надсолевых отложений в районах солянокупольной тектоники;</w:t>
      </w: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продолжение поисковых работ в районах с доказанной промышленной нефтегазоносностью юрско-меловых отложений на юге области, в приморской части и на прилегающей части акватории Каспия.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Эф</w:t>
      </w:r>
      <w:r w:rsidRPr="007103AC">
        <w:rPr>
          <w:rFonts w:ascii="Times New Roman" w:hAnsi="Times New Roman"/>
          <w:color w:val="000000"/>
          <w:sz w:val="24"/>
          <w:szCs w:val="24"/>
        </w:rPr>
        <w:t xml:space="preserve">фективность использования минерально-сырьевой базы Астраханской области в ближайшие годы будет определяться не только темпами добычи различных видов полезных ископаемых, но и степенью комплексности использования разведанных запасов и правильностью выбора стратегии их </w:t>
      </w:r>
      <w:r w:rsidRPr="007103AC">
        <w:rPr>
          <w:rFonts w:ascii="Times New Roman" w:hAnsi="Times New Roman"/>
          <w:sz w:val="24"/>
          <w:szCs w:val="24"/>
        </w:rPr>
        <w:t xml:space="preserve">наращивания.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Потенциал газоконденсатных месторождений региона позволяет добывать газ и конденсат в два раза больше достигнутого уровня добычи и довести в будущем объем добычи до 50 млрд. м</w:t>
      </w:r>
      <w:r w:rsidRPr="007103AC">
        <w:rPr>
          <w:rFonts w:ascii="Times New Roman" w:hAnsi="Times New Roman"/>
          <w:sz w:val="24"/>
          <w:szCs w:val="24"/>
          <w:vertAlign w:val="superscript"/>
        </w:rPr>
        <w:t>3</w:t>
      </w:r>
      <w:r w:rsidRPr="007103AC">
        <w:rPr>
          <w:rFonts w:ascii="Times New Roman" w:hAnsi="Times New Roman"/>
          <w:sz w:val="24"/>
          <w:szCs w:val="24"/>
        </w:rPr>
        <w:t>. Но сегодня эти возможности ограничены экологическими параметрами и существующими перерабатывающими мощностями.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color w:val="000000"/>
          <w:sz w:val="24"/>
          <w:szCs w:val="24"/>
        </w:rPr>
        <w:t xml:space="preserve">Имеются реальные перспективы переработки углеводородного сырья (на уровне достигнутых показателей по добыче) с производством новых видов продукции (этилен, полиэтилен, </w:t>
      </w:r>
      <w:r w:rsidRPr="007103AC">
        <w:rPr>
          <w:rFonts w:ascii="Times New Roman" w:hAnsi="Times New Roman"/>
          <w:sz w:val="24"/>
          <w:szCs w:val="24"/>
        </w:rPr>
        <w:t>минеральные удобрения</w:t>
      </w:r>
      <w:r w:rsidRPr="007103AC">
        <w:rPr>
          <w:rFonts w:ascii="Times New Roman" w:hAnsi="Times New Roman"/>
          <w:color w:val="000000"/>
          <w:sz w:val="24"/>
          <w:szCs w:val="24"/>
        </w:rPr>
        <w:t>).</w:t>
      </w:r>
    </w:p>
    <w:p w:rsidR="00C22939" w:rsidRPr="007103AC" w:rsidRDefault="00C22939" w:rsidP="007D1590">
      <w:pPr>
        <w:widowControl w:val="0"/>
        <w:spacing w:after="0" w:line="240" w:lineRule="auto"/>
        <w:ind w:firstLine="567"/>
        <w:jc w:val="both"/>
        <w:rPr>
          <w:rFonts w:ascii="Times New Roman" w:hAnsi="Times New Roman"/>
          <w:spacing w:val="-2"/>
          <w:sz w:val="24"/>
          <w:szCs w:val="24"/>
        </w:rPr>
      </w:pPr>
      <w:r w:rsidRPr="007103AC">
        <w:rPr>
          <w:rFonts w:ascii="Times New Roman" w:hAnsi="Times New Roman"/>
          <w:spacing w:val="-2"/>
          <w:sz w:val="24"/>
          <w:szCs w:val="24"/>
        </w:rPr>
        <w:t>Для обеспечения прогнозируемых потребностей экономики в минеральном сырье приоритетными направлениями работы министерства являются:</w:t>
      </w:r>
    </w:p>
    <w:p w:rsidR="00C22939" w:rsidRPr="007103AC" w:rsidRDefault="00C22939" w:rsidP="007D1590">
      <w:pPr>
        <w:widowControl w:val="0"/>
        <w:spacing w:after="0" w:line="240" w:lineRule="auto"/>
        <w:ind w:firstLine="567"/>
        <w:jc w:val="both"/>
        <w:rPr>
          <w:rFonts w:ascii="Times New Roman" w:hAnsi="Times New Roman"/>
          <w:sz w:val="24"/>
          <w:szCs w:val="24"/>
        </w:rPr>
      </w:pPr>
      <w:r w:rsidRPr="007103AC">
        <w:rPr>
          <w:rFonts w:ascii="Times New Roman" w:hAnsi="Times New Roman"/>
          <w:sz w:val="24"/>
          <w:szCs w:val="24"/>
        </w:rPr>
        <w:t>- изучение и воспроизводство ресурсного потенциала недр для обеспечения текущих и перспективных потребностей области в минеральном сырье;</w:t>
      </w:r>
    </w:p>
    <w:p w:rsidR="00C22939" w:rsidRPr="007103AC" w:rsidRDefault="00C22939" w:rsidP="007D1590">
      <w:pPr>
        <w:widowControl w:val="0"/>
        <w:spacing w:after="0" w:line="240" w:lineRule="auto"/>
        <w:ind w:firstLine="567"/>
        <w:jc w:val="both"/>
        <w:rPr>
          <w:rFonts w:ascii="Times New Roman" w:hAnsi="Times New Roman"/>
          <w:sz w:val="24"/>
          <w:szCs w:val="24"/>
        </w:rPr>
      </w:pPr>
      <w:r w:rsidRPr="007103AC">
        <w:rPr>
          <w:rFonts w:ascii="Times New Roman" w:hAnsi="Times New Roman"/>
          <w:sz w:val="24"/>
          <w:szCs w:val="24"/>
        </w:rPr>
        <w:t>- административное регулирование геологического изучения недр, воспроизводства, добычи и переработки полезных ископаемых;</w:t>
      </w:r>
    </w:p>
    <w:p w:rsidR="00C22939" w:rsidRPr="007103AC" w:rsidRDefault="00C22939" w:rsidP="007D1590">
      <w:pPr>
        <w:widowControl w:val="0"/>
        <w:spacing w:after="0" w:line="240" w:lineRule="auto"/>
        <w:ind w:firstLine="567"/>
        <w:jc w:val="both"/>
        <w:rPr>
          <w:rFonts w:ascii="Times New Roman" w:hAnsi="Times New Roman"/>
          <w:sz w:val="24"/>
          <w:szCs w:val="24"/>
        </w:rPr>
      </w:pPr>
      <w:r w:rsidRPr="007103AC">
        <w:rPr>
          <w:rFonts w:ascii="Times New Roman" w:hAnsi="Times New Roman"/>
          <w:sz w:val="24"/>
          <w:szCs w:val="24"/>
        </w:rPr>
        <w:t>- мониторинг состояния и охраны недр;</w:t>
      </w:r>
    </w:p>
    <w:p w:rsidR="00C22939" w:rsidRDefault="00C22939" w:rsidP="007D1590">
      <w:pPr>
        <w:widowControl w:val="0"/>
        <w:spacing w:after="0" w:line="240" w:lineRule="auto"/>
        <w:ind w:firstLine="567"/>
        <w:jc w:val="both"/>
        <w:rPr>
          <w:rFonts w:ascii="Times New Roman" w:hAnsi="Times New Roman"/>
          <w:sz w:val="24"/>
          <w:szCs w:val="24"/>
        </w:rPr>
      </w:pPr>
      <w:r w:rsidRPr="007103AC">
        <w:rPr>
          <w:rFonts w:ascii="Times New Roman" w:hAnsi="Times New Roman"/>
          <w:sz w:val="24"/>
          <w:szCs w:val="24"/>
        </w:rPr>
        <w:t>- информационное обеспечение геологического изучения и воспроизводства минерально-сырьевой базы.</w:t>
      </w:r>
    </w:p>
    <w:p w:rsidR="00C22939" w:rsidRPr="007103AC" w:rsidRDefault="00C22939" w:rsidP="007D1590">
      <w:pPr>
        <w:widowControl w:val="0"/>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Нефтяные и газовые месторождения</w:t>
      </w:r>
    </w:p>
    <w:p w:rsidR="00C22939" w:rsidRPr="007103AC" w:rsidRDefault="00C22939" w:rsidP="007D1590">
      <w:pPr>
        <w:spacing w:after="0" w:line="240" w:lineRule="auto"/>
        <w:ind w:firstLine="567"/>
        <w:jc w:val="both"/>
        <w:rPr>
          <w:rFonts w:ascii="Times New Roman" w:hAnsi="Times New Roman"/>
          <w:b/>
          <w:sz w:val="24"/>
          <w:szCs w:val="24"/>
        </w:rPr>
      </w:pP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sz w:val="24"/>
          <w:szCs w:val="24"/>
        </w:rPr>
        <w:t xml:space="preserve">Основные перспективы развития отрасли связаны с вводом в эксплуатацию новых нефтегазовых месторождений, а также созданием высокотехнологичных производств по глубокой переработке углеводородного сырья, которые смогут обеспечить </w:t>
      </w:r>
      <w:r w:rsidRPr="007103AC">
        <w:rPr>
          <w:rFonts w:ascii="Times New Roman" w:hAnsi="Times New Roman"/>
          <w:color w:val="000000"/>
          <w:sz w:val="24"/>
          <w:szCs w:val="24"/>
        </w:rPr>
        <w:t xml:space="preserve">комплексное и рациональное использование </w:t>
      </w:r>
      <w:r w:rsidRPr="007103AC">
        <w:rPr>
          <w:rFonts w:ascii="Times New Roman" w:hAnsi="Times New Roman"/>
          <w:sz w:val="24"/>
          <w:szCs w:val="24"/>
        </w:rPr>
        <w:t>углеводородной смеси с извлечением ценных попутных компонентов.</w:t>
      </w: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Использование имеющегося потенциала сдерживается ограничениями по экологии (наличие кислых компонентов в пластовой смеси до 40 %), большими глубинами залегания (4100 м) и сложными горно-геологическими условиями. Нужны принципиально новые технологии для утилизации сероводорода, к примеру</w:t>
      </w:r>
      <w:r>
        <w:rPr>
          <w:rFonts w:ascii="Times New Roman" w:hAnsi="Times New Roman"/>
          <w:color w:val="000000"/>
          <w:sz w:val="24"/>
          <w:szCs w:val="24"/>
        </w:rPr>
        <w:t>,</w:t>
      </w:r>
      <w:r w:rsidRPr="007103AC">
        <w:rPr>
          <w:rFonts w:ascii="Times New Roman" w:hAnsi="Times New Roman"/>
          <w:color w:val="000000"/>
          <w:sz w:val="24"/>
          <w:szCs w:val="24"/>
        </w:rPr>
        <w:t xml:space="preserve"> применение технологии обратной закачки кислых газов в пласт.</w:t>
      </w:r>
    </w:p>
    <w:p w:rsidR="00C22939" w:rsidRPr="00BF6ECA" w:rsidRDefault="00C22939" w:rsidP="00BF6ECA">
      <w:pPr>
        <w:spacing w:after="0" w:line="240" w:lineRule="auto"/>
        <w:ind w:firstLine="737"/>
        <w:jc w:val="both"/>
        <w:rPr>
          <w:rFonts w:ascii="Times New Roman" w:hAnsi="Times New Roman"/>
          <w:sz w:val="24"/>
          <w:szCs w:val="24"/>
        </w:rPr>
      </w:pPr>
      <w:r w:rsidRPr="00BF6ECA">
        <w:rPr>
          <w:rFonts w:ascii="Times New Roman" w:hAnsi="Times New Roman"/>
          <w:sz w:val="24"/>
          <w:szCs w:val="24"/>
        </w:rPr>
        <w:t xml:space="preserve">Реализованные за рубежом проекты с применением технологии закачки в пласт по уровню добычи значительно меньше уровня добычи газа на Астраханском ГКМ. В 2013 </w:t>
      </w:r>
      <w:r w:rsidRPr="00BF6ECA">
        <w:rPr>
          <w:rFonts w:ascii="Times New Roman" w:hAnsi="Times New Roman"/>
          <w:sz w:val="24"/>
          <w:szCs w:val="24"/>
        </w:rPr>
        <w:lastRenderedPageBreak/>
        <w:t>году Правительство Астраханской области согласовало Декларацию о намерениях инвестирования в создание опытного полигона на разбуренной части Астраханского ГКМ и Алексеевского ГКМ для отработки технологий, позволяющих создать условия для развития добычи на месторождениях Астраханского свода. Реализация данного проекта позволит изучить различные варианты утилизации кислых газов в реальных геолого-технологических условиях.</w:t>
      </w:r>
    </w:p>
    <w:p w:rsidR="00C22939" w:rsidRPr="00BF6ECA" w:rsidRDefault="00C22939" w:rsidP="00BF6ECA">
      <w:pPr>
        <w:spacing w:after="0" w:line="240" w:lineRule="auto"/>
        <w:ind w:firstLine="709"/>
        <w:jc w:val="both"/>
        <w:rPr>
          <w:rFonts w:ascii="Times New Roman" w:hAnsi="Times New Roman"/>
          <w:sz w:val="24"/>
          <w:szCs w:val="24"/>
        </w:rPr>
      </w:pPr>
      <w:r w:rsidRPr="00BF6ECA">
        <w:rPr>
          <w:rFonts w:ascii="Times New Roman" w:hAnsi="Times New Roman"/>
          <w:spacing w:val="-2"/>
          <w:sz w:val="24"/>
          <w:szCs w:val="24"/>
        </w:rPr>
        <w:t xml:space="preserve">Перспективной (имеются соответствующие проектные проработки) на сегодняшний день представляется организация на базе сырья Астраханского ГКМ производства продукции нефтехимии, имеющей большую добавленную стоимость. </w:t>
      </w:r>
      <w:r w:rsidRPr="00BF6ECA">
        <w:rPr>
          <w:rFonts w:ascii="Times New Roman" w:hAnsi="Times New Roman"/>
          <w:sz w:val="24"/>
          <w:szCs w:val="24"/>
        </w:rPr>
        <w:t>ОАО «Газпром» планирует создать на базе углеводородного сырья Астраханского ГКМ завод по производству полиэтилена с размещением его на территории Красноярского либо Харабалинского районов. Декларация о намерениях инвестирования в строительство комплекса по производству полиэтилена в Астраханской области, разработанная ОАО «Газпром промгаз», согласована Правительством Астраханской области в 2013 году.</w:t>
      </w:r>
    </w:p>
    <w:p w:rsidR="00C22939" w:rsidRPr="007103AC" w:rsidRDefault="00C22939" w:rsidP="007D1590">
      <w:pPr>
        <w:spacing w:after="0" w:line="240" w:lineRule="auto"/>
        <w:ind w:firstLine="567"/>
        <w:jc w:val="both"/>
        <w:rPr>
          <w:rFonts w:ascii="Times New Roman" w:hAnsi="Times New Roman"/>
          <w:spacing w:val="-2"/>
          <w:sz w:val="24"/>
          <w:szCs w:val="24"/>
        </w:rPr>
      </w:pPr>
    </w:p>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Минерально-строительное и горно-химическое сырье</w:t>
      </w:r>
    </w:p>
    <w:p w:rsidR="00C22939" w:rsidRPr="007103AC" w:rsidRDefault="00C22939" w:rsidP="007D1590">
      <w:pPr>
        <w:spacing w:after="0" w:line="240" w:lineRule="auto"/>
        <w:ind w:firstLine="567"/>
        <w:jc w:val="both"/>
        <w:rPr>
          <w:rFonts w:ascii="Times New Roman" w:hAnsi="Times New Roman"/>
          <w:b/>
          <w:sz w:val="24"/>
          <w:szCs w:val="24"/>
        </w:rPr>
      </w:pPr>
    </w:p>
    <w:p w:rsidR="00C22939" w:rsidRPr="007103AC" w:rsidRDefault="00C22939" w:rsidP="007D1590">
      <w:pPr>
        <w:spacing w:after="0" w:line="240" w:lineRule="auto"/>
        <w:ind w:firstLine="567"/>
        <w:jc w:val="both"/>
        <w:rPr>
          <w:rFonts w:ascii="Times New Roman" w:hAnsi="Times New Roman"/>
          <w:spacing w:val="-2"/>
          <w:sz w:val="24"/>
          <w:szCs w:val="24"/>
        </w:rPr>
      </w:pPr>
      <w:r w:rsidRPr="007103AC">
        <w:rPr>
          <w:rFonts w:ascii="Times New Roman" w:hAnsi="Times New Roman"/>
          <w:spacing w:val="-2"/>
          <w:sz w:val="24"/>
          <w:szCs w:val="24"/>
        </w:rPr>
        <w:t>Для повышения возможностей и обеспечения более стабильного функционирования всех отраслей экономики области, создания новых рабочих мест и, в конечном счете, повышения уровня благосостояния населения области необходимо развитие сырьевой базы для нужд местной промышленности.</w:t>
      </w:r>
    </w:p>
    <w:p w:rsidR="00C22939" w:rsidRPr="007103AC" w:rsidRDefault="00C22939" w:rsidP="007D1590">
      <w:pPr>
        <w:spacing w:after="0" w:line="240" w:lineRule="auto"/>
        <w:ind w:firstLine="567"/>
        <w:jc w:val="both"/>
        <w:rPr>
          <w:rFonts w:ascii="Times New Roman" w:hAnsi="Times New Roman"/>
          <w:sz w:val="24"/>
          <w:szCs w:val="24"/>
        </w:rPr>
      </w:pPr>
      <w:bookmarkStart w:id="16" w:name="_Toc123405454"/>
    </w:p>
    <w:bookmarkEnd w:id="16"/>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Подземные воды и лечебные грязи</w:t>
      </w:r>
    </w:p>
    <w:p w:rsidR="00C22939" w:rsidRPr="007103AC" w:rsidRDefault="00C22939" w:rsidP="007D1590">
      <w:pPr>
        <w:spacing w:after="0" w:line="240" w:lineRule="auto"/>
        <w:ind w:firstLine="567"/>
        <w:jc w:val="both"/>
        <w:rPr>
          <w:rFonts w:ascii="Times New Roman" w:hAnsi="Times New Roman"/>
          <w:b/>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Актуальной проблемой в регионе является обеспеченность населения пресными водами питьевого качества в связи с обострением экологической обстановки. Обеспеченность Астраханской области водой, за исключением районов Волго-Ахтубинской поймы, недостаточная.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 ряде районов области проблема водоснабжения приобретает кризисный характер как по причине выхода из строя водозаборов и систем подачи воды, так и по причине антропогенного загрязнения источников водоснабжения и ухудшения качества воды в источниках в связи с обострением экологической обстановки. Решением данной проблемы могут стать поиски новых источников подземных вод, доразведка ранее выявленных месторождений, организация новых водозаборов на имеющихся и вновь выявленных месторождениях. </w:t>
      </w:r>
      <w:r w:rsidRPr="007103AC">
        <w:rPr>
          <w:rFonts w:ascii="Times New Roman" w:hAnsi="Times New Roman"/>
          <w:bCs/>
          <w:sz w:val="24"/>
          <w:szCs w:val="24"/>
        </w:rPr>
        <w:t xml:space="preserve">В целях обеспечения населения области пресными чистыми подземными водами федеральными органами исполнительной власти проводятся поисково-оценочные работы на пресные подземные воды на территории Астраханской области.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Так, начиная с 2005 года за счет средств федерального бюджета велись поисково-оценочные работы на поиск пресных подземных вод для водоснабжения г. Астрахани (и других населенных пунктов)</w:t>
      </w:r>
      <w:r>
        <w:rPr>
          <w:rFonts w:ascii="Times New Roman" w:hAnsi="Times New Roman"/>
          <w:sz w:val="24"/>
          <w:szCs w:val="24"/>
        </w:rPr>
        <w:t>, которые</w:t>
      </w:r>
      <w:r w:rsidRPr="007103AC">
        <w:rPr>
          <w:rFonts w:ascii="Times New Roman" w:hAnsi="Times New Roman"/>
          <w:sz w:val="24"/>
          <w:szCs w:val="24"/>
        </w:rPr>
        <w:t xml:space="preserve"> планируется продолжить. Для эффективности проводимых работ и вложений федерального бюджета необходимо в бюджете региона предусмотреть средства для строительства водозаборов и водоводов.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В настоящее время в регионе выявлен ряд месторождений и проявлений подземных пресных и минеральных вод, которые в целом находятся на достаточном удалении от крупных населенных пунктов и более чем в 200 км от областного центра.</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За счет федеральных средств в 2007-2008 годах велись также работы по оценке ресурсного потенциала лечебных грязей на территории Астраханской области. Выявлены три перспективных озера с запасами минеральных грязей, которые будут иметь важное значение для расширяющейся сети курортно-санаторных учреждений и лечебных комплексов.</w:t>
      </w:r>
    </w:p>
    <w:p w:rsidR="00C22939" w:rsidRPr="007103AC" w:rsidRDefault="00C22939" w:rsidP="007D1590">
      <w:pPr>
        <w:spacing w:after="0" w:line="240" w:lineRule="auto"/>
        <w:ind w:firstLine="567"/>
        <w:jc w:val="both"/>
        <w:rPr>
          <w:rFonts w:ascii="Times New Roman" w:hAnsi="Times New Roman"/>
          <w:sz w:val="24"/>
          <w:szCs w:val="24"/>
        </w:rPr>
      </w:pPr>
    </w:p>
    <w:bookmarkEnd w:id="15"/>
    <w:p w:rsidR="00C22939" w:rsidRDefault="00C22939" w:rsidP="007D1590">
      <w:pPr>
        <w:spacing w:after="0" w:line="240" w:lineRule="auto"/>
        <w:ind w:firstLine="567"/>
        <w:jc w:val="both"/>
        <w:rPr>
          <w:rFonts w:ascii="Times New Roman" w:hAnsi="Times New Roman"/>
          <w:sz w:val="24"/>
          <w:szCs w:val="24"/>
        </w:rPr>
      </w:pPr>
    </w:p>
    <w:p w:rsidR="00C22939" w:rsidRPr="00B170DE" w:rsidRDefault="00C22939" w:rsidP="00B170DE">
      <w:pPr>
        <w:pStyle w:val="2"/>
        <w:spacing w:before="0" w:after="0"/>
        <w:ind w:left="11" w:right="11" w:hanging="11"/>
        <w:jc w:val="center"/>
        <w:rPr>
          <w:rFonts w:ascii="Times New Roman" w:hAnsi="Times New Roman" w:cs="Times New Roman"/>
          <w:i w:val="0"/>
          <w:sz w:val="24"/>
          <w:szCs w:val="24"/>
        </w:rPr>
      </w:pPr>
      <w:bookmarkStart w:id="17" w:name="_Toc389125179"/>
      <w:r w:rsidRPr="00B170DE">
        <w:rPr>
          <w:rFonts w:ascii="Times New Roman" w:hAnsi="Times New Roman" w:cs="Times New Roman"/>
          <w:i w:val="0"/>
          <w:sz w:val="24"/>
          <w:szCs w:val="24"/>
        </w:rPr>
        <w:t>2.2. Водные ресурсы</w:t>
      </w:r>
      <w:bookmarkEnd w:id="17"/>
    </w:p>
    <w:p w:rsidR="00C22939" w:rsidRDefault="00C22939" w:rsidP="00973073">
      <w:pPr>
        <w:shd w:val="clear" w:color="auto" w:fill="FFFFFF"/>
        <w:spacing w:after="0" w:line="240" w:lineRule="auto"/>
        <w:jc w:val="center"/>
        <w:rPr>
          <w:rFonts w:ascii="Times New Roman" w:hAnsi="Times New Roman"/>
          <w:b/>
          <w:bCs/>
          <w:sz w:val="24"/>
          <w:szCs w:val="24"/>
        </w:rPr>
      </w:pPr>
    </w:p>
    <w:p w:rsidR="00C22939" w:rsidRPr="00B170DE" w:rsidRDefault="00C22939" w:rsidP="00B170DE">
      <w:pPr>
        <w:spacing w:after="0" w:line="240" w:lineRule="auto"/>
        <w:jc w:val="center"/>
        <w:rPr>
          <w:rFonts w:ascii="Times New Roman" w:hAnsi="Times New Roman"/>
          <w:b/>
          <w:sz w:val="24"/>
          <w:szCs w:val="24"/>
        </w:rPr>
      </w:pPr>
      <w:r w:rsidRPr="00B170DE">
        <w:rPr>
          <w:rFonts w:ascii="Times New Roman" w:hAnsi="Times New Roman"/>
          <w:b/>
          <w:sz w:val="24"/>
          <w:szCs w:val="24"/>
        </w:rPr>
        <w:t>2.2.1. Состояние водных ресурсов области</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Территория Астраханской области покрыта густой сетью водотоков, озер, ильменей. Вода занимает 16,1% территории области </w:t>
      </w:r>
      <w:r w:rsidRPr="002F2830">
        <w:rPr>
          <w:rFonts w:ascii="Times New Roman" w:hAnsi="Times New Roman"/>
          <w:sz w:val="24"/>
          <w:szCs w:val="24"/>
        </w:rPr>
        <w:t>(7,1 тыс. км</w:t>
      </w:r>
      <w:r w:rsidRPr="002F2830">
        <w:rPr>
          <w:rFonts w:ascii="Times New Roman" w:hAnsi="Times New Roman"/>
          <w:sz w:val="24"/>
          <w:szCs w:val="24"/>
          <w:vertAlign w:val="superscript"/>
        </w:rPr>
        <w:t>2</w:t>
      </w:r>
      <w:r w:rsidRPr="002F2830">
        <w:rPr>
          <w:rFonts w:ascii="Times New Roman" w:hAnsi="Times New Roman"/>
          <w:sz w:val="24"/>
          <w:szCs w:val="24"/>
        </w:rPr>
        <w:t>), а во время половодья вода заливает до 40% всей территории (44,1 тыс. км</w:t>
      </w:r>
      <w:r w:rsidRPr="002F2830">
        <w:rPr>
          <w:rFonts w:ascii="Times New Roman" w:hAnsi="Times New Roman"/>
          <w:sz w:val="24"/>
          <w:szCs w:val="24"/>
          <w:vertAlign w:val="superscript"/>
        </w:rPr>
        <w:t>2</w:t>
      </w:r>
      <w:r w:rsidRPr="002F2830">
        <w:rPr>
          <w:rFonts w:ascii="Times New Roman" w:hAnsi="Times New Roman"/>
          <w:sz w:val="24"/>
          <w:szCs w:val="24"/>
        </w:rPr>
        <w:t>).</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Гидрологическая характеристика бассейна Волги и Астраханской области сводится к определенному разделению на Волго-Ахтубинскую пойму</w:t>
      </w:r>
      <w:r>
        <w:rPr>
          <w:rFonts w:ascii="Times New Roman" w:hAnsi="Times New Roman"/>
          <w:sz w:val="24"/>
          <w:szCs w:val="24"/>
        </w:rPr>
        <w:t xml:space="preserve"> и дельту. Это единый живой ор</w:t>
      </w:r>
      <w:r w:rsidRPr="007103AC">
        <w:rPr>
          <w:rFonts w:ascii="Times New Roman" w:hAnsi="Times New Roman"/>
          <w:sz w:val="24"/>
          <w:szCs w:val="24"/>
        </w:rPr>
        <w:t>ганизм, работающий в определенных режимных условиях.</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pacing w:val="-1"/>
          <w:sz w:val="24"/>
          <w:szCs w:val="24"/>
        </w:rPr>
        <w:t>Водные ресурсы Астраханской области и всей России в целом, обеспечивая потребно</w:t>
      </w:r>
      <w:r w:rsidRPr="007103AC">
        <w:rPr>
          <w:rFonts w:ascii="Times New Roman" w:hAnsi="Times New Roman"/>
          <w:sz w:val="24"/>
          <w:szCs w:val="24"/>
        </w:rPr>
        <w:t>сти общества в воде и будучи компонентом природной среды, водных и околово</w:t>
      </w:r>
      <w:r>
        <w:rPr>
          <w:rFonts w:ascii="Times New Roman" w:hAnsi="Times New Roman"/>
          <w:sz w:val="24"/>
          <w:szCs w:val="24"/>
        </w:rPr>
        <w:t>дных экоси</w:t>
      </w:r>
      <w:r w:rsidRPr="007103AC">
        <w:rPr>
          <w:rFonts w:ascii="Times New Roman" w:hAnsi="Times New Roman"/>
          <w:sz w:val="24"/>
          <w:szCs w:val="24"/>
        </w:rPr>
        <w:t>стем и ландшафтов, являются также объектом собственно</w:t>
      </w:r>
      <w:r>
        <w:rPr>
          <w:rFonts w:ascii="Times New Roman" w:hAnsi="Times New Roman"/>
          <w:sz w:val="24"/>
          <w:szCs w:val="24"/>
        </w:rPr>
        <w:t>сти. В соответствии с Водным ко</w:t>
      </w:r>
      <w:r w:rsidRPr="007103AC">
        <w:rPr>
          <w:rFonts w:ascii="Times New Roman" w:hAnsi="Times New Roman"/>
          <w:sz w:val="24"/>
          <w:szCs w:val="24"/>
        </w:rPr>
        <w:t>дексом РФ почти 100% водных объектов находятся в государственной собственности, в т.ч. 95% - в федеральной. Вопросы владения, пользования и распоряжения ими о</w:t>
      </w:r>
      <w:r>
        <w:rPr>
          <w:rFonts w:ascii="Times New Roman" w:hAnsi="Times New Roman"/>
          <w:sz w:val="24"/>
          <w:szCs w:val="24"/>
        </w:rPr>
        <w:t>тносятся к со</w:t>
      </w:r>
      <w:r w:rsidRPr="007103AC">
        <w:rPr>
          <w:rFonts w:ascii="Times New Roman" w:hAnsi="Times New Roman"/>
          <w:sz w:val="24"/>
          <w:szCs w:val="24"/>
        </w:rPr>
        <w:t>вместному ведению Российской Федерации и субъектов РФ.</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Поверхностные водные объекты области представлены рекой Волгой, крупными ру</w:t>
      </w:r>
      <w:r w:rsidRPr="007103AC">
        <w:rPr>
          <w:rFonts w:ascii="Times New Roman" w:hAnsi="Times New Roman"/>
          <w:sz w:val="24"/>
          <w:szCs w:val="24"/>
        </w:rPr>
        <w:softHyphen/>
        <w:t>кавами, сложной системой пойменных и дельтовых проток и ериков, пресными и солеными озерами, а также Каспийским морем. Общая протяжённос</w:t>
      </w:r>
      <w:r>
        <w:rPr>
          <w:rFonts w:ascii="Times New Roman" w:hAnsi="Times New Roman"/>
          <w:sz w:val="24"/>
          <w:szCs w:val="24"/>
        </w:rPr>
        <w:t>ть береговой линии водных объек</w:t>
      </w:r>
      <w:r w:rsidRPr="007103AC">
        <w:rPr>
          <w:rFonts w:ascii="Times New Roman" w:hAnsi="Times New Roman"/>
          <w:sz w:val="24"/>
          <w:szCs w:val="24"/>
        </w:rPr>
        <w:t>тов на территории Астраханской области составляет 18794,5 км, в том числе рек - 13984,5 км, озёр - 145 км, ильменей - 4570 км. Более 2000 кв. км занимают постоянно действующие даже в меженный период водные объекты.</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p>
    <w:p w:rsidR="00C22939" w:rsidRDefault="00C22939" w:rsidP="007D1590">
      <w:pPr>
        <w:shd w:val="clear" w:color="auto" w:fill="FFFFFF"/>
        <w:spacing w:after="0" w:line="240" w:lineRule="auto"/>
        <w:ind w:firstLine="567"/>
        <w:jc w:val="center"/>
        <w:rPr>
          <w:rFonts w:ascii="Times New Roman" w:hAnsi="Times New Roman"/>
          <w:b/>
          <w:iCs/>
          <w:sz w:val="24"/>
          <w:szCs w:val="24"/>
        </w:rPr>
      </w:pPr>
      <w:r w:rsidRPr="006B21B2">
        <w:rPr>
          <w:rFonts w:ascii="Times New Roman" w:hAnsi="Times New Roman"/>
          <w:b/>
          <w:bCs/>
          <w:iCs/>
          <w:sz w:val="24"/>
          <w:szCs w:val="24"/>
        </w:rPr>
        <w:t xml:space="preserve">Река </w:t>
      </w:r>
      <w:r w:rsidRPr="006B21B2">
        <w:rPr>
          <w:rFonts w:ascii="Times New Roman" w:hAnsi="Times New Roman"/>
          <w:b/>
          <w:iCs/>
          <w:sz w:val="24"/>
          <w:szCs w:val="24"/>
        </w:rPr>
        <w:t>Волга</w:t>
      </w:r>
    </w:p>
    <w:p w:rsidR="00C22939" w:rsidRPr="006B21B2" w:rsidRDefault="00C22939" w:rsidP="007D1590">
      <w:pPr>
        <w:shd w:val="clear" w:color="auto" w:fill="FFFFFF"/>
        <w:spacing w:after="0" w:line="240" w:lineRule="auto"/>
        <w:ind w:firstLine="567"/>
        <w:jc w:val="center"/>
        <w:rPr>
          <w:rFonts w:ascii="Times New Roman" w:hAnsi="Times New Roman"/>
          <w:b/>
          <w:sz w:val="24"/>
          <w:szCs w:val="24"/>
        </w:rPr>
      </w:pP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На территории Астраханской области р. Волга в условиях аридного климата не при</w:t>
      </w:r>
      <w:r w:rsidRPr="007103AC">
        <w:rPr>
          <w:rFonts w:ascii="Times New Roman" w:hAnsi="Times New Roman"/>
          <w:sz w:val="24"/>
          <w:szCs w:val="24"/>
        </w:rPr>
        <w:softHyphen/>
        <w:t>нимает ни одного притока. Протяженность Волги в пределах области составляет 534 км.</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У г. Волжский (Волгоградская область) к востоку от Волги отделяется крупный рукав - Ахтуба, который на всем протяжении течет параллельно основному руслу, удаляясь от нее на расстояние от 7 до 30 км. Низменное пространство между Волгой и Ахтубой, заливаемое паводковыми речными водами, называется Волго-Ахтубинской поймой с множеством озер-стариц, протоков, рукавов, ериков. Протяженность поймы с</w:t>
      </w:r>
      <w:r>
        <w:rPr>
          <w:rFonts w:ascii="Times New Roman" w:hAnsi="Times New Roman"/>
          <w:sz w:val="24"/>
          <w:szCs w:val="24"/>
        </w:rPr>
        <w:t xml:space="preserve"> северо-запада на юго-восток со</w:t>
      </w:r>
      <w:r w:rsidRPr="007103AC">
        <w:rPr>
          <w:rFonts w:ascii="Times New Roman" w:hAnsi="Times New Roman"/>
          <w:sz w:val="24"/>
          <w:szCs w:val="24"/>
        </w:rPr>
        <w:t>ставляет 340 км, ширина 20-30 км. За верхнюю границу</w:t>
      </w:r>
      <w:r>
        <w:rPr>
          <w:rFonts w:ascii="Times New Roman" w:hAnsi="Times New Roman"/>
          <w:sz w:val="24"/>
          <w:szCs w:val="24"/>
        </w:rPr>
        <w:t xml:space="preserve"> поймы принят исток рукава Ахту</w:t>
      </w:r>
      <w:r w:rsidRPr="007103AC">
        <w:rPr>
          <w:rFonts w:ascii="Times New Roman" w:hAnsi="Times New Roman"/>
          <w:sz w:val="24"/>
          <w:szCs w:val="24"/>
        </w:rPr>
        <w:t>ба, за нижнюю - место отделения рукава Бузан от р. Волга. Площадь ее составляет 6440 км. Сюда входят также пойменные участки к востоку от рукава Ахтуба и к западу от реки Волг</w:t>
      </w:r>
      <w:r>
        <w:rPr>
          <w:rFonts w:ascii="Times New Roman" w:hAnsi="Times New Roman"/>
          <w:sz w:val="24"/>
          <w:szCs w:val="24"/>
        </w:rPr>
        <w:t>а</w:t>
      </w:r>
      <w:r w:rsidRPr="007103AC">
        <w:rPr>
          <w:rFonts w:ascii="Times New Roman" w:hAnsi="Times New Roman"/>
          <w:sz w:val="24"/>
          <w:szCs w:val="24"/>
        </w:rPr>
        <w:t xml:space="preserve"> (644 км</w:t>
      </w:r>
      <w:r w:rsidRPr="007103AC">
        <w:rPr>
          <w:rFonts w:ascii="Times New Roman" w:hAnsi="Times New Roman"/>
          <w:sz w:val="24"/>
          <w:szCs w:val="24"/>
          <w:vertAlign w:val="superscript"/>
        </w:rPr>
        <w:t>2</w:t>
      </w:r>
      <w:r>
        <w:rPr>
          <w:rFonts w:ascii="Times New Roman" w:hAnsi="Times New Roman"/>
          <w:sz w:val="24"/>
          <w:szCs w:val="24"/>
        </w:rPr>
        <w:t xml:space="preserve">, </w:t>
      </w:r>
      <w:r w:rsidRPr="007103AC">
        <w:rPr>
          <w:rFonts w:ascii="Times New Roman" w:hAnsi="Times New Roman"/>
          <w:sz w:val="24"/>
          <w:szCs w:val="24"/>
        </w:rPr>
        <w:t>ее или 10% от общей площади Волго-Ахтубинской поймы</w:t>
      </w:r>
      <w:r>
        <w:rPr>
          <w:rFonts w:ascii="Times New Roman" w:hAnsi="Times New Roman"/>
          <w:sz w:val="24"/>
          <w:szCs w:val="24"/>
        </w:rPr>
        <w:t>,</w:t>
      </w:r>
      <w:r w:rsidRPr="007103AC">
        <w:rPr>
          <w:rFonts w:ascii="Times New Roman" w:hAnsi="Times New Roman"/>
          <w:sz w:val="24"/>
          <w:szCs w:val="24"/>
        </w:rPr>
        <w:t xml:space="preserve"> - это площадь зеркала постоянно действующих даже в меженный период водотоков).</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Наибольшая ширина меженного русла Волги составляет 2,8 км в районе с. Райгород, наименьшая ширина - 300 м в районе поселка Красные Баррикады.</w:t>
      </w:r>
    </w:p>
    <w:p w:rsidR="00C22939" w:rsidRPr="007103AC" w:rsidRDefault="00C22939" w:rsidP="00154A54">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Из многочисленных рукавов Волги, впадающих в Каспийское море, судоходен только западный - Бахтемир (для морского флота). Он является основной транспортной артерией, </w:t>
      </w:r>
      <w:r w:rsidRPr="007103AC">
        <w:rPr>
          <w:rFonts w:ascii="Times New Roman" w:hAnsi="Times New Roman"/>
          <w:spacing w:val="-1"/>
          <w:sz w:val="24"/>
          <w:szCs w:val="24"/>
        </w:rPr>
        <w:t xml:space="preserve">соединяющей через Волго-Каспийский канал реку Волгу с Каспийским морем. На остальных </w:t>
      </w:r>
      <w:r w:rsidRPr="007103AC">
        <w:rPr>
          <w:rFonts w:ascii="Times New Roman" w:hAnsi="Times New Roman"/>
          <w:sz w:val="24"/>
          <w:szCs w:val="24"/>
        </w:rPr>
        <w:t>крупных и средних рукавах судоходство нерегулярное и имеет местное значение.</w:t>
      </w:r>
    </w:p>
    <w:p w:rsidR="00C22939" w:rsidRDefault="00C22939" w:rsidP="007D1590">
      <w:pPr>
        <w:shd w:val="clear" w:color="auto" w:fill="FFFFFF"/>
        <w:spacing w:after="0" w:line="240" w:lineRule="auto"/>
        <w:ind w:firstLine="567"/>
        <w:rPr>
          <w:rFonts w:ascii="Times New Roman" w:hAnsi="Times New Roman"/>
          <w:spacing w:val="-4"/>
          <w:sz w:val="24"/>
          <w:szCs w:val="24"/>
        </w:rPr>
      </w:pPr>
    </w:p>
    <w:p w:rsidR="00C22939" w:rsidRDefault="00C22939" w:rsidP="007D1590">
      <w:pPr>
        <w:shd w:val="clear" w:color="auto" w:fill="FFFFFF"/>
        <w:spacing w:after="0" w:line="240" w:lineRule="auto"/>
        <w:ind w:firstLine="567"/>
        <w:rPr>
          <w:rFonts w:ascii="Times New Roman" w:hAnsi="Times New Roman"/>
          <w:spacing w:val="-4"/>
          <w:sz w:val="24"/>
          <w:szCs w:val="24"/>
        </w:rPr>
      </w:pPr>
    </w:p>
    <w:p w:rsidR="00C22939" w:rsidRDefault="00C22939" w:rsidP="007D1590">
      <w:pPr>
        <w:shd w:val="clear" w:color="auto" w:fill="FFFFFF"/>
        <w:spacing w:after="0" w:line="240" w:lineRule="auto"/>
        <w:ind w:firstLine="567"/>
        <w:rPr>
          <w:rFonts w:ascii="Times New Roman" w:hAnsi="Times New Roman"/>
          <w:spacing w:val="-4"/>
          <w:sz w:val="24"/>
          <w:szCs w:val="24"/>
        </w:rPr>
      </w:pPr>
    </w:p>
    <w:p w:rsidR="00C22939" w:rsidRDefault="00C22939" w:rsidP="007D1590">
      <w:pPr>
        <w:shd w:val="clear" w:color="auto" w:fill="FFFFFF"/>
        <w:spacing w:after="0" w:line="240" w:lineRule="auto"/>
        <w:ind w:firstLine="567"/>
        <w:rPr>
          <w:rFonts w:ascii="Times New Roman" w:hAnsi="Times New Roman"/>
          <w:spacing w:val="-4"/>
          <w:sz w:val="24"/>
          <w:szCs w:val="24"/>
        </w:rPr>
      </w:pPr>
    </w:p>
    <w:p w:rsidR="00C22939" w:rsidRDefault="00C22939" w:rsidP="007D1590">
      <w:pPr>
        <w:shd w:val="clear" w:color="auto" w:fill="FFFFFF"/>
        <w:spacing w:after="0" w:line="240" w:lineRule="auto"/>
        <w:ind w:firstLine="567"/>
        <w:rPr>
          <w:rFonts w:ascii="Times New Roman" w:hAnsi="Times New Roman"/>
          <w:spacing w:val="-4"/>
          <w:sz w:val="24"/>
          <w:szCs w:val="24"/>
        </w:rPr>
      </w:pPr>
    </w:p>
    <w:p w:rsidR="00C22939" w:rsidRPr="007103AC" w:rsidRDefault="00C22939" w:rsidP="007D1590">
      <w:pPr>
        <w:shd w:val="clear" w:color="auto" w:fill="FFFFFF"/>
        <w:spacing w:after="0" w:line="240" w:lineRule="auto"/>
        <w:ind w:firstLine="567"/>
        <w:rPr>
          <w:rFonts w:ascii="Times New Roman" w:hAnsi="Times New Roman"/>
          <w:spacing w:val="-4"/>
          <w:sz w:val="24"/>
          <w:szCs w:val="24"/>
        </w:rPr>
      </w:pPr>
    </w:p>
    <w:p w:rsidR="00C22939" w:rsidRPr="007103AC" w:rsidRDefault="00C22939" w:rsidP="007D1590">
      <w:pPr>
        <w:shd w:val="clear" w:color="auto" w:fill="FFFFFF"/>
        <w:spacing w:after="0" w:line="240" w:lineRule="auto"/>
        <w:ind w:firstLine="567"/>
        <w:jc w:val="right"/>
        <w:rPr>
          <w:rFonts w:ascii="Times New Roman" w:hAnsi="Times New Roman"/>
          <w:spacing w:val="-4"/>
          <w:sz w:val="24"/>
          <w:szCs w:val="24"/>
        </w:rPr>
      </w:pPr>
      <w:r w:rsidRPr="007103AC">
        <w:rPr>
          <w:rFonts w:ascii="Times New Roman" w:hAnsi="Times New Roman"/>
          <w:spacing w:val="-4"/>
          <w:sz w:val="24"/>
          <w:szCs w:val="24"/>
        </w:rPr>
        <w:t>Таблица</w:t>
      </w:r>
      <w:r>
        <w:rPr>
          <w:rFonts w:ascii="Times New Roman" w:hAnsi="Times New Roman"/>
          <w:spacing w:val="-4"/>
          <w:sz w:val="24"/>
          <w:szCs w:val="24"/>
        </w:rPr>
        <w:t xml:space="preserve"> </w:t>
      </w:r>
      <w:r w:rsidRPr="007103AC">
        <w:rPr>
          <w:rFonts w:ascii="Times New Roman" w:hAnsi="Times New Roman"/>
          <w:spacing w:val="-4"/>
          <w:sz w:val="24"/>
          <w:szCs w:val="24"/>
        </w:rPr>
        <w:t>2.2.1.1</w:t>
      </w:r>
      <w:r>
        <w:rPr>
          <w:rFonts w:ascii="Times New Roman" w:hAnsi="Times New Roman"/>
          <w:spacing w:val="-4"/>
          <w:sz w:val="24"/>
          <w:szCs w:val="24"/>
        </w:rPr>
        <w:t>.</w:t>
      </w:r>
    </w:p>
    <w:p w:rsidR="00C22939" w:rsidRPr="007103AC" w:rsidRDefault="00C22939" w:rsidP="007D1590">
      <w:pPr>
        <w:shd w:val="clear" w:color="auto" w:fill="FFFFFF"/>
        <w:spacing w:after="0" w:line="240" w:lineRule="auto"/>
        <w:ind w:firstLine="567"/>
        <w:jc w:val="right"/>
        <w:rPr>
          <w:rFonts w:ascii="Times New Roman" w:hAnsi="Times New Roman"/>
          <w:spacing w:val="-4"/>
          <w:sz w:val="24"/>
          <w:szCs w:val="24"/>
        </w:rPr>
      </w:pPr>
    </w:p>
    <w:p w:rsidR="00C22939" w:rsidRPr="007103AC" w:rsidRDefault="00C22939" w:rsidP="007D1590">
      <w:pPr>
        <w:shd w:val="clear" w:color="auto" w:fill="FFFFFF"/>
        <w:spacing w:after="0" w:line="240" w:lineRule="auto"/>
        <w:ind w:firstLine="567"/>
        <w:jc w:val="center"/>
        <w:rPr>
          <w:rFonts w:ascii="Times New Roman" w:hAnsi="Times New Roman"/>
          <w:sz w:val="24"/>
          <w:szCs w:val="24"/>
        </w:rPr>
      </w:pPr>
      <w:r w:rsidRPr="007103AC">
        <w:rPr>
          <w:rFonts w:ascii="Times New Roman" w:hAnsi="Times New Roman"/>
          <w:sz w:val="24"/>
          <w:szCs w:val="24"/>
        </w:rPr>
        <w:t>Количество и протяженность рек на территории Астраханской области</w:t>
      </w:r>
    </w:p>
    <w:p w:rsidR="00C22939" w:rsidRPr="007103AC" w:rsidRDefault="00C22939" w:rsidP="007D1590">
      <w:pPr>
        <w:shd w:val="clear" w:color="auto" w:fill="FFFFFF"/>
        <w:spacing w:after="0" w:line="240" w:lineRule="auto"/>
        <w:ind w:firstLine="567"/>
        <w:rPr>
          <w:rFonts w:ascii="Times New Roman" w:hAnsi="Times New Roman"/>
          <w:sz w:val="24"/>
          <w:szCs w:val="24"/>
        </w:rPr>
      </w:pPr>
    </w:p>
    <w:tbl>
      <w:tblPr>
        <w:tblW w:w="0" w:type="auto"/>
        <w:jc w:val="center"/>
        <w:tblLayout w:type="fixed"/>
        <w:tblCellMar>
          <w:left w:w="40" w:type="dxa"/>
          <w:right w:w="40" w:type="dxa"/>
        </w:tblCellMar>
        <w:tblLook w:val="0000" w:firstRow="0" w:lastRow="0" w:firstColumn="0" w:lastColumn="0" w:noHBand="0" w:noVBand="0"/>
      </w:tblPr>
      <w:tblGrid>
        <w:gridCol w:w="686"/>
        <w:gridCol w:w="1982"/>
        <w:gridCol w:w="1565"/>
        <w:gridCol w:w="1277"/>
        <w:gridCol w:w="1133"/>
        <w:gridCol w:w="1766"/>
        <w:gridCol w:w="1248"/>
      </w:tblGrid>
      <w:tr w:rsidR="00C22939" w:rsidRPr="0094080E" w:rsidTr="00A60B2F">
        <w:trPr>
          <w:trHeight w:hRule="exact" w:val="571"/>
          <w:jc w:val="center"/>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pacing w:val="-4"/>
                <w:sz w:val="24"/>
                <w:szCs w:val="24"/>
              </w:rPr>
              <w:t xml:space="preserve">№№ </w:t>
            </w:r>
            <w:r w:rsidRPr="0094080E">
              <w:rPr>
                <w:rFonts w:ascii="Times New Roman" w:hAnsi="Times New Roman"/>
                <w:sz w:val="24"/>
                <w:szCs w:val="24"/>
              </w:rPr>
              <w:t>п/п</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pacing w:val="-2"/>
                <w:sz w:val="24"/>
                <w:szCs w:val="24"/>
              </w:rPr>
              <w:t xml:space="preserve">Градация рек, </w:t>
            </w:r>
            <w:r w:rsidRPr="0094080E">
              <w:rPr>
                <w:rFonts w:ascii="Times New Roman" w:hAnsi="Times New Roman"/>
                <w:sz w:val="24"/>
                <w:szCs w:val="24"/>
              </w:rPr>
              <w:t>водотоков</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pacing w:val="-2"/>
                <w:sz w:val="24"/>
                <w:szCs w:val="24"/>
              </w:rPr>
              <w:t xml:space="preserve">Длина рек, </w:t>
            </w:r>
            <w:r w:rsidRPr="0094080E">
              <w:rPr>
                <w:rFonts w:ascii="Times New Roman" w:hAnsi="Times New Roman"/>
                <w:sz w:val="24"/>
                <w:szCs w:val="24"/>
              </w:rPr>
              <w:t>км</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Число единиц</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b/>
                <w:bCs/>
                <w:sz w:val="24"/>
                <w:szCs w:val="24"/>
              </w:rPr>
              <w:t>%</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pacing w:val="-1"/>
                <w:sz w:val="24"/>
                <w:szCs w:val="24"/>
              </w:rPr>
              <w:t xml:space="preserve">Суммарная </w:t>
            </w:r>
            <w:r w:rsidRPr="0094080E">
              <w:rPr>
                <w:rFonts w:ascii="Times New Roman" w:hAnsi="Times New Roman"/>
                <w:spacing w:val="-2"/>
                <w:sz w:val="24"/>
                <w:szCs w:val="24"/>
              </w:rPr>
              <w:t>длина рек, км</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b/>
                <w:bCs/>
                <w:sz w:val="24"/>
                <w:szCs w:val="24"/>
              </w:rPr>
              <w:t>%</w:t>
            </w:r>
          </w:p>
        </w:tc>
      </w:tr>
      <w:tr w:rsidR="00C22939" w:rsidRPr="0094080E" w:rsidTr="00A60B2F">
        <w:trPr>
          <w:trHeight w:hRule="exact" w:val="283"/>
          <w:jc w:val="center"/>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1</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2</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5</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6</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7</w:t>
            </w:r>
          </w:p>
        </w:tc>
      </w:tr>
      <w:tr w:rsidR="00C22939" w:rsidRPr="0094080E" w:rsidTr="00A60B2F">
        <w:trPr>
          <w:trHeight w:hRule="exact" w:val="322"/>
          <w:jc w:val="center"/>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1</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Мельчайшие</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&lt;10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435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46,53</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2845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21,35</w:t>
            </w:r>
          </w:p>
        </w:tc>
      </w:tr>
      <w:tr w:rsidR="00C22939" w:rsidRPr="0094080E" w:rsidTr="00A60B2F">
        <w:trPr>
          <w:trHeight w:hRule="exact" w:val="374"/>
          <w:jc w:val="center"/>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2</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Самые малые</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10-25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410</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43,85</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6150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46,15</w:t>
            </w:r>
          </w:p>
        </w:tc>
      </w:tr>
      <w:tr w:rsidR="00C22939" w:rsidRPr="0094080E" w:rsidTr="00A60B2F">
        <w:trPr>
          <w:trHeight w:hRule="exact" w:val="355"/>
          <w:jc w:val="center"/>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3</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Малые</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26-100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85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9,10</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2975</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22,32</w:t>
            </w:r>
          </w:p>
        </w:tc>
      </w:tr>
      <w:tr w:rsidR="00C22939" w:rsidRPr="0094080E" w:rsidTr="00A60B2F">
        <w:trPr>
          <w:trHeight w:hRule="exact" w:val="355"/>
          <w:jc w:val="center"/>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4</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Средние</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101-500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4</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0,42</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837</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6,28</w:t>
            </w:r>
          </w:p>
        </w:tc>
      </w:tr>
      <w:tr w:rsidR="00C22939" w:rsidRPr="0094080E" w:rsidTr="00A60B2F">
        <w:trPr>
          <w:trHeight w:hRule="exact" w:val="360"/>
          <w:jc w:val="center"/>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5</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Большие</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&gt;500</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1</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0,10</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520</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3,90</w:t>
            </w:r>
          </w:p>
        </w:tc>
      </w:tr>
      <w:tr w:rsidR="00C22939" w:rsidRPr="0094080E" w:rsidTr="00A60B2F">
        <w:trPr>
          <w:trHeight w:hRule="exact" w:val="365"/>
          <w:jc w:val="center"/>
        </w:trPr>
        <w:tc>
          <w:tcPr>
            <w:tcW w:w="68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6</w:t>
            </w:r>
          </w:p>
        </w:tc>
        <w:tc>
          <w:tcPr>
            <w:tcW w:w="1982"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Всего</w:t>
            </w:r>
          </w:p>
        </w:tc>
        <w:tc>
          <w:tcPr>
            <w:tcW w:w="1565"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b/>
                <w:bCs/>
                <w:sz w:val="24"/>
                <w:szCs w:val="24"/>
              </w:rPr>
              <w:t>-</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935</w:t>
            </w:r>
          </w:p>
        </w:tc>
        <w:tc>
          <w:tcPr>
            <w:tcW w:w="1133"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100</w:t>
            </w:r>
          </w:p>
        </w:tc>
        <w:tc>
          <w:tcPr>
            <w:tcW w:w="176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13327</w:t>
            </w:r>
          </w:p>
        </w:tc>
        <w:tc>
          <w:tcPr>
            <w:tcW w:w="1248"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973073">
            <w:pPr>
              <w:shd w:val="clear" w:color="auto" w:fill="FFFFFF"/>
              <w:spacing w:after="0" w:line="240" w:lineRule="auto"/>
              <w:jc w:val="center"/>
              <w:rPr>
                <w:rFonts w:ascii="Times New Roman" w:hAnsi="Times New Roman"/>
                <w:sz w:val="24"/>
                <w:szCs w:val="24"/>
              </w:rPr>
            </w:pPr>
            <w:r w:rsidRPr="0094080E">
              <w:rPr>
                <w:rFonts w:ascii="Times New Roman" w:hAnsi="Times New Roman"/>
                <w:sz w:val="24"/>
                <w:szCs w:val="24"/>
              </w:rPr>
              <w:t>100</w:t>
            </w:r>
          </w:p>
        </w:tc>
      </w:tr>
    </w:tbl>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Волга </w:t>
      </w:r>
      <w:r>
        <w:rPr>
          <w:rFonts w:ascii="Times New Roman" w:hAnsi="Times New Roman"/>
          <w:sz w:val="24"/>
          <w:szCs w:val="24"/>
        </w:rPr>
        <w:t xml:space="preserve">– </w:t>
      </w:r>
      <w:r w:rsidRPr="007103AC">
        <w:rPr>
          <w:rFonts w:ascii="Times New Roman" w:hAnsi="Times New Roman"/>
          <w:sz w:val="24"/>
          <w:szCs w:val="24"/>
        </w:rPr>
        <w:t xml:space="preserve">типичная равнинная река со смешанным питанием </w:t>
      </w:r>
      <w:r>
        <w:rPr>
          <w:rFonts w:ascii="Times New Roman" w:hAnsi="Times New Roman"/>
          <w:sz w:val="24"/>
          <w:szCs w:val="24"/>
        </w:rPr>
        <w:t>(</w:t>
      </w:r>
      <w:r w:rsidRPr="007103AC">
        <w:rPr>
          <w:rFonts w:ascii="Times New Roman" w:hAnsi="Times New Roman"/>
          <w:sz w:val="24"/>
          <w:szCs w:val="24"/>
        </w:rPr>
        <w:t>снеговым и дождевым</w:t>
      </w:r>
      <w:r>
        <w:rPr>
          <w:rFonts w:ascii="Times New Roman" w:hAnsi="Times New Roman"/>
          <w:sz w:val="24"/>
          <w:szCs w:val="24"/>
        </w:rPr>
        <w:t>)</w:t>
      </w:r>
      <w:r w:rsidRPr="007103AC">
        <w:rPr>
          <w:rFonts w:ascii="Times New Roman" w:hAnsi="Times New Roman"/>
          <w:sz w:val="24"/>
          <w:szCs w:val="24"/>
        </w:rPr>
        <w:t>. Основное питание Волга получает за счет таяния снега в период весеннего половодья. По режиму питания Волга относится к Восточно-Европейскому типу, характеризуется высоким весенним половодьем и низкой летне-осенней и зимней меженью. Распределение объема стока за многолетний период по сезонам до 1956 г. было</w:t>
      </w:r>
      <w:r>
        <w:rPr>
          <w:rFonts w:ascii="Times New Roman" w:hAnsi="Times New Roman"/>
          <w:sz w:val="24"/>
          <w:szCs w:val="24"/>
        </w:rPr>
        <w:t xml:space="preserve"> неравномерным. Весной Волга не</w:t>
      </w:r>
      <w:r w:rsidRPr="007103AC">
        <w:rPr>
          <w:rFonts w:ascii="Times New Roman" w:hAnsi="Times New Roman"/>
          <w:sz w:val="24"/>
          <w:szCs w:val="24"/>
        </w:rPr>
        <w:t>сла 70% годового стока, летом и осенью - 20%, а зимой ли</w:t>
      </w:r>
      <w:r>
        <w:rPr>
          <w:rFonts w:ascii="Times New Roman" w:hAnsi="Times New Roman"/>
          <w:sz w:val="24"/>
          <w:szCs w:val="24"/>
        </w:rPr>
        <w:t>шь 10%, в основном за счет грун</w:t>
      </w:r>
      <w:r w:rsidRPr="007103AC">
        <w:rPr>
          <w:rFonts w:ascii="Times New Roman" w:hAnsi="Times New Roman"/>
          <w:sz w:val="24"/>
          <w:szCs w:val="24"/>
        </w:rPr>
        <w:t>товых вод.</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Зарегулирование стока Волги вызвало уменьшение объема весеннего полово</w:t>
      </w:r>
      <w:r w:rsidRPr="007103AC">
        <w:rPr>
          <w:rFonts w:ascii="Times New Roman" w:hAnsi="Times New Roman"/>
          <w:sz w:val="24"/>
          <w:szCs w:val="24"/>
        </w:rPr>
        <w:softHyphen/>
        <w:t>дья, сокращение его продолжительности, изменение интенсивности подъема и спада пол</w:t>
      </w:r>
      <w:r>
        <w:rPr>
          <w:rFonts w:ascii="Times New Roman" w:hAnsi="Times New Roman"/>
          <w:sz w:val="24"/>
          <w:szCs w:val="24"/>
        </w:rPr>
        <w:t>ово</w:t>
      </w:r>
      <w:r w:rsidRPr="007103AC">
        <w:rPr>
          <w:rFonts w:ascii="Times New Roman" w:hAnsi="Times New Roman"/>
          <w:sz w:val="24"/>
          <w:szCs w:val="24"/>
        </w:rPr>
        <w:t>дья. Среднегодовой расход Волги у с. Верхнее Лебяжье составляет 7810 м</w:t>
      </w:r>
      <w:r w:rsidRPr="007103AC">
        <w:rPr>
          <w:rFonts w:ascii="Times New Roman" w:hAnsi="Times New Roman"/>
          <w:sz w:val="24"/>
          <w:szCs w:val="24"/>
          <w:vertAlign w:val="superscript"/>
        </w:rPr>
        <w:t>3</w:t>
      </w:r>
      <w:r w:rsidRPr="007103AC">
        <w:rPr>
          <w:rFonts w:ascii="Times New Roman" w:hAnsi="Times New Roman"/>
          <w:sz w:val="24"/>
          <w:szCs w:val="24"/>
        </w:rPr>
        <w:t>, годовой объем стока наибольший - 334,0 км</w:t>
      </w:r>
      <w:r w:rsidRPr="007103AC">
        <w:rPr>
          <w:rFonts w:ascii="Times New Roman" w:hAnsi="Times New Roman"/>
          <w:sz w:val="24"/>
          <w:szCs w:val="24"/>
          <w:vertAlign w:val="superscript"/>
        </w:rPr>
        <w:t>3</w:t>
      </w:r>
      <w:r w:rsidRPr="007103AC">
        <w:rPr>
          <w:rFonts w:ascii="Times New Roman" w:hAnsi="Times New Roman"/>
          <w:sz w:val="24"/>
          <w:szCs w:val="24"/>
        </w:rPr>
        <w:t>, средний - 246,0 км</w:t>
      </w:r>
      <w:r w:rsidRPr="007103AC">
        <w:rPr>
          <w:rFonts w:ascii="Times New Roman" w:hAnsi="Times New Roman"/>
          <w:sz w:val="24"/>
          <w:szCs w:val="24"/>
          <w:vertAlign w:val="superscript"/>
        </w:rPr>
        <w:t>3</w:t>
      </w:r>
      <w:r w:rsidRPr="007103AC">
        <w:rPr>
          <w:rFonts w:ascii="Times New Roman" w:hAnsi="Times New Roman"/>
          <w:sz w:val="24"/>
          <w:szCs w:val="24"/>
        </w:rPr>
        <w:t>, наи</w:t>
      </w:r>
      <w:r>
        <w:rPr>
          <w:rFonts w:ascii="Times New Roman" w:hAnsi="Times New Roman"/>
          <w:sz w:val="24"/>
          <w:szCs w:val="24"/>
        </w:rPr>
        <w:t>меньший - 166,0 км. В период вы</w:t>
      </w:r>
      <w:r w:rsidRPr="007103AC">
        <w:rPr>
          <w:rFonts w:ascii="Times New Roman" w:hAnsi="Times New Roman"/>
          <w:sz w:val="24"/>
          <w:szCs w:val="24"/>
        </w:rPr>
        <w:t>соких паводков уровень воды повышается в районе Волгограда на 8,0-8,5 м, а в р</w:t>
      </w:r>
      <w:r>
        <w:rPr>
          <w:rFonts w:ascii="Times New Roman" w:hAnsi="Times New Roman"/>
          <w:sz w:val="24"/>
          <w:szCs w:val="24"/>
        </w:rPr>
        <w:t>айоне Аст</w:t>
      </w:r>
      <w:r w:rsidRPr="007103AC">
        <w:rPr>
          <w:rFonts w:ascii="Times New Roman" w:hAnsi="Times New Roman"/>
          <w:sz w:val="24"/>
          <w:szCs w:val="24"/>
        </w:rPr>
        <w:t>рахани на 1,8-3,15 м. В современных условиях начало весеннего половодья в Астраханской области приходится на вторую половину апреля, пик - на начало-середину мая, конец - на первую половину июня. Во время весеннего половодья вода поднимается на 2</w:t>
      </w:r>
      <w:r>
        <w:rPr>
          <w:rFonts w:ascii="Times New Roman" w:hAnsi="Times New Roman"/>
          <w:sz w:val="24"/>
          <w:szCs w:val="24"/>
        </w:rPr>
        <w:t>-4 метра, зата</w:t>
      </w:r>
      <w:r w:rsidRPr="007103AC">
        <w:rPr>
          <w:rFonts w:ascii="Times New Roman" w:hAnsi="Times New Roman"/>
          <w:sz w:val="24"/>
          <w:szCs w:val="24"/>
        </w:rPr>
        <w:t>пливая обширные пространства.</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Колебания уровней воды в р. Волга зависят от проходящих расходов воды, которые после строительства каскада волжских ГЭС регулируются.</w:t>
      </w:r>
      <w:r>
        <w:rPr>
          <w:rFonts w:ascii="Times New Roman" w:hAnsi="Times New Roman"/>
          <w:sz w:val="24"/>
          <w:szCs w:val="24"/>
        </w:rPr>
        <w:t xml:space="preserve"> Сток реки Волга полностью заре</w:t>
      </w:r>
      <w:r w:rsidRPr="007103AC">
        <w:rPr>
          <w:rFonts w:ascii="Times New Roman" w:hAnsi="Times New Roman"/>
          <w:sz w:val="24"/>
          <w:szCs w:val="24"/>
        </w:rPr>
        <w:t>гулирован с 1962 года, когда началась нормальная эксплу</w:t>
      </w:r>
      <w:r>
        <w:rPr>
          <w:rFonts w:ascii="Times New Roman" w:hAnsi="Times New Roman"/>
          <w:sz w:val="24"/>
          <w:szCs w:val="24"/>
        </w:rPr>
        <w:t>атация Волгоградского водохрани</w:t>
      </w:r>
      <w:r w:rsidRPr="007103AC">
        <w:rPr>
          <w:rFonts w:ascii="Times New Roman" w:hAnsi="Times New Roman"/>
          <w:sz w:val="24"/>
          <w:szCs w:val="24"/>
        </w:rPr>
        <w:t>лища, последнего в Волжско-Камском каскаде. Наполнение е</w:t>
      </w:r>
      <w:r>
        <w:rPr>
          <w:rFonts w:ascii="Times New Roman" w:hAnsi="Times New Roman"/>
          <w:sz w:val="24"/>
          <w:szCs w:val="24"/>
        </w:rPr>
        <w:t>го началось в 1958 году и закон</w:t>
      </w:r>
      <w:r w:rsidRPr="007103AC">
        <w:rPr>
          <w:rFonts w:ascii="Times New Roman" w:hAnsi="Times New Roman"/>
          <w:sz w:val="24"/>
          <w:szCs w:val="24"/>
        </w:rPr>
        <w:t xml:space="preserve">чилось в июле 1961 года. В результате управления стоком на всей нижней Волге установился гидрологический режим, существенно отличающийся от естественного. При этом, однако, сохранились весенне-летнее половодье и летне-осенняя </w:t>
      </w:r>
      <w:r>
        <w:rPr>
          <w:rFonts w:ascii="Times New Roman" w:hAnsi="Times New Roman"/>
          <w:sz w:val="24"/>
          <w:szCs w:val="24"/>
        </w:rPr>
        <w:t>межень. Наблюдавшаяся до регули</w:t>
      </w:r>
      <w:r w:rsidRPr="007103AC">
        <w:rPr>
          <w:rFonts w:ascii="Times New Roman" w:hAnsi="Times New Roman"/>
          <w:sz w:val="24"/>
          <w:szCs w:val="24"/>
        </w:rPr>
        <w:t>рования стока зимняя межень в настоящее время отсутс</w:t>
      </w:r>
      <w:r>
        <w:rPr>
          <w:rFonts w:ascii="Times New Roman" w:hAnsi="Times New Roman"/>
          <w:sz w:val="24"/>
          <w:szCs w:val="24"/>
        </w:rPr>
        <w:t>твует вследствие повышенных зим</w:t>
      </w:r>
      <w:r w:rsidRPr="007103AC">
        <w:rPr>
          <w:rFonts w:ascii="Times New Roman" w:hAnsi="Times New Roman"/>
          <w:sz w:val="24"/>
          <w:szCs w:val="24"/>
        </w:rPr>
        <w:t>них сбросов в нижний бьеф Волгоградской ГЭС.</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p>
    <w:p w:rsidR="00C22939" w:rsidRDefault="00C22939" w:rsidP="007D1590">
      <w:pPr>
        <w:shd w:val="clear" w:color="auto" w:fill="FFFFFF"/>
        <w:spacing w:after="0" w:line="240" w:lineRule="auto"/>
        <w:ind w:firstLine="567"/>
        <w:jc w:val="right"/>
        <w:rPr>
          <w:rFonts w:ascii="Times New Roman" w:hAnsi="Times New Roman"/>
          <w:sz w:val="24"/>
          <w:szCs w:val="24"/>
        </w:rPr>
      </w:pPr>
    </w:p>
    <w:p w:rsidR="00C22939" w:rsidRDefault="00C22939" w:rsidP="007D1590">
      <w:pPr>
        <w:shd w:val="clear" w:color="auto" w:fill="FFFFFF"/>
        <w:spacing w:after="0" w:line="240" w:lineRule="auto"/>
        <w:ind w:firstLine="567"/>
        <w:jc w:val="right"/>
        <w:rPr>
          <w:rFonts w:ascii="Times New Roman" w:hAnsi="Times New Roman"/>
          <w:sz w:val="24"/>
          <w:szCs w:val="24"/>
        </w:rPr>
      </w:pPr>
    </w:p>
    <w:p w:rsidR="00C22939" w:rsidRDefault="00C22939" w:rsidP="007D1590">
      <w:pPr>
        <w:shd w:val="clear" w:color="auto" w:fill="FFFFFF"/>
        <w:spacing w:after="0" w:line="240" w:lineRule="auto"/>
        <w:ind w:firstLine="567"/>
        <w:jc w:val="right"/>
        <w:rPr>
          <w:rFonts w:ascii="Times New Roman" w:hAnsi="Times New Roman"/>
          <w:sz w:val="24"/>
          <w:szCs w:val="24"/>
        </w:rPr>
      </w:pPr>
    </w:p>
    <w:p w:rsidR="00C22939" w:rsidRDefault="00C22939" w:rsidP="007D1590">
      <w:pPr>
        <w:shd w:val="clear" w:color="auto" w:fill="FFFFFF"/>
        <w:spacing w:after="0" w:line="240" w:lineRule="auto"/>
        <w:ind w:firstLine="567"/>
        <w:jc w:val="right"/>
        <w:rPr>
          <w:rFonts w:ascii="Times New Roman" w:hAnsi="Times New Roman"/>
          <w:sz w:val="24"/>
          <w:szCs w:val="24"/>
        </w:rPr>
      </w:pPr>
    </w:p>
    <w:p w:rsidR="00C22939" w:rsidRDefault="00C22939" w:rsidP="007D1590">
      <w:pPr>
        <w:shd w:val="clear" w:color="auto" w:fill="FFFFFF"/>
        <w:spacing w:after="0" w:line="240" w:lineRule="auto"/>
        <w:ind w:firstLine="567"/>
        <w:jc w:val="right"/>
        <w:rPr>
          <w:rFonts w:ascii="Times New Roman" w:hAnsi="Times New Roman"/>
          <w:sz w:val="24"/>
          <w:szCs w:val="24"/>
        </w:rPr>
      </w:pPr>
    </w:p>
    <w:p w:rsidR="00C22939" w:rsidRDefault="00C22939" w:rsidP="007D1590">
      <w:pPr>
        <w:shd w:val="clear" w:color="auto" w:fill="FFFFFF"/>
        <w:spacing w:after="0" w:line="240" w:lineRule="auto"/>
        <w:ind w:firstLine="567"/>
        <w:jc w:val="right"/>
        <w:rPr>
          <w:rFonts w:ascii="Times New Roman" w:hAnsi="Times New Roman"/>
          <w:sz w:val="24"/>
          <w:szCs w:val="24"/>
        </w:rPr>
      </w:pPr>
    </w:p>
    <w:p w:rsidR="00C22939" w:rsidRDefault="00C22939" w:rsidP="007D1590">
      <w:pPr>
        <w:shd w:val="clear" w:color="auto" w:fill="FFFFFF"/>
        <w:spacing w:after="0" w:line="240" w:lineRule="auto"/>
        <w:ind w:firstLine="567"/>
        <w:jc w:val="right"/>
        <w:rPr>
          <w:rFonts w:ascii="Times New Roman" w:hAnsi="Times New Roman"/>
          <w:sz w:val="24"/>
          <w:szCs w:val="24"/>
        </w:rPr>
      </w:pPr>
    </w:p>
    <w:p w:rsidR="00C22939" w:rsidRDefault="00C22939" w:rsidP="007D1590">
      <w:pPr>
        <w:shd w:val="clear" w:color="auto" w:fill="FFFFFF"/>
        <w:spacing w:after="0" w:line="240" w:lineRule="auto"/>
        <w:ind w:firstLine="567"/>
        <w:jc w:val="right"/>
        <w:rPr>
          <w:rFonts w:ascii="Times New Roman" w:hAnsi="Times New Roman"/>
          <w:sz w:val="24"/>
          <w:szCs w:val="24"/>
        </w:rPr>
      </w:pPr>
    </w:p>
    <w:p w:rsidR="00C22939" w:rsidRDefault="00C22939" w:rsidP="007D1590">
      <w:pPr>
        <w:shd w:val="clear" w:color="auto" w:fill="FFFFFF"/>
        <w:spacing w:after="0" w:line="240" w:lineRule="auto"/>
        <w:ind w:firstLine="567"/>
        <w:jc w:val="right"/>
        <w:rPr>
          <w:rFonts w:ascii="Times New Roman" w:hAnsi="Times New Roman"/>
          <w:sz w:val="24"/>
          <w:szCs w:val="24"/>
        </w:rPr>
      </w:pPr>
    </w:p>
    <w:p w:rsidR="00C22939" w:rsidRDefault="00C22939" w:rsidP="007D1590">
      <w:pPr>
        <w:shd w:val="clear" w:color="auto" w:fill="FFFFFF"/>
        <w:spacing w:after="0" w:line="240" w:lineRule="auto"/>
        <w:ind w:firstLine="567"/>
        <w:jc w:val="right"/>
        <w:rPr>
          <w:rFonts w:ascii="Times New Roman" w:hAnsi="Times New Roman"/>
          <w:sz w:val="24"/>
          <w:szCs w:val="24"/>
        </w:rPr>
      </w:pPr>
    </w:p>
    <w:p w:rsidR="00C22939" w:rsidRPr="007103AC" w:rsidRDefault="00C22939" w:rsidP="007D1590">
      <w:pPr>
        <w:shd w:val="clear" w:color="auto" w:fill="FFFFFF"/>
        <w:spacing w:after="0" w:line="240" w:lineRule="auto"/>
        <w:ind w:firstLine="567"/>
        <w:jc w:val="right"/>
        <w:rPr>
          <w:rFonts w:ascii="Times New Roman" w:hAnsi="Times New Roman"/>
          <w:sz w:val="24"/>
          <w:szCs w:val="24"/>
        </w:rPr>
      </w:pPr>
      <w:r w:rsidRPr="007103AC">
        <w:rPr>
          <w:rFonts w:ascii="Times New Roman" w:hAnsi="Times New Roman"/>
          <w:sz w:val="24"/>
          <w:szCs w:val="24"/>
        </w:rPr>
        <w:t>Таблица 2.2.1.2.</w:t>
      </w:r>
    </w:p>
    <w:p w:rsidR="00C22939" w:rsidRPr="007103AC" w:rsidRDefault="00C22939" w:rsidP="007D1590">
      <w:pPr>
        <w:shd w:val="clear" w:color="auto" w:fill="FFFFFF"/>
        <w:spacing w:after="0" w:line="240" w:lineRule="auto"/>
        <w:ind w:firstLine="567"/>
        <w:jc w:val="both"/>
        <w:rPr>
          <w:rFonts w:ascii="Times New Roman" w:hAnsi="Times New Roman"/>
          <w:spacing w:val="-1"/>
          <w:sz w:val="24"/>
          <w:szCs w:val="24"/>
        </w:rPr>
      </w:pPr>
    </w:p>
    <w:p w:rsidR="00C22939" w:rsidRDefault="00C22939" w:rsidP="007D1590">
      <w:pPr>
        <w:shd w:val="clear" w:color="auto" w:fill="FFFFFF"/>
        <w:spacing w:after="0" w:line="240" w:lineRule="auto"/>
        <w:ind w:firstLine="567"/>
        <w:jc w:val="center"/>
        <w:rPr>
          <w:rFonts w:ascii="Times New Roman" w:hAnsi="Times New Roman"/>
          <w:spacing w:val="-1"/>
          <w:sz w:val="24"/>
          <w:szCs w:val="24"/>
        </w:rPr>
      </w:pPr>
      <w:r w:rsidRPr="006D19FA">
        <w:rPr>
          <w:rFonts w:ascii="Times New Roman" w:hAnsi="Times New Roman"/>
          <w:spacing w:val="-1"/>
          <w:sz w:val="24"/>
          <w:szCs w:val="24"/>
        </w:rPr>
        <w:t>Показатели половодья по р. Волга (г. Астрахань)</w:t>
      </w:r>
    </w:p>
    <w:p w:rsidR="00C22939" w:rsidRDefault="00C22939" w:rsidP="007D1590">
      <w:pPr>
        <w:shd w:val="clear" w:color="auto" w:fill="FFFFFF"/>
        <w:spacing w:after="0" w:line="240" w:lineRule="auto"/>
        <w:ind w:firstLine="567"/>
        <w:jc w:val="center"/>
        <w:rPr>
          <w:rFonts w:ascii="Times New Roman" w:hAnsi="Times New Roman"/>
          <w:spacing w:val="-1"/>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107"/>
        <w:gridCol w:w="1416"/>
        <w:gridCol w:w="1560"/>
        <w:gridCol w:w="1560"/>
        <w:gridCol w:w="1704"/>
        <w:gridCol w:w="1277"/>
      </w:tblGrid>
      <w:tr w:rsidR="00C22939" w:rsidRPr="0094080E" w:rsidTr="00580636">
        <w:trPr>
          <w:trHeight w:hRule="exact" w:val="840"/>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pacing w:val="-2"/>
                <w:sz w:val="24"/>
                <w:szCs w:val="24"/>
              </w:rPr>
              <w:t xml:space="preserve">Характеристика </w:t>
            </w:r>
            <w:r w:rsidRPr="0094080E">
              <w:rPr>
                <w:rFonts w:ascii="Times New Roman" w:hAnsi="Times New Roman"/>
                <w:sz w:val="24"/>
                <w:szCs w:val="24"/>
              </w:rPr>
              <w:t>даты</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 xml:space="preserve">Начало </w:t>
            </w:r>
            <w:r w:rsidRPr="0094080E">
              <w:rPr>
                <w:rFonts w:ascii="Times New Roman" w:hAnsi="Times New Roman"/>
                <w:spacing w:val="-2"/>
                <w:sz w:val="24"/>
                <w:szCs w:val="24"/>
              </w:rPr>
              <w:t>половодья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 xml:space="preserve">Пик </w:t>
            </w:r>
            <w:r w:rsidRPr="0094080E">
              <w:rPr>
                <w:rFonts w:ascii="Times New Roman" w:hAnsi="Times New Roman"/>
                <w:spacing w:val="-2"/>
                <w:sz w:val="24"/>
                <w:szCs w:val="24"/>
              </w:rPr>
              <w:t>половодья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 xml:space="preserve">Конец </w:t>
            </w:r>
            <w:r w:rsidRPr="0094080E">
              <w:rPr>
                <w:rFonts w:ascii="Times New Roman" w:hAnsi="Times New Roman"/>
                <w:spacing w:val="-2"/>
                <w:sz w:val="24"/>
                <w:szCs w:val="24"/>
              </w:rPr>
              <w:t>половодья</w:t>
            </w:r>
          </w:p>
        </w:tc>
        <w:tc>
          <w:tcPr>
            <w:tcW w:w="1704" w:type="dxa"/>
            <w:tcBorders>
              <w:top w:val="single" w:sz="6" w:space="0" w:color="auto"/>
              <w:left w:val="single" w:sz="6" w:space="0" w:color="auto"/>
              <w:bottom w:val="single" w:sz="6" w:space="0" w:color="auto"/>
              <w:right w:val="single" w:sz="6" w:space="0" w:color="auto"/>
            </w:tcBorders>
            <w:shd w:val="clear" w:color="auto" w:fill="FFFFFF"/>
            <w:vAlign w:val="center"/>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pacing w:val="-3"/>
                <w:sz w:val="24"/>
                <w:szCs w:val="24"/>
              </w:rPr>
              <w:t>Продолжи</w:t>
            </w:r>
            <w:r w:rsidRPr="0094080E">
              <w:rPr>
                <w:rFonts w:ascii="Times New Roman" w:hAnsi="Times New Roman"/>
                <w:spacing w:val="-3"/>
                <w:sz w:val="24"/>
                <w:szCs w:val="24"/>
              </w:rPr>
              <w:softHyphen/>
            </w:r>
            <w:r w:rsidRPr="0094080E">
              <w:rPr>
                <w:rFonts w:ascii="Times New Roman" w:hAnsi="Times New Roman"/>
                <w:sz w:val="24"/>
                <w:szCs w:val="24"/>
              </w:rPr>
              <w:t>тельность в днях</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 xml:space="preserve">Объем </w:t>
            </w:r>
            <w:r w:rsidRPr="0094080E">
              <w:rPr>
                <w:rFonts w:ascii="Times New Roman" w:hAnsi="Times New Roman"/>
                <w:spacing w:val="-8"/>
                <w:sz w:val="24"/>
                <w:szCs w:val="24"/>
              </w:rPr>
              <w:t>стока, км</w:t>
            </w:r>
            <w:r w:rsidRPr="0094080E">
              <w:rPr>
                <w:rFonts w:ascii="Times New Roman" w:hAnsi="Times New Roman"/>
                <w:spacing w:val="-8"/>
                <w:sz w:val="24"/>
                <w:szCs w:val="24"/>
                <w:vertAlign w:val="superscript"/>
              </w:rPr>
              <w:t>3</w:t>
            </w:r>
          </w:p>
        </w:tc>
      </w:tr>
      <w:tr w:rsidR="00C22939" w:rsidRPr="0094080E" w:rsidTr="00580636">
        <w:trPr>
          <w:trHeight w:hRule="exact" w:val="288"/>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1</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2</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3</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4</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5</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6</w:t>
            </w:r>
          </w:p>
        </w:tc>
      </w:tr>
      <w:tr w:rsidR="00C22939" w:rsidRPr="0094080E" w:rsidTr="00580636">
        <w:trPr>
          <w:trHeight w:hRule="exact" w:val="283"/>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Ранняя (наиб.)</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pacing w:val="-4"/>
                <w:sz w:val="24"/>
                <w:szCs w:val="24"/>
              </w:rPr>
              <w:t>3 апреля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5 мая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10 июня</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113</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152</w:t>
            </w:r>
          </w:p>
        </w:tc>
      </w:tr>
      <w:tr w:rsidR="00C22939" w:rsidRPr="0094080E" w:rsidTr="00580636">
        <w:trPr>
          <w:trHeight w:hRule="exact" w:val="288"/>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Средняя</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pacing w:val="-3"/>
                <w:sz w:val="24"/>
                <w:szCs w:val="24"/>
              </w:rPr>
              <w:t>23 апреля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24 мая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5 июля</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74</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140</w:t>
            </w:r>
          </w:p>
        </w:tc>
      </w:tr>
      <w:tr w:rsidR="00C22939" w:rsidRPr="0094080E" w:rsidTr="00580636">
        <w:trPr>
          <w:trHeight w:hRule="exact" w:val="298"/>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pacing w:val="-2"/>
                <w:sz w:val="24"/>
                <w:szCs w:val="24"/>
              </w:rPr>
              <w:t>Поздняя (наим.)</w:t>
            </w:r>
          </w:p>
        </w:tc>
        <w:tc>
          <w:tcPr>
            <w:tcW w:w="1416"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8 мая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17 июня</w:t>
            </w:r>
          </w:p>
        </w:tc>
        <w:tc>
          <w:tcPr>
            <w:tcW w:w="1560"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27 июля</w:t>
            </w:r>
          </w:p>
        </w:tc>
        <w:tc>
          <w:tcPr>
            <w:tcW w:w="1704"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41</w:t>
            </w:r>
          </w:p>
        </w:tc>
        <w:tc>
          <w:tcPr>
            <w:tcW w:w="1277" w:type="dxa"/>
            <w:tcBorders>
              <w:top w:val="single" w:sz="6" w:space="0" w:color="auto"/>
              <w:left w:val="single" w:sz="6" w:space="0" w:color="auto"/>
              <w:bottom w:val="single" w:sz="6" w:space="0" w:color="auto"/>
              <w:right w:val="single" w:sz="6" w:space="0" w:color="auto"/>
            </w:tcBorders>
            <w:shd w:val="clear" w:color="auto" w:fill="FFFFFF"/>
          </w:tcPr>
          <w:p w:rsidR="00C22939" w:rsidRPr="0094080E" w:rsidRDefault="00C22939" w:rsidP="00580636">
            <w:pPr>
              <w:shd w:val="clear" w:color="auto" w:fill="FFFFFF"/>
              <w:spacing w:after="0" w:line="240" w:lineRule="auto"/>
              <w:ind w:hanging="40"/>
              <w:jc w:val="center"/>
              <w:rPr>
                <w:rFonts w:ascii="Times New Roman" w:hAnsi="Times New Roman"/>
                <w:sz w:val="24"/>
                <w:szCs w:val="24"/>
              </w:rPr>
            </w:pPr>
            <w:r w:rsidRPr="0094080E">
              <w:rPr>
                <w:rFonts w:ascii="Times New Roman" w:hAnsi="Times New Roman"/>
                <w:sz w:val="24"/>
                <w:szCs w:val="24"/>
              </w:rPr>
              <w:t>97</w:t>
            </w:r>
          </w:p>
        </w:tc>
      </w:tr>
    </w:tbl>
    <w:p w:rsidR="00C22939" w:rsidRDefault="00C22939" w:rsidP="007D1590">
      <w:pPr>
        <w:shd w:val="clear" w:color="auto" w:fill="FFFFFF"/>
        <w:spacing w:after="0" w:line="240" w:lineRule="auto"/>
        <w:ind w:firstLine="567"/>
        <w:jc w:val="center"/>
        <w:rPr>
          <w:rFonts w:ascii="Times New Roman" w:hAnsi="Times New Roman"/>
          <w:b/>
          <w:bCs/>
          <w:iCs/>
          <w:sz w:val="24"/>
          <w:szCs w:val="24"/>
        </w:rPr>
      </w:pPr>
    </w:p>
    <w:p w:rsidR="00C22939" w:rsidRDefault="00C22939" w:rsidP="007D1590">
      <w:pPr>
        <w:shd w:val="clear" w:color="auto" w:fill="FFFFFF"/>
        <w:spacing w:after="0" w:line="240" w:lineRule="auto"/>
        <w:ind w:firstLine="567"/>
        <w:jc w:val="center"/>
        <w:rPr>
          <w:rFonts w:ascii="Times New Roman" w:hAnsi="Times New Roman"/>
          <w:b/>
          <w:bCs/>
          <w:iCs/>
          <w:sz w:val="24"/>
          <w:szCs w:val="24"/>
        </w:rPr>
      </w:pPr>
      <w:r w:rsidRPr="006B21B2">
        <w:rPr>
          <w:rFonts w:ascii="Times New Roman" w:hAnsi="Times New Roman"/>
          <w:b/>
          <w:bCs/>
          <w:iCs/>
          <w:sz w:val="24"/>
          <w:szCs w:val="24"/>
        </w:rPr>
        <w:t>Дельта Волги</w:t>
      </w:r>
    </w:p>
    <w:p w:rsidR="00C22939" w:rsidRPr="006B21B2" w:rsidRDefault="00C22939" w:rsidP="007D1590">
      <w:pPr>
        <w:shd w:val="clear" w:color="auto" w:fill="FFFFFF"/>
        <w:spacing w:after="0" w:line="240" w:lineRule="auto"/>
        <w:ind w:firstLine="567"/>
        <w:jc w:val="center"/>
        <w:rPr>
          <w:rFonts w:ascii="Times New Roman" w:hAnsi="Times New Roman"/>
          <w:sz w:val="24"/>
          <w:szCs w:val="24"/>
        </w:rPr>
      </w:pP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В 50 км севернее Астрахани к востоку от Волги отделяется другой крупный рукав -Бузан, где пойма переходит в обширную дельту. Место и</w:t>
      </w:r>
      <w:r>
        <w:rPr>
          <w:rFonts w:ascii="Times New Roman" w:hAnsi="Times New Roman"/>
          <w:sz w:val="24"/>
          <w:szCs w:val="24"/>
        </w:rPr>
        <w:t>стока рукава Бузан служит верши</w:t>
      </w:r>
      <w:r w:rsidRPr="007103AC">
        <w:rPr>
          <w:rFonts w:ascii="Times New Roman" w:hAnsi="Times New Roman"/>
          <w:sz w:val="24"/>
          <w:szCs w:val="24"/>
        </w:rPr>
        <w:t>ной волжской дельты. Рукав Бузан является восточной границей дельты, рукав Бахтемир - западной.</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Дельта реки Волги занимает площадь около 11000 кв. км, являясь одной из крупней</w:t>
      </w:r>
      <w:r w:rsidRPr="007103AC">
        <w:rPr>
          <w:rFonts w:ascii="Times New Roman" w:hAnsi="Times New Roman"/>
          <w:sz w:val="24"/>
          <w:szCs w:val="24"/>
        </w:rPr>
        <w:softHyphen/>
        <w:t>ших в мире. 15% от этой площади - площадь зеркала постоянно действующих водотоков. Протяженность дельты от ее вершины до устьев водотоков на морском крае составляет от 115 до 165 км. В верхней зоне дельты преобладают крупные русловые водотоки, а также во</w:t>
      </w:r>
      <w:r w:rsidRPr="007103AC">
        <w:rPr>
          <w:rFonts w:ascii="Times New Roman" w:hAnsi="Times New Roman"/>
          <w:sz w:val="24"/>
          <w:szCs w:val="24"/>
        </w:rPr>
        <w:softHyphen/>
        <w:t>дотоки-старицы, заполняемые водой только в половодье. В средней зоне дельты расположе</w:t>
      </w:r>
      <w:r w:rsidRPr="007103AC">
        <w:rPr>
          <w:rFonts w:ascii="Times New Roman" w:hAnsi="Times New Roman"/>
          <w:sz w:val="24"/>
          <w:szCs w:val="24"/>
        </w:rPr>
        <w:softHyphen/>
        <w:t>ны города Астрахань, Камызяк и крупные населенные пункты: с. Красный Яр, пос. Волго-Каспийский, пос. Володарский, с. Травино, с. Каралат, с. Зеленга и другие.</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Дельта пересечена густой сетью водотоков, самыми крупными из которых являются Волго-Каспийский канал, рукава Бахтемир, Старая Волга, Кизань, Царев, Прямая и </w:t>
      </w:r>
      <w:r w:rsidRPr="007103AC">
        <w:rPr>
          <w:rFonts w:ascii="Times New Roman" w:hAnsi="Times New Roman"/>
          <w:spacing w:val="-1"/>
          <w:sz w:val="24"/>
          <w:szCs w:val="24"/>
        </w:rPr>
        <w:t xml:space="preserve">Кривая Болда, Бузан, пр. Кигач. По направлению к морю рукава ветвятся на многочисленные </w:t>
      </w:r>
      <w:r w:rsidRPr="007103AC">
        <w:rPr>
          <w:rFonts w:ascii="Times New Roman" w:hAnsi="Times New Roman"/>
          <w:sz w:val="24"/>
          <w:szCs w:val="24"/>
        </w:rPr>
        <w:t xml:space="preserve">протоки и ерики, образуя лопастную дельту, шириной по </w:t>
      </w:r>
      <w:r>
        <w:rPr>
          <w:rFonts w:ascii="Times New Roman" w:hAnsi="Times New Roman"/>
          <w:sz w:val="24"/>
          <w:szCs w:val="24"/>
        </w:rPr>
        <w:t>морскому краю около 200 км. Ери</w:t>
      </w:r>
      <w:r w:rsidRPr="007103AC">
        <w:rPr>
          <w:rFonts w:ascii="Times New Roman" w:hAnsi="Times New Roman"/>
          <w:sz w:val="24"/>
          <w:szCs w:val="24"/>
        </w:rPr>
        <w:t xml:space="preserve">ки - мелкие водотоки шириной до 30 м - образуют основу гидрографической сети. Вниз по течению ветвление водотоков нарастает, и при впадении </w:t>
      </w:r>
      <w:r>
        <w:rPr>
          <w:rFonts w:ascii="Times New Roman" w:hAnsi="Times New Roman"/>
          <w:sz w:val="24"/>
          <w:szCs w:val="24"/>
        </w:rPr>
        <w:t>в Каспийское море Волга насчиты</w:t>
      </w:r>
      <w:r w:rsidRPr="007103AC">
        <w:rPr>
          <w:rFonts w:ascii="Times New Roman" w:hAnsi="Times New Roman"/>
          <w:sz w:val="24"/>
          <w:szCs w:val="24"/>
        </w:rPr>
        <w:t>вает более 800 устьев. На устьевом взморье некоторые водотоки дельты продолжаются в ви</w:t>
      </w:r>
      <w:r w:rsidRPr="007103AC">
        <w:rPr>
          <w:rFonts w:ascii="Times New Roman" w:hAnsi="Times New Roman"/>
          <w:sz w:val="24"/>
          <w:szCs w:val="24"/>
        </w:rPr>
        <w:softHyphen/>
        <w:t>де естественных бороздин или искусственно углубленных судоходных или рыбоходных ка</w:t>
      </w:r>
      <w:r w:rsidRPr="007103AC">
        <w:rPr>
          <w:rFonts w:ascii="Times New Roman" w:hAnsi="Times New Roman"/>
          <w:sz w:val="24"/>
          <w:szCs w:val="24"/>
        </w:rPr>
        <w:softHyphen/>
        <w:t>налов.</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Нижняя зона дельты, покрытая сплошными тростниково-рогозовыми зарослями и </w:t>
      </w:r>
      <w:r w:rsidRPr="007103AC">
        <w:rPr>
          <w:rFonts w:ascii="Times New Roman" w:hAnsi="Times New Roman"/>
          <w:spacing w:val="-1"/>
          <w:sz w:val="24"/>
          <w:szCs w:val="24"/>
        </w:rPr>
        <w:t xml:space="preserve">наименее освоенная человеком, граничит с морским краем дельты и имеет самую густую сеть </w:t>
      </w:r>
      <w:r w:rsidRPr="007103AC">
        <w:rPr>
          <w:rFonts w:ascii="Times New Roman" w:hAnsi="Times New Roman"/>
          <w:sz w:val="24"/>
          <w:szCs w:val="24"/>
        </w:rPr>
        <w:t>протоков и ериков. Устья действующих протоков постоянно выдвигаются в сторону моря, в результате чего между соседними устьями образуются морские заливы - култуки.</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4A53EC">
        <w:rPr>
          <w:rFonts w:ascii="Times New Roman" w:hAnsi="Times New Roman"/>
          <w:iCs/>
          <w:sz w:val="24"/>
          <w:szCs w:val="24"/>
        </w:rPr>
        <w:t>Рукав Бузан</w:t>
      </w:r>
      <w:r w:rsidRPr="007103AC">
        <w:rPr>
          <w:rFonts w:ascii="Times New Roman" w:hAnsi="Times New Roman"/>
          <w:i/>
          <w:iCs/>
          <w:sz w:val="24"/>
          <w:szCs w:val="24"/>
        </w:rPr>
        <w:t xml:space="preserve"> </w:t>
      </w:r>
      <w:r w:rsidRPr="007103AC">
        <w:rPr>
          <w:rFonts w:ascii="Times New Roman" w:hAnsi="Times New Roman"/>
          <w:sz w:val="24"/>
          <w:szCs w:val="24"/>
        </w:rPr>
        <w:t>в своей системе имеет более 95 мелких ериков и протоков, а Волга, про</w:t>
      </w:r>
      <w:r w:rsidRPr="007103AC">
        <w:rPr>
          <w:rFonts w:ascii="Times New Roman" w:hAnsi="Times New Roman"/>
          <w:sz w:val="24"/>
          <w:szCs w:val="24"/>
        </w:rPr>
        <w:softHyphen/>
        <w:t xml:space="preserve">должая свой путь уже в дельте, в свою очередь делится еще на 23 водотока и переходит в свой главный судоходный банк - </w:t>
      </w:r>
      <w:r w:rsidRPr="00397DBB">
        <w:rPr>
          <w:rFonts w:ascii="Times New Roman" w:hAnsi="Times New Roman"/>
          <w:sz w:val="24"/>
          <w:szCs w:val="24"/>
        </w:rPr>
        <w:t xml:space="preserve">рукав </w:t>
      </w:r>
      <w:r w:rsidRPr="00397DBB">
        <w:rPr>
          <w:rFonts w:ascii="Times New Roman" w:hAnsi="Times New Roman"/>
          <w:iCs/>
          <w:sz w:val="24"/>
          <w:szCs w:val="24"/>
        </w:rPr>
        <w:t>Бахтемир.</w:t>
      </w:r>
      <w:r w:rsidRPr="007103AC">
        <w:rPr>
          <w:rFonts w:ascii="Times New Roman" w:hAnsi="Times New Roman"/>
          <w:i/>
          <w:iCs/>
          <w:sz w:val="24"/>
          <w:szCs w:val="24"/>
        </w:rPr>
        <w:t xml:space="preserve"> </w:t>
      </w:r>
      <w:r w:rsidRPr="007103AC">
        <w:rPr>
          <w:rFonts w:ascii="Times New Roman" w:hAnsi="Times New Roman"/>
          <w:sz w:val="24"/>
          <w:szCs w:val="24"/>
        </w:rPr>
        <w:t>В системе данного рукава насчитывается около 40 более мелких водотоков. Это значительно меньше,</w:t>
      </w:r>
      <w:r>
        <w:rPr>
          <w:rFonts w:ascii="Times New Roman" w:hAnsi="Times New Roman"/>
          <w:sz w:val="24"/>
          <w:szCs w:val="24"/>
        </w:rPr>
        <w:t xml:space="preserve"> чем в системе рукава Бузан, од</w:t>
      </w:r>
      <w:r w:rsidRPr="007103AC">
        <w:rPr>
          <w:rFonts w:ascii="Times New Roman" w:hAnsi="Times New Roman"/>
          <w:sz w:val="24"/>
          <w:szCs w:val="24"/>
        </w:rPr>
        <w:t>нако более полноводный Бахтемир в периоды весеннего половодья питает через свою водопроводящую сеть район западно-подстепных ильменей.</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Еще один крупный рукав </w:t>
      </w:r>
      <w:r w:rsidRPr="00397DBB">
        <w:rPr>
          <w:rFonts w:ascii="Times New Roman" w:hAnsi="Times New Roman"/>
          <w:sz w:val="24"/>
          <w:szCs w:val="24"/>
        </w:rPr>
        <w:t xml:space="preserve">- </w:t>
      </w:r>
      <w:r w:rsidRPr="00397DBB">
        <w:rPr>
          <w:rFonts w:ascii="Times New Roman" w:hAnsi="Times New Roman"/>
          <w:iCs/>
          <w:sz w:val="24"/>
          <w:szCs w:val="24"/>
        </w:rPr>
        <w:t>Прямая Болда.</w:t>
      </w:r>
      <w:r w:rsidRPr="007103AC">
        <w:rPr>
          <w:rFonts w:ascii="Times New Roman" w:hAnsi="Times New Roman"/>
          <w:i/>
          <w:iCs/>
          <w:sz w:val="24"/>
          <w:szCs w:val="24"/>
        </w:rPr>
        <w:t xml:space="preserve"> </w:t>
      </w:r>
      <w:r w:rsidRPr="007103AC">
        <w:rPr>
          <w:rFonts w:ascii="Times New Roman" w:hAnsi="Times New Roman"/>
          <w:sz w:val="24"/>
          <w:szCs w:val="24"/>
        </w:rPr>
        <w:t>В его системе насчитывается 247 протоков и ериков. В системе рукава Рыча - около 30 мелких водотоков.</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397DBB">
        <w:rPr>
          <w:rFonts w:ascii="Times New Roman" w:hAnsi="Times New Roman"/>
          <w:iCs/>
          <w:sz w:val="24"/>
          <w:szCs w:val="24"/>
        </w:rPr>
        <w:t>Рукав Кизань,</w:t>
      </w:r>
      <w:r w:rsidRPr="007103AC">
        <w:rPr>
          <w:rFonts w:ascii="Times New Roman" w:hAnsi="Times New Roman"/>
          <w:i/>
          <w:iCs/>
          <w:sz w:val="24"/>
          <w:szCs w:val="24"/>
        </w:rPr>
        <w:t xml:space="preserve"> </w:t>
      </w:r>
      <w:r w:rsidRPr="007103AC">
        <w:rPr>
          <w:rFonts w:ascii="Times New Roman" w:hAnsi="Times New Roman"/>
          <w:sz w:val="24"/>
          <w:szCs w:val="24"/>
        </w:rPr>
        <w:t>в свою очередь</w:t>
      </w:r>
      <w:r>
        <w:rPr>
          <w:rFonts w:ascii="Times New Roman" w:hAnsi="Times New Roman"/>
          <w:sz w:val="24"/>
          <w:szCs w:val="24"/>
        </w:rPr>
        <w:t>,</w:t>
      </w:r>
      <w:r w:rsidRPr="007103AC">
        <w:rPr>
          <w:rFonts w:ascii="Times New Roman" w:hAnsi="Times New Roman"/>
          <w:sz w:val="24"/>
          <w:szCs w:val="24"/>
        </w:rPr>
        <w:t xml:space="preserve"> делится на 16 протоков и ериков. В системе рукава ста</w:t>
      </w:r>
      <w:r w:rsidRPr="007103AC">
        <w:rPr>
          <w:rFonts w:ascii="Times New Roman" w:hAnsi="Times New Roman"/>
          <w:sz w:val="24"/>
          <w:szCs w:val="24"/>
        </w:rPr>
        <w:softHyphen/>
      </w:r>
      <w:r w:rsidRPr="007103AC">
        <w:rPr>
          <w:rFonts w:ascii="Times New Roman" w:hAnsi="Times New Roman"/>
          <w:spacing w:val="-1"/>
          <w:sz w:val="24"/>
          <w:szCs w:val="24"/>
        </w:rPr>
        <w:t xml:space="preserve">рая Волга их 27. Еще один рукав </w:t>
      </w:r>
      <w:r>
        <w:rPr>
          <w:rFonts w:ascii="Times New Roman" w:hAnsi="Times New Roman"/>
          <w:spacing w:val="-1"/>
          <w:sz w:val="24"/>
          <w:szCs w:val="24"/>
        </w:rPr>
        <w:t xml:space="preserve">– </w:t>
      </w:r>
      <w:r w:rsidRPr="00397DBB">
        <w:rPr>
          <w:rFonts w:ascii="Times New Roman" w:hAnsi="Times New Roman"/>
          <w:iCs/>
          <w:spacing w:val="-1"/>
          <w:sz w:val="24"/>
          <w:szCs w:val="24"/>
        </w:rPr>
        <w:t>Кривая Болда</w:t>
      </w:r>
      <w:r w:rsidRPr="007103AC">
        <w:rPr>
          <w:rFonts w:ascii="Times New Roman" w:hAnsi="Times New Roman"/>
          <w:i/>
          <w:iCs/>
          <w:spacing w:val="-1"/>
          <w:sz w:val="24"/>
          <w:szCs w:val="24"/>
        </w:rPr>
        <w:t xml:space="preserve">. </w:t>
      </w:r>
      <w:r w:rsidRPr="007103AC">
        <w:rPr>
          <w:rFonts w:ascii="Times New Roman" w:hAnsi="Times New Roman"/>
          <w:spacing w:val="-1"/>
          <w:sz w:val="24"/>
          <w:szCs w:val="24"/>
        </w:rPr>
        <w:t xml:space="preserve">В его системе 15 водотоков. В системе </w:t>
      </w:r>
      <w:r w:rsidRPr="00397DBB">
        <w:rPr>
          <w:rFonts w:ascii="Times New Roman" w:hAnsi="Times New Roman"/>
          <w:spacing w:val="-1"/>
          <w:sz w:val="24"/>
          <w:szCs w:val="24"/>
        </w:rPr>
        <w:t xml:space="preserve">рукава </w:t>
      </w:r>
      <w:r w:rsidRPr="00397DBB">
        <w:rPr>
          <w:rFonts w:ascii="Times New Roman" w:hAnsi="Times New Roman"/>
          <w:iCs/>
          <w:sz w:val="24"/>
          <w:szCs w:val="24"/>
        </w:rPr>
        <w:t>Царев</w:t>
      </w:r>
      <w:r w:rsidRPr="007103AC">
        <w:rPr>
          <w:rFonts w:ascii="Times New Roman" w:hAnsi="Times New Roman"/>
          <w:i/>
          <w:iCs/>
          <w:sz w:val="24"/>
          <w:szCs w:val="24"/>
        </w:rPr>
        <w:t xml:space="preserve"> </w:t>
      </w:r>
      <w:r w:rsidRPr="007103AC">
        <w:rPr>
          <w:rFonts w:ascii="Times New Roman" w:hAnsi="Times New Roman"/>
          <w:sz w:val="24"/>
          <w:szCs w:val="24"/>
        </w:rPr>
        <w:t>также насчитывается 23 ерика или протока.</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Преимущественно к западу от дельты располагаются озера-ильмени. Ильмени - мел</w:t>
      </w:r>
      <w:r w:rsidRPr="007103AC">
        <w:rPr>
          <w:rFonts w:ascii="Times New Roman" w:hAnsi="Times New Roman"/>
          <w:sz w:val="24"/>
          <w:szCs w:val="24"/>
        </w:rPr>
        <w:softHyphen/>
        <w:t>ководные озёра, с берегами, заросшими тростником и ка</w:t>
      </w:r>
      <w:r>
        <w:rPr>
          <w:rFonts w:ascii="Times New Roman" w:hAnsi="Times New Roman"/>
          <w:sz w:val="24"/>
          <w:szCs w:val="24"/>
        </w:rPr>
        <w:t xml:space="preserve">мышом, образовавшиеся при </w:t>
      </w:r>
      <w:r>
        <w:rPr>
          <w:rFonts w:ascii="Times New Roman" w:hAnsi="Times New Roman"/>
          <w:sz w:val="24"/>
          <w:szCs w:val="24"/>
        </w:rPr>
        <w:lastRenderedPageBreak/>
        <w:t>отсту</w:t>
      </w:r>
      <w:r w:rsidRPr="007103AC">
        <w:rPr>
          <w:rFonts w:ascii="Times New Roman" w:hAnsi="Times New Roman"/>
          <w:sz w:val="24"/>
          <w:szCs w:val="24"/>
        </w:rPr>
        <w:t>плении Каспийского моря. Длина ильменей колеблется</w:t>
      </w:r>
      <w:r>
        <w:rPr>
          <w:rFonts w:ascii="Times New Roman" w:hAnsi="Times New Roman"/>
          <w:sz w:val="24"/>
          <w:szCs w:val="24"/>
        </w:rPr>
        <w:t xml:space="preserve"> от нескольких сот метров до не</w:t>
      </w:r>
      <w:r w:rsidRPr="007103AC">
        <w:rPr>
          <w:rFonts w:ascii="Times New Roman" w:hAnsi="Times New Roman"/>
          <w:sz w:val="24"/>
          <w:szCs w:val="24"/>
        </w:rPr>
        <w:t>скольких километров. Самым протяженным является ильмень Большой Бешкуль -</w:t>
      </w:r>
      <w:r w:rsidR="00FF2529">
        <w:rPr>
          <w:rFonts w:ascii="Times New Roman" w:hAnsi="Times New Roman"/>
          <w:sz w:val="24"/>
          <w:szCs w:val="24"/>
        </w:rPr>
        <w:t xml:space="preserve"> </w:t>
      </w:r>
      <w:r w:rsidRPr="007103AC">
        <w:rPr>
          <w:rFonts w:ascii="Times New Roman" w:hAnsi="Times New Roman"/>
          <w:sz w:val="24"/>
          <w:szCs w:val="24"/>
        </w:rPr>
        <w:t>10 км. Ширина ильменей от 150 до 1000 м, глубина в межень - 0,5-</w:t>
      </w:r>
      <w:r>
        <w:rPr>
          <w:rFonts w:ascii="Times New Roman" w:hAnsi="Times New Roman"/>
          <w:sz w:val="24"/>
          <w:szCs w:val="24"/>
        </w:rPr>
        <w:t>1 м, в половодье - 2-3,5 м. Ино</w:t>
      </w:r>
      <w:r w:rsidRPr="007103AC">
        <w:rPr>
          <w:rFonts w:ascii="Times New Roman" w:hAnsi="Times New Roman"/>
          <w:sz w:val="24"/>
          <w:szCs w:val="24"/>
        </w:rPr>
        <w:t>гда ильмени соединяются между собой узкими ериками. В результате образуются вытянутые с востока на запад параллельные цепочки ильменей, отдел</w:t>
      </w:r>
      <w:r>
        <w:rPr>
          <w:rFonts w:ascii="Times New Roman" w:hAnsi="Times New Roman"/>
          <w:sz w:val="24"/>
          <w:szCs w:val="24"/>
        </w:rPr>
        <w:t>енные друг от друга узкими ряда</w:t>
      </w:r>
      <w:r w:rsidRPr="007103AC">
        <w:rPr>
          <w:rFonts w:ascii="Times New Roman" w:hAnsi="Times New Roman"/>
          <w:sz w:val="24"/>
          <w:szCs w:val="24"/>
        </w:rPr>
        <w:t>ми бугров. Часть ильменей сохраня</w:t>
      </w:r>
      <w:r w:rsidR="00FF2529">
        <w:rPr>
          <w:rFonts w:ascii="Times New Roman" w:hAnsi="Times New Roman"/>
          <w:sz w:val="24"/>
          <w:szCs w:val="24"/>
        </w:rPr>
        <w:t>е</w:t>
      </w:r>
      <w:r w:rsidRPr="007103AC">
        <w:rPr>
          <w:rFonts w:ascii="Times New Roman" w:hAnsi="Times New Roman"/>
          <w:sz w:val="24"/>
          <w:szCs w:val="24"/>
        </w:rPr>
        <w:t>т воду в течение все</w:t>
      </w:r>
      <w:r>
        <w:rPr>
          <w:rFonts w:ascii="Times New Roman" w:hAnsi="Times New Roman"/>
          <w:sz w:val="24"/>
          <w:szCs w:val="24"/>
        </w:rPr>
        <w:t>го года и явля</w:t>
      </w:r>
      <w:r w:rsidR="00FF2529">
        <w:rPr>
          <w:rFonts w:ascii="Times New Roman" w:hAnsi="Times New Roman"/>
          <w:sz w:val="24"/>
          <w:szCs w:val="24"/>
        </w:rPr>
        <w:t>е</w:t>
      </w:r>
      <w:r>
        <w:rPr>
          <w:rFonts w:ascii="Times New Roman" w:hAnsi="Times New Roman"/>
          <w:sz w:val="24"/>
          <w:szCs w:val="24"/>
        </w:rPr>
        <w:t>тся пресными озе</w:t>
      </w:r>
      <w:r w:rsidRPr="007103AC">
        <w:rPr>
          <w:rFonts w:ascii="Times New Roman" w:hAnsi="Times New Roman"/>
          <w:sz w:val="24"/>
          <w:szCs w:val="24"/>
        </w:rPr>
        <w:t>рами. Те, которые не заполняются водой в течение нескольких лет, находятся в разной ста</w:t>
      </w:r>
      <w:r w:rsidRPr="007103AC">
        <w:rPr>
          <w:rFonts w:ascii="Times New Roman" w:hAnsi="Times New Roman"/>
          <w:sz w:val="24"/>
          <w:szCs w:val="24"/>
        </w:rPr>
        <w:softHyphen/>
        <w:t xml:space="preserve">дии засоления, вплоть до превращения их в соленые озера. Питание ильменей волжскими водами происходит преимущественно в периоды весенних </w:t>
      </w:r>
      <w:r>
        <w:rPr>
          <w:rFonts w:ascii="Times New Roman" w:hAnsi="Times New Roman"/>
          <w:sz w:val="24"/>
          <w:szCs w:val="24"/>
        </w:rPr>
        <w:t>половодий. Вода из ериков и иль</w:t>
      </w:r>
      <w:r w:rsidRPr="007103AC">
        <w:rPr>
          <w:rFonts w:ascii="Times New Roman" w:hAnsi="Times New Roman"/>
          <w:sz w:val="24"/>
          <w:szCs w:val="24"/>
        </w:rPr>
        <w:t>меней используется для водоснабжения местных сел, фермерских и прудовых хозяйств, орошения сельскохозяйственных угодий. В зоне западны</w:t>
      </w:r>
      <w:r>
        <w:rPr>
          <w:rFonts w:ascii="Times New Roman" w:hAnsi="Times New Roman"/>
          <w:sz w:val="24"/>
          <w:szCs w:val="24"/>
        </w:rPr>
        <w:t>х подстепных ильменей располага</w:t>
      </w:r>
      <w:r w:rsidRPr="007103AC">
        <w:rPr>
          <w:rFonts w:ascii="Times New Roman" w:hAnsi="Times New Roman"/>
          <w:sz w:val="24"/>
          <w:szCs w:val="24"/>
        </w:rPr>
        <w:t>ется 60 населенных пунктов с общей численностью населения около 120 тысяч человек.</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p>
    <w:p w:rsidR="00C22939" w:rsidRDefault="00C22939" w:rsidP="007D1590">
      <w:pPr>
        <w:shd w:val="clear" w:color="auto" w:fill="FFFFFF"/>
        <w:spacing w:after="0" w:line="240" w:lineRule="auto"/>
        <w:ind w:firstLine="567"/>
        <w:jc w:val="center"/>
        <w:rPr>
          <w:rFonts w:ascii="Times New Roman" w:hAnsi="Times New Roman"/>
          <w:b/>
          <w:iCs/>
          <w:sz w:val="24"/>
          <w:szCs w:val="24"/>
        </w:rPr>
      </w:pPr>
      <w:r w:rsidRPr="006B21B2">
        <w:rPr>
          <w:rFonts w:ascii="Times New Roman" w:hAnsi="Times New Roman"/>
          <w:b/>
          <w:iCs/>
          <w:sz w:val="24"/>
          <w:szCs w:val="24"/>
        </w:rPr>
        <w:t>Северный Каспий</w:t>
      </w:r>
    </w:p>
    <w:p w:rsidR="00C22939" w:rsidRPr="006B21B2" w:rsidRDefault="00C22939" w:rsidP="007D1590">
      <w:pPr>
        <w:shd w:val="clear" w:color="auto" w:fill="FFFFFF"/>
        <w:spacing w:after="0" w:line="240" w:lineRule="auto"/>
        <w:ind w:firstLine="567"/>
        <w:jc w:val="center"/>
        <w:rPr>
          <w:rFonts w:ascii="Times New Roman" w:hAnsi="Times New Roman"/>
          <w:b/>
          <w:sz w:val="24"/>
          <w:szCs w:val="24"/>
        </w:rPr>
      </w:pP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Южнее морского края дельты простирается обширное и мелководное волжское взморье - авандельта. Преобладающие глубины на нем составляют 1,5 м, возрастая в период половодий до 2 м и понижаясь в осеннюю межень до 1 м и менее.</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397DBB">
        <w:rPr>
          <w:rFonts w:ascii="Times New Roman" w:hAnsi="Times New Roman"/>
          <w:iCs/>
          <w:sz w:val="24"/>
          <w:szCs w:val="24"/>
        </w:rPr>
        <w:t>Каспийское море</w:t>
      </w:r>
      <w:r w:rsidRPr="007103AC">
        <w:rPr>
          <w:rFonts w:ascii="Times New Roman" w:hAnsi="Times New Roman"/>
          <w:i/>
          <w:iCs/>
          <w:sz w:val="24"/>
          <w:szCs w:val="24"/>
        </w:rPr>
        <w:t xml:space="preserve"> </w:t>
      </w:r>
      <w:r w:rsidRPr="007103AC">
        <w:rPr>
          <w:rFonts w:ascii="Times New Roman" w:hAnsi="Times New Roman"/>
          <w:sz w:val="24"/>
          <w:szCs w:val="24"/>
        </w:rPr>
        <w:t>является бессточным, т.е. море не соединяется с Мировым океаном. Отделившееся некогда от Мирового океана, несколько раз расширяя акваторию и в районе нынешних Манычско-Сальских степей соединяясь с Черноморским бассейном, Каспийское море затем утратило эту связь. Нестабильность уровня - ха</w:t>
      </w:r>
      <w:r>
        <w:rPr>
          <w:rFonts w:ascii="Times New Roman" w:hAnsi="Times New Roman"/>
          <w:sz w:val="24"/>
          <w:szCs w:val="24"/>
        </w:rPr>
        <w:t>рактерная черта Каспия и в исто</w:t>
      </w:r>
      <w:r w:rsidRPr="007103AC">
        <w:rPr>
          <w:rFonts w:ascii="Times New Roman" w:hAnsi="Times New Roman"/>
          <w:sz w:val="24"/>
          <w:szCs w:val="24"/>
        </w:rPr>
        <w:t>рический период жизни человечества.</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До первого века новой эры Каспийское море называли Гирканским (Гирканос - стра</w:t>
      </w:r>
      <w:r w:rsidRPr="007103AC">
        <w:rPr>
          <w:rFonts w:ascii="Times New Roman" w:hAnsi="Times New Roman"/>
          <w:sz w:val="24"/>
          <w:szCs w:val="24"/>
        </w:rPr>
        <w:softHyphen/>
        <w:t xml:space="preserve">на волков), со </w:t>
      </w:r>
      <w:r w:rsidRPr="007103AC">
        <w:rPr>
          <w:rFonts w:ascii="Times New Roman" w:hAnsi="Times New Roman"/>
          <w:sz w:val="24"/>
          <w:szCs w:val="24"/>
          <w:lang w:val="en-US"/>
        </w:rPr>
        <w:t>II</w:t>
      </w:r>
      <w:r w:rsidRPr="007103AC">
        <w:rPr>
          <w:rFonts w:ascii="Times New Roman" w:hAnsi="Times New Roman"/>
          <w:sz w:val="24"/>
          <w:szCs w:val="24"/>
        </w:rPr>
        <w:t>-</w:t>
      </w:r>
      <w:r w:rsidRPr="007103AC">
        <w:rPr>
          <w:rFonts w:ascii="Times New Roman" w:hAnsi="Times New Roman"/>
          <w:sz w:val="24"/>
          <w:szCs w:val="24"/>
          <w:lang w:val="en-US"/>
        </w:rPr>
        <w:t>III</w:t>
      </w:r>
      <w:r w:rsidRPr="007103AC">
        <w:rPr>
          <w:rFonts w:ascii="Times New Roman" w:hAnsi="Times New Roman"/>
          <w:sz w:val="24"/>
          <w:szCs w:val="24"/>
        </w:rPr>
        <w:t xml:space="preserve"> до </w:t>
      </w:r>
      <w:r w:rsidRPr="007103AC">
        <w:rPr>
          <w:rFonts w:ascii="Times New Roman" w:hAnsi="Times New Roman"/>
          <w:sz w:val="24"/>
          <w:szCs w:val="24"/>
          <w:lang w:val="en-US"/>
        </w:rPr>
        <w:t>IX</w:t>
      </w:r>
      <w:r w:rsidRPr="007103AC">
        <w:rPr>
          <w:rFonts w:ascii="Times New Roman" w:hAnsi="Times New Roman"/>
          <w:sz w:val="24"/>
          <w:szCs w:val="24"/>
        </w:rPr>
        <w:t>-</w:t>
      </w:r>
      <w:r w:rsidRPr="007103AC">
        <w:rPr>
          <w:rFonts w:ascii="Times New Roman" w:hAnsi="Times New Roman"/>
          <w:sz w:val="24"/>
          <w:szCs w:val="24"/>
          <w:lang w:val="en-US"/>
        </w:rPr>
        <w:t>X</w:t>
      </w:r>
      <w:r w:rsidRPr="007103AC">
        <w:rPr>
          <w:rFonts w:ascii="Times New Roman" w:hAnsi="Times New Roman"/>
          <w:sz w:val="24"/>
          <w:szCs w:val="24"/>
        </w:rPr>
        <w:t xml:space="preserve"> века - Хазарским, с </w:t>
      </w:r>
      <w:r w:rsidRPr="007103AC">
        <w:rPr>
          <w:rFonts w:ascii="Times New Roman" w:hAnsi="Times New Roman"/>
          <w:sz w:val="24"/>
          <w:szCs w:val="24"/>
          <w:lang w:val="en-US"/>
        </w:rPr>
        <w:t>IX</w:t>
      </w:r>
      <w:r w:rsidRPr="007103AC">
        <w:rPr>
          <w:rFonts w:ascii="Times New Roman" w:hAnsi="Times New Roman"/>
          <w:sz w:val="24"/>
          <w:szCs w:val="24"/>
        </w:rPr>
        <w:t>-</w:t>
      </w:r>
      <w:r w:rsidRPr="007103AC">
        <w:rPr>
          <w:rFonts w:ascii="Times New Roman" w:hAnsi="Times New Roman"/>
          <w:sz w:val="24"/>
          <w:szCs w:val="24"/>
          <w:lang w:val="en-US"/>
        </w:rPr>
        <w:t>X</w:t>
      </w:r>
      <w:r w:rsidRPr="007103AC">
        <w:rPr>
          <w:rFonts w:ascii="Times New Roman" w:hAnsi="Times New Roman"/>
          <w:sz w:val="24"/>
          <w:szCs w:val="24"/>
        </w:rPr>
        <w:t xml:space="preserve"> по </w:t>
      </w:r>
      <w:r w:rsidRPr="007103AC">
        <w:rPr>
          <w:rFonts w:ascii="Times New Roman" w:hAnsi="Times New Roman"/>
          <w:sz w:val="24"/>
          <w:szCs w:val="24"/>
          <w:lang w:val="en-US"/>
        </w:rPr>
        <w:t>XIII</w:t>
      </w:r>
      <w:r w:rsidRPr="007103AC">
        <w:rPr>
          <w:rFonts w:ascii="Times New Roman" w:hAnsi="Times New Roman"/>
          <w:sz w:val="24"/>
          <w:szCs w:val="24"/>
        </w:rPr>
        <w:t xml:space="preserve"> век в русских летописях - Хвалынским. Можно отметить такие названия, как Киммерийское, Сарматское, Табасаранское, Дербентское, Бакинское. И лишь в </w:t>
      </w:r>
      <w:r w:rsidRPr="007103AC">
        <w:rPr>
          <w:rFonts w:ascii="Times New Roman" w:hAnsi="Times New Roman"/>
          <w:sz w:val="24"/>
          <w:szCs w:val="24"/>
          <w:lang w:val="en-US"/>
        </w:rPr>
        <w:t>XIII</w:t>
      </w:r>
      <w:r w:rsidRPr="007103AC">
        <w:rPr>
          <w:rFonts w:ascii="Times New Roman" w:hAnsi="Times New Roman"/>
          <w:sz w:val="24"/>
          <w:szCs w:val="24"/>
        </w:rPr>
        <w:t xml:space="preserve"> веке море окончательно стало Каспийским, по имени жившего в древности на юго-западном берегу моря народа</w:t>
      </w:r>
      <w:r>
        <w:rPr>
          <w:rFonts w:ascii="Times New Roman" w:hAnsi="Times New Roman"/>
          <w:sz w:val="24"/>
          <w:szCs w:val="24"/>
        </w:rPr>
        <w:t xml:space="preserve"> - каспиев (коневодов). Считает</w:t>
      </w:r>
      <w:r w:rsidRPr="007103AC">
        <w:rPr>
          <w:rFonts w:ascii="Times New Roman" w:hAnsi="Times New Roman"/>
          <w:sz w:val="24"/>
          <w:szCs w:val="24"/>
        </w:rPr>
        <w:t>ся, что первым дал это название еще Геродот.</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За последние 9 тыс. лет Каспийское море пять раз наступало и отступало. Последний наиболее высокий подъем Каспийского моря относится к началу </w:t>
      </w:r>
      <w:r w:rsidRPr="007103AC">
        <w:rPr>
          <w:rFonts w:ascii="Times New Roman" w:hAnsi="Times New Roman"/>
          <w:sz w:val="24"/>
          <w:szCs w:val="24"/>
          <w:lang w:val="en-US"/>
        </w:rPr>
        <w:t>XIX</w:t>
      </w:r>
      <w:r w:rsidRPr="007103AC">
        <w:rPr>
          <w:rFonts w:ascii="Times New Roman" w:hAnsi="Times New Roman"/>
          <w:sz w:val="24"/>
          <w:szCs w:val="24"/>
        </w:rPr>
        <w:t xml:space="preserve"> века, его уровень дос</w:t>
      </w:r>
      <w:r w:rsidRPr="007103AC">
        <w:rPr>
          <w:rFonts w:ascii="Times New Roman" w:hAnsi="Times New Roman"/>
          <w:sz w:val="24"/>
          <w:szCs w:val="24"/>
        </w:rPr>
        <w:softHyphen/>
        <w:t xml:space="preserve">тиг отметки минус 22,00 м БС. В 30-е годы </w:t>
      </w:r>
      <w:r w:rsidRPr="007103AC">
        <w:rPr>
          <w:rFonts w:ascii="Times New Roman" w:hAnsi="Times New Roman"/>
          <w:sz w:val="24"/>
          <w:szCs w:val="24"/>
          <w:lang w:val="en-US"/>
        </w:rPr>
        <w:t>XX</w:t>
      </w:r>
      <w:r w:rsidRPr="007103AC">
        <w:rPr>
          <w:rFonts w:ascii="Times New Roman" w:hAnsi="Times New Roman"/>
          <w:sz w:val="24"/>
          <w:szCs w:val="24"/>
        </w:rPr>
        <w:t xml:space="preserve"> века наблюдался устойчивый спад моря - са</w:t>
      </w:r>
      <w:r w:rsidRPr="007103AC">
        <w:rPr>
          <w:rFonts w:ascii="Times New Roman" w:hAnsi="Times New Roman"/>
          <w:sz w:val="24"/>
          <w:szCs w:val="24"/>
        </w:rPr>
        <w:softHyphen/>
        <w:t>мый низкий уровень достиг отметки минус 29,03 м в 1977 году. Затем уровень Каспийского моря стал подниматься и в 1995 году достиг отметки минус 26,62 м.</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Современная абсолютная отметка Каспийского моря располагается на уровне 27 м ниже уровня Мирового океана.</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p>
    <w:p w:rsidR="00C22939" w:rsidRDefault="00C22939" w:rsidP="007D1590">
      <w:pPr>
        <w:shd w:val="clear" w:color="auto" w:fill="FFFFFF"/>
        <w:spacing w:after="0" w:line="240" w:lineRule="auto"/>
        <w:ind w:firstLine="567"/>
        <w:jc w:val="center"/>
        <w:rPr>
          <w:rFonts w:ascii="Times New Roman" w:hAnsi="Times New Roman"/>
          <w:b/>
          <w:iCs/>
          <w:sz w:val="24"/>
          <w:szCs w:val="24"/>
        </w:rPr>
      </w:pPr>
      <w:r w:rsidRPr="006B21B2">
        <w:rPr>
          <w:rFonts w:ascii="Times New Roman" w:hAnsi="Times New Roman"/>
          <w:b/>
          <w:iCs/>
          <w:sz w:val="24"/>
          <w:szCs w:val="24"/>
        </w:rPr>
        <w:t>Озеро Баскунчак</w:t>
      </w:r>
    </w:p>
    <w:p w:rsidR="00C22939" w:rsidRPr="006B21B2" w:rsidRDefault="00C22939" w:rsidP="007D1590">
      <w:pPr>
        <w:shd w:val="clear" w:color="auto" w:fill="FFFFFF"/>
        <w:spacing w:after="0" w:line="240" w:lineRule="auto"/>
        <w:ind w:firstLine="567"/>
        <w:jc w:val="center"/>
        <w:rPr>
          <w:rFonts w:ascii="Times New Roman" w:hAnsi="Times New Roman"/>
          <w:b/>
          <w:sz w:val="24"/>
          <w:szCs w:val="24"/>
        </w:rPr>
      </w:pP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Озеро Баскунчак - самое крупное соленое озеро области. Протяженность озера по большой оси составляет 18 км, ширина колеблется в пределах 6-9 км, площадь - около 120 </w:t>
      </w:r>
      <w:r w:rsidRPr="007103AC">
        <w:rPr>
          <w:rFonts w:ascii="Times New Roman" w:hAnsi="Times New Roman"/>
          <w:spacing w:val="-1"/>
          <w:sz w:val="24"/>
          <w:szCs w:val="24"/>
        </w:rPr>
        <w:t>км</w:t>
      </w:r>
      <w:r w:rsidRPr="007103AC">
        <w:rPr>
          <w:rFonts w:ascii="Times New Roman" w:hAnsi="Times New Roman"/>
          <w:spacing w:val="-1"/>
          <w:sz w:val="24"/>
          <w:szCs w:val="24"/>
          <w:vertAlign w:val="superscript"/>
        </w:rPr>
        <w:t>2</w:t>
      </w:r>
      <w:r w:rsidRPr="007103AC">
        <w:rPr>
          <w:rFonts w:ascii="Times New Roman" w:hAnsi="Times New Roman"/>
          <w:spacing w:val="-1"/>
          <w:sz w:val="24"/>
          <w:szCs w:val="24"/>
        </w:rPr>
        <w:t>. Озеро питают неглубоко залегающие подземные воды, водоупорным слоем которых яв</w:t>
      </w:r>
      <w:r w:rsidRPr="007103AC">
        <w:rPr>
          <w:rFonts w:ascii="Times New Roman" w:hAnsi="Times New Roman"/>
          <w:spacing w:val="-1"/>
          <w:sz w:val="24"/>
          <w:szCs w:val="24"/>
        </w:rPr>
        <w:softHyphen/>
      </w:r>
      <w:r w:rsidRPr="007103AC">
        <w:rPr>
          <w:rFonts w:ascii="Times New Roman" w:hAnsi="Times New Roman"/>
          <w:sz w:val="24"/>
          <w:szCs w:val="24"/>
        </w:rPr>
        <w:t xml:space="preserve">ляется каменная соль. Подземные воды растворяют соль, превращаются в рассол (рапу) и в виде родников вытекают на поверхность озера. В условиях засушливого климата соль в виде кристаллов оседает на поверхности озера. Садочная соль </w:t>
      </w:r>
      <w:r>
        <w:rPr>
          <w:rFonts w:ascii="Times New Roman" w:hAnsi="Times New Roman"/>
          <w:sz w:val="24"/>
          <w:szCs w:val="24"/>
        </w:rPr>
        <w:t>озера образует Баскунчакское ме</w:t>
      </w:r>
      <w:r w:rsidRPr="007103AC">
        <w:rPr>
          <w:rFonts w:ascii="Times New Roman" w:hAnsi="Times New Roman"/>
          <w:sz w:val="24"/>
          <w:szCs w:val="24"/>
        </w:rPr>
        <w:t>сторождение поваренной соли. В холодное время года, после выпадения осадков и таяния снегов, озеро покрывается рапой мощностью 0,5-0,7 м.</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p>
    <w:p w:rsidR="00C22939" w:rsidRDefault="00C22939" w:rsidP="00302DE9">
      <w:pPr>
        <w:spacing w:after="0"/>
        <w:jc w:val="center"/>
        <w:rPr>
          <w:rFonts w:ascii="Times New Roman" w:hAnsi="Times New Roman"/>
          <w:b/>
          <w:sz w:val="24"/>
          <w:szCs w:val="24"/>
        </w:rPr>
      </w:pPr>
    </w:p>
    <w:p w:rsidR="00C22939" w:rsidRDefault="00C22939" w:rsidP="00302DE9">
      <w:pPr>
        <w:spacing w:after="0"/>
        <w:jc w:val="center"/>
        <w:rPr>
          <w:rFonts w:ascii="Times New Roman" w:hAnsi="Times New Roman"/>
          <w:b/>
          <w:sz w:val="24"/>
          <w:szCs w:val="24"/>
        </w:rPr>
      </w:pPr>
    </w:p>
    <w:p w:rsidR="00C22939" w:rsidRDefault="00C22939" w:rsidP="00302DE9">
      <w:pPr>
        <w:spacing w:after="0"/>
        <w:jc w:val="center"/>
        <w:rPr>
          <w:rFonts w:ascii="Times New Roman" w:hAnsi="Times New Roman"/>
          <w:b/>
          <w:sz w:val="24"/>
          <w:szCs w:val="24"/>
        </w:rPr>
      </w:pPr>
    </w:p>
    <w:p w:rsidR="00C22939" w:rsidRPr="00302DE9" w:rsidRDefault="00C22939" w:rsidP="00302DE9">
      <w:pPr>
        <w:spacing w:after="0"/>
        <w:jc w:val="center"/>
        <w:rPr>
          <w:rFonts w:ascii="Times New Roman" w:hAnsi="Times New Roman"/>
          <w:b/>
          <w:sz w:val="24"/>
          <w:szCs w:val="24"/>
        </w:rPr>
      </w:pPr>
      <w:r w:rsidRPr="00302DE9">
        <w:rPr>
          <w:rFonts w:ascii="Times New Roman" w:hAnsi="Times New Roman"/>
          <w:b/>
          <w:sz w:val="24"/>
          <w:szCs w:val="24"/>
        </w:rPr>
        <w:lastRenderedPageBreak/>
        <w:t>2.2.2. Водохозяйственная обстановка на водотоках в 201</w:t>
      </w:r>
      <w:r>
        <w:rPr>
          <w:rFonts w:ascii="Times New Roman" w:hAnsi="Times New Roman"/>
          <w:b/>
          <w:sz w:val="24"/>
          <w:szCs w:val="24"/>
        </w:rPr>
        <w:t>3</w:t>
      </w:r>
      <w:r w:rsidRPr="00302DE9">
        <w:rPr>
          <w:rFonts w:ascii="Times New Roman" w:hAnsi="Times New Roman"/>
          <w:b/>
          <w:sz w:val="24"/>
          <w:szCs w:val="24"/>
        </w:rPr>
        <w:t xml:space="preserve"> году</w:t>
      </w:r>
    </w:p>
    <w:p w:rsidR="00C22939" w:rsidRDefault="00C22939" w:rsidP="007D1590">
      <w:pPr>
        <w:spacing w:after="0" w:line="240" w:lineRule="auto"/>
        <w:ind w:firstLine="567"/>
        <w:rPr>
          <w:rFonts w:ascii="Times New Roman" w:hAnsi="Times New Roman"/>
          <w:noProof/>
          <w:sz w:val="24"/>
          <w:szCs w:val="24"/>
        </w:rPr>
      </w:pPr>
    </w:p>
    <w:p w:rsidR="00C22939" w:rsidRPr="003A3246" w:rsidRDefault="00C22939" w:rsidP="00ED3BAD">
      <w:pPr>
        <w:spacing w:after="0" w:line="240" w:lineRule="auto"/>
        <w:ind w:firstLine="567"/>
        <w:jc w:val="both"/>
        <w:rPr>
          <w:rFonts w:ascii="Times New Roman" w:hAnsi="Times New Roman"/>
          <w:sz w:val="24"/>
          <w:szCs w:val="24"/>
        </w:rPr>
      </w:pPr>
      <w:r w:rsidRPr="003A3246">
        <w:rPr>
          <w:rFonts w:ascii="Times New Roman" w:hAnsi="Times New Roman"/>
          <w:sz w:val="24"/>
          <w:szCs w:val="24"/>
        </w:rPr>
        <w:t xml:space="preserve">Специальный весенний попуск с Волгоградского гидроузла на Нижнюю Волгу в 2013 году начал осуществляться с 16 апреля, сбросы посуточно увеличивались сначала на 1000 куб.м/с, далее по 2000 куб.м/с до максимальных 26000 куб.м/с к 24.04.2013 г. </w:t>
      </w:r>
    </w:p>
    <w:p w:rsidR="00C22939" w:rsidRPr="003A3246" w:rsidRDefault="00C22939" w:rsidP="00ED3BAD">
      <w:pPr>
        <w:spacing w:after="0" w:line="240" w:lineRule="auto"/>
        <w:ind w:firstLine="567"/>
        <w:jc w:val="both"/>
        <w:rPr>
          <w:rFonts w:ascii="Times New Roman" w:hAnsi="Times New Roman"/>
          <w:sz w:val="24"/>
          <w:szCs w:val="24"/>
        </w:rPr>
      </w:pPr>
      <w:r w:rsidRPr="003A3246">
        <w:rPr>
          <w:rFonts w:ascii="Times New Roman" w:hAnsi="Times New Roman"/>
          <w:sz w:val="24"/>
          <w:szCs w:val="24"/>
        </w:rPr>
        <w:t>Выполнение максимальных сбросов 26000±300 куб.м/с продолжалось по 05.05.2013, далее началось их снижение по 2000 куб.м/с в сутки, на период с 09.05.2013 по 20.05.2013 сбросные расходы составили 19000±300 куб.м/с, с 21.05.2013 по 30.05.2013 - 17000±300 куб.м/с.</w:t>
      </w:r>
    </w:p>
    <w:p w:rsidR="00C22939" w:rsidRPr="003A3246" w:rsidRDefault="00C22939" w:rsidP="00ED3BAD">
      <w:pPr>
        <w:spacing w:after="0" w:line="240" w:lineRule="auto"/>
        <w:ind w:firstLine="567"/>
        <w:jc w:val="both"/>
        <w:rPr>
          <w:rFonts w:ascii="Times New Roman" w:hAnsi="Times New Roman"/>
          <w:sz w:val="24"/>
          <w:szCs w:val="24"/>
        </w:rPr>
      </w:pPr>
      <w:r w:rsidRPr="003A3246">
        <w:rPr>
          <w:rFonts w:ascii="Times New Roman" w:hAnsi="Times New Roman"/>
          <w:sz w:val="24"/>
          <w:szCs w:val="24"/>
        </w:rPr>
        <w:t>Вследствие высокой приточности к водохранилищам Волго-Камского каскада и наполнения нижневолжских водохранилищ до отметок нормального подпорного уровня (НПУ) с 31 мая сбросные расходы через Волгоградский гидроузел были увеличены до 18000±500 куб.м/с. В период с 8</w:t>
      </w:r>
      <w:r>
        <w:rPr>
          <w:rFonts w:ascii="Times New Roman" w:hAnsi="Times New Roman"/>
          <w:sz w:val="24"/>
          <w:szCs w:val="24"/>
        </w:rPr>
        <w:t xml:space="preserve"> июня</w:t>
      </w:r>
      <w:r w:rsidRPr="003A3246">
        <w:rPr>
          <w:rFonts w:ascii="Times New Roman" w:hAnsi="Times New Roman"/>
          <w:sz w:val="24"/>
          <w:szCs w:val="24"/>
        </w:rPr>
        <w:t xml:space="preserve"> по 14</w:t>
      </w:r>
      <w:r>
        <w:rPr>
          <w:rFonts w:ascii="Times New Roman" w:hAnsi="Times New Roman"/>
          <w:sz w:val="24"/>
          <w:szCs w:val="24"/>
        </w:rPr>
        <w:t xml:space="preserve"> июня</w:t>
      </w:r>
      <w:r w:rsidRPr="003A3246">
        <w:rPr>
          <w:rFonts w:ascii="Times New Roman" w:hAnsi="Times New Roman"/>
          <w:sz w:val="24"/>
          <w:szCs w:val="24"/>
        </w:rPr>
        <w:t xml:space="preserve"> осуществлялось снижение сбросных расходов с 17500 до 11500 куб. м/с, далее – с интенсивностью 500 куб.м/с в сутки. С 22.07.2013 вышли на меженные расходы 7000-7500 куб.м/с. Уровень воды в верхнем бьефе поддерживался на отметках, близких к НПУ -15,0 м БС.</w:t>
      </w:r>
    </w:p>
    <w:p w:rsidR="00C22939" w:rsidRPr="003A3246" w:rsidRDefault="00C22939" w:rsidP="00ED3BAD">
      <w:pPr>
        <w:spacing w:after="0" w:line="240" w:lineRule="auto"/>
        <w:ind w:firstLine="567"/>
        <w:jc w:val="both"/>
        <w:rPr>
          <w:rFonts w:ascii="Times New Roman" w:hAnsi="Times New Roman"/>
          <w:sz w:val="24"/>
          <w:szCs w:val="24"/>
        </w:rPr>
      </w:pPr>
      <w:r w:rsidRPr="003A3246">
        <w:rPr>
          <w:rFonts w:ascii="Times New Roman" w:hAnsi="Times New Roman"/>
          <w:sz w:val="24"/>
          <w:szCs w:val="24"/>
        </w:rPr>
        <w:t>Максимальный уровень по водопосту Астрахань отмечался 12 мая и составил 576 см, далее - началось плавное снижение.</w:t>
      </w:r>
    </w:p>
    <w:p w:rsidR="00C22939" w:rsidRPr="001A742C" w:rsidRDefault="00C22939" w:rsidP="00ED3BAD">
      <w:pPr>
        <w:spacing w:after="0" w:line="240" w:lineRule="auto"/>
        <w:ind w:firstLine="567"/>
        <w:jc w:val="both"/>
        <w:rPr>
          <w:rFonts w:ascii="Times New Roman" w:hAnsi="Times New Roman"/>
          <w:noProof/>
          <w:sz w:val="24"/>
          <w:szCs w:val="24"/>
        </w:rPr>
      </w:pPr>
      <w:r w:rsidRPr="003A3246">
        <w:rPr>
          <w:rFonts w:ascii="Times New Roman" w:hAnsi="Times New Roman"/>
          <w:sz w:val="24"/>
          <w:szCs w:val="24"/>
        </w:rPr>
        <w:t>Суммарный полезный приток в водохранилища Волжско-Камского каскада во втором квартале 2013 года составил 162 куб.км, за апрель-май – до 139,3 куб.км, в мае - до 74,5 куб.км.</w:t>
      </w:r>
    </w:p>
    <w:p w:rsidR="00C22939" w:rsidRDefault="00C22939" w:rsidP="00ED3BAD">
      <w:pPr>
        <w:spacing w:after="0" w:line="240" w:lineRule="auto"/>
        <w:ind w:firstLine="567"/>
        <w:jc w:val="both"/>
        <w:rPr>
          <w:rFonts w:ascii="Times New Roman" w:hAnsi="Times New Roman"/>
          <w:sz w:val="24"/>
          <w:szCs w:val="24"/>
        </w:rPr>
      </w:pPr>
      <w:r w:rsidRPr="001A742C">
        <w:rPr>
          <w:rFonts w:ascii="Times New Roman" w:hAnsi="Times New Roman"/>
          <w:sz w:val="24"/>
          <w:szCs w:val="24"/>
        </w:rPr>
        <w:t>Максимальный уровень воды по водопостам области в сравнении с уровнем 2012 года и отметкой неблаг</w:t>
      </w:r>
      <w:r>
        <w:rPr>
          <w:rFonts w:ascii="Times New Roman" w:hAnsi="Times New Roman"/>
          <w:sz w:val="24"/>
          <w:szCs w:val="24"/>
        </w:rPr>
        <w:t>оприятных явлений (НЯ) приведен в таблице 2.2.2.1.</w:t>
      </w:r>
    </w:p>
    <w:p w:rsidR="00C22939" w:rsidRDefault="00C22939" w:rsidP="007D1590">
      <w:pPr>
        <w:spacing w:after="0" w:line="240" w:lineRule="auto"/>
        <w:ind w:firstLine="567"/>
        <w:jc w:val="both"/>
        <w:rPr>
          <w:rFonts w:ascii="Times New Roman" w:hAnsi="Times New Roman"/>
          <w:sz w:val="24"/>
          <w:szCs w:val="24"/>
        </w:rPr>
      </w:pPr>
    </w:p>
    <w:p w:rsidR="00C22939" w:rsidRPr="001A742C" w:rsidRDefault="00C22939" w:rsidP="00505B8A">
      <w:pPr>
        <w:spacing w:after="0" w:line="240" w:lineRule="auto"/>
        <w:ind w:firstLine="567"/>
        <w:jc w:val="right"/>
        <w:rPr>
          <w:rFonts w:ascii="Times New Roman" w:hAnsi="Times New Roman"/>
          <w:sz w:val="24"/>
          <w:szCs w:val="24"/>
        </w:rPr>
      </w:pPr>
      <w:r>
        <w:rPr>
          <w:rFonts w:ascii="Times New Roman" w:hAnsi="Times New Roman"/>
          <w:sz w:val="24"/>
          <w:szCs w:val="24"/>
        </w:rPr>
        <w:t>Таблица 2.2.2.1.</w:t>
      </w:r>
    </w:p>
    <w:p w:rsidR="00C22939" w:rsidRDefault="00C22939" w:rsidP="00505B8A">
      <w:pPr>
        <w:shd w:val="clear" w:color="auto" w:fill="FFFFFF"/>
        <w:spacing w:after="0" w:line="240" w:lineRule="auto"/>
        <w:ind w:firstLine="567"/>
        <w:jc w:val="center"/>
        <w:rPr>
          <w:rFonts w:ascii="Times New Roman" w:hAnsi="Times New Roman"/>
          <w:sz w:val="24"/>
          <w:szCs w:val="24"/>
        </w:rPr>
      </w:pPr>
      <w:r>
        <w:rPr>
          <w:rFonts w:ascii="Times New Roman" w:hAnsi="Times New Roman"/>
          <w:sz w:val="24"/>
          <w:szCs w:val="24"/>
        </w:rPr>
        <w:t>Максимальный уровень воды в 2013 году</w:t>
      </w:r>
    </w:p>
    <w:p w:rsidR="00C22939" w:rsidRPr="001A742C" w:rsidRDefault="00C22939" w:rsidP="00505B8A">
      <w:pPr>
        <w:shd w:val="clear" w:color="auto" w:fill="FFFFFF"/>
        <w:spacing w:after="0" w:line="240" w:lineRule="auto"/>
        <w:ind w:firstLine="567"/>
        <w:jc w:val="center"/>
        <w:rPr>
          <w:rFonts w:ascii="Times New Roman" w:hAnsi="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
        <w:gridCol w:w="2820"/>
        <w:gridCol w:w="1897"/>
        <w:gridCol w:w="1896"/>
        <w:gridCol w:w="1889"/>
      </w:tblGrid>
      <w:tr w:rsidR="00C22939" w:rsidRPr="0094080E" w:rsidTr="007D1590">
        <w:tc>
          <w:tcPr>
            <w:tcW w:w="995"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w:t>
            </w:r>
          </w:p>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п/п</w:t>
            </w:r>
          </w:p>
        </w:tc>
        <w:tc>
          <w:tcPr>
            <w:tcW w:w="2904" w:type="dxa"/>
          </w:tcPr>
          <w:p w:rsidR="00C22939" w:rsidRPr="0094080E" w:rsidRDefault="00C22939" w:rsidP="00BB3702">
            <w:pPr>
              <w:spacing w:after="0" w:line="240" w:lineRule="auto"/>
              <w:ind w:firstLine="36"/>
              <w:jc w:val="center"/>
              <w:rPr>
                <w:rFonts w:ascii="Times New Roman" w:hAnsi="Times New Roman"/>
                <w:sz w:val="24"/>
                <w:szCs w:val="24"/>
              </w:rPr>
            </w:pPr>
            <w:r w:rsidRPr="0094080E">
              <w:rPr>
                <w:rFonts w:ascii="Times New Roman" w:hAnsi="Times New Roman"/>
                <w:sz w:val="24"/>
                <w:szCs w:val="24"/>
              </w:rPr>
              <w:t>Наименование водопоста</w:t>
            </w:r>
          </w:p>
        </w:tc>
        <w:tc>
          <w:tcPr>
            <w:tcW w:w="1950" w:type="dxa"/>
          </w:tcPr>
          <w:p w:rsidR="00C22939" w:rsidRPr="0094080E" w:rsidRDefault="00C22939" w:rsidP="003A3246">
            <w:pPr>
              <w:spacing w:after="0" w:line="240" w:lineRule="auto"/>
              <w:ind w:firstLine="36"/>
              <w:jc w:val="center"/>
              <w:rPr>
                <w:rFonts w:ascii="Times New Roman" w:hAnsi="Times New Roman"/>
                <w:sz w:val="24"/>
                <w:szCs w:val="24"/>
              </w:rPr>
            </w:pPr>
            <w:r w:rsidRPr="0094080E">
              <w:rPr>
                <w:rFonts w:ascii="Times New Roman" w:hAnsi="Times New Roman"/>
                <w:sz w:val="24"/>
                <w:szCs w:val="24"/>
              </w:rPr>
              <w:t>Уровень, 201</w:t>
            </w:r>
            <w:r>
              <w:rPr>
                <w:rFonts w:ascii="Times New Roman" w:hAnsi="Times New Roman"/>
                <w:sz w:val="24"/>
                <w:szCs w:val="24"/>
              </w:rPr>
              <w:t>2</w:t>
            </w:r>
            <w:r w:rsidRPr="0094080E">
              <w:rPr>
                <w:rFonts w:ascii="Times New Roman" w:hAnsi="Times New Roman"/>
                <w:sz w:val="24"/>
                <w:szCs w:val="24"/>
              </w:rPr>
              <w:t>/дата</w:t>
            </w:r>
          </w:p>
        </w:tc>
        <w:tc>
          <w:tcPr>
            <w:tcW w:w="1950" w:type="dxa"/>
          </w:tcPr>
          <w:p w:rsidR="00C22939" w:rsidRPr="0094080E" w:rsidRDefault="00C22939" w:rsidP="003A3246">
            <w:pPr>
              <w:spacing w:after="0" w:line="240" w:lineRule="auto"/>
              <w:ind w:firstLine="36"/>
              <w:jc w:val="center"/>
              <w:rPr>
                <w:rFonts w:ascii="Times New Roman" w:hAnsi="Times New Roman"/>
                <w:sz w:val="24"/>
                <w:szCs w:val="24"/>
              </w:rPr>
            </w:pPr>
            <w:r w:rsidRPr="0094080E">
              <w:rPr>
                <w:rFonts w:ascii="Times New Roman" w:hAnsi="Times New Roman"/>
                <w:sz w:val="24"/>
                <w:szCs w:val="24"/>
              </w:rPr>
              <w:t>Уровень, см 201</w:t>
            </w:r>
            <w:r>
              <w:rPr>
                <w:rFonts w:ascii="Times New Roman" w:hAnsi="Times New Roman"/>
                <w:sz w:val="24"/>
                <w:szCs w:val="24"/>
              </w:rPr>
              <w:t>3</w:t>
            </w:r>
            <w:r w:rsidRPr="0094080E">
              <w:rPr>
                <w:rFonts w:ascii="Times New Roman" w:hAnsi="Times New Roman"/>
                <w:sz w:val="24"/>
                <w:szCs w:val="24"/>
              </w:rPr>
              <w:t>/ дата</w:t>
            </w:r>
          </w:p>
        </w:tc>
        <w:tc>
          <w:tcPr>
            <w:tcW w:w="1950" w:type="dxa"/>
          </w:tcPr>
          <w:p w:rsidR="00C22939" w:rsidRPr="0094080E" w:rsidRDefault="00C22939" w:rsidP="00BB3702">
            <w:pPr>
              <w:spacing w:after="0" w:line="240" w:lineRule="auto"/>
              <w:ind w:firstLine="36"/>
              <w:jc w:val="center"/>
              <w:rPr>
                <w:rFonts w:ascii="Times New Roman" w:hAnsi="Times New Roman"/>
                <w:sz w:val="24"/>
                <w:szCs w:val="24"/>
              </w:rPr>
            </w:pPr>
            <w:r w:rsidRPr="0094080E">
              <w:rPr>
                <w:rFonts w:ascii="Times New Roman" w:hAnsi="Times New Roman"/>
                <w:sz w:val="24"/>
                <w:szCs w:val="24"/>
              </w:rPr>
              <w:t>Отметка НЯ</w:t>
            </w:r>
          </w:p>
        </w:tc>
      </w:tr>
      <w:tr w:rsidR="00C22939" w:rsidRPr="0094080E" w:rsidTr="007D1590">
        <w:tc>
          <w:tcPr>
            <w:tcW w:w="995" w:type="dxa"/>
          </w:tcPr>
          <w:p w:rsidR="00C22939" w:rsidRPr="0094080E" w:rsidRDefault="00C22939" w:rsidP="00BB3702">
            <w:pPr>
              <w:spacing w:after="0" w:line="240" w:lineRule="auto"/>
              <w:ind w:firstLine="36"/>
              <w:jc w:val="center"/>
              <w:rPr>
                <w:rFonts w:ascii="Times New Roman" w:hAnsi="Times New Roman"/>
                <w:sz w:val="24"/>
                <w:szCs w:val="24"/>
              </w:rPr>
            </w:pPr>
            <w:r w:rsidRPr="0094080E">
              <w:rPr>
                <w:rFonts w:ascii="Times New Roman" w:hAnsi="Times New Roman"/>
                <w:sz w:val="24"/>
                <w:szCs w:val="24"/>
              </w:rPr>
              <w:t>1</w:t>
            </w:r>
          </w:p>
        </w:tc>
        <w:tc>
          <w:tcPr>
            <w:tcW w:w="2904"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Чёрный Яр</w:t>
            </w:r>
          </w:p>
        </w:tc>
        <w:tc>
          <w:tcPr>
            <w:tcW w:w="1950"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761/19.05</w:t>
            </w:r>
          </w:p>
        </w:tc>
        <w:tc>
          <w:tcPr>
            <w:tcW w:w="1950" w:type="dxa"/>
          </w:tcPr>
          <w:p w:rsidR="00C22939" w:rsidRPr="0094080E" w:rsidRDefault="00C22939" w:rsidP="00C049EA">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7</w:t>
            </w:r>
            <w:r>
              <w:rPr>
                <w:rFonts w:ascii="Times New Roman" w:hAnsi="Times New Roman"/>
                <w:sz w:val="24"/>
                <w:szCs w:val="24"/>
              </w:rPr>
              <w:t>95</w:t>
            </w:r>
            <w:r w:rsidRPr="0094080E">
              <w:rPr>
                <w:rFonts w:ascii="Times New Roman" w:hAnsi="Times New Roman"/>
                <w:sz w:val="24"/>
                <w:szCs w:val="24"/>
              </w:rPr>
              <w:t>/</w:t>
            </w:r>
            <w:r>
              <w:rPr>
                <w:rFonts w:ascii="Times New Roman" w:hAnsi="Times New Roman"/>
                <w:sz w:val="24"/>
                <w:szCs w:val="24"/>
              </w:rPr>
              <w:t>08</w:t>
            </w:r>
            <w:r w:rsidRPr="0094080E">
              <w:rPr>
                <w:rFonts w:ascii="Times New Roman" w:hAnsi="Times New Roman"/>
                <w:sz w:val="24"/>
                <w:szCs w:val="24"/>
              </w:rPr>
              <w:t>.05</w:t>
            </w:r>
          </w:p>
        </w:tc>
        <w:tc>
          <w:tcPr>
            <w:tcW w:w="1950"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750</w:t>
            </w:r>
          </w:p>
        </w:tc>
      </w:tr>
      <w:tr w:rsidR="00C22939" w:rsidRPr="0094080E" w:rsidTr="007D1590">
        <w:tc>
          <w:tcPr>
            <w:tcW w:w="995" w:type="dxa"/>
          </w:tcPr>
          <w:p w:rsidR="00C22939" w:rsidRPr="0094080E" w:rsidRDefault="00C22939" w:rsidP="00BB3702">
            <w:pPr>
              <w:spacing w:after="0" w:line="240" w:lineRule="auto"/>
              <w:ind w:firstLine="36"/>
              <w:jc w:val="center"/>
              <w:rPr>
                <w:rFonts w:ascii="Times New Roman" w:hAnsi="Times New Roman"/>
                <w:sz w:val="24"/>
                <w:szCs w:val="24"/>
              </w:rPr>
            </w:pPr>
            <w:r w:rsidRPr="0094080E">
              <w:rPr>
                <w:rFonts w:ascii="Times New Roman" w:hAnsi="Times New Roman"/>
                <w:sz w:val="24"/>
                <w:szCs w:val="24"/>
              </w:rPr>
              <w:t>2</w:t>
            </w:r>
          </w:p>
        </w:tc>
        <w:tc>
          <w:tcPr>
            <w:tcW w:w="2904"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pacing w:val="-1"/>
                <w:sz w:val="24"/>
                <w:szCs w:val="24"/>
              </w:rPr>
              <w:t>Верхнее Лебяжье</w:t>
            </w:r>
          </w:p>
        </w:tc>
        <w:tc>
          <w:tcPr>
            <w:tcW w:w="1950"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692/25.05</w:t>
            </w:r>
          </w:p>
        </w:tc>
        <w:tc>
          <w:tcPr>
            <w:tcW w:w="1950" w:type="dxa"/>
          </w:tcPr>
          <w:p w:rsidR="00C22939" w:rsidRPr="0094080E" w:rsidRDefault="00C22939" w:rsidP="00C049EA">
            <w:pPr>
              <w:shd w:val="clear" w:color="auto" w:fill="FFFFFF"/>
              <w:spacing w:after="0" w:line="240" w:lineRule="auto"/>
              <w:ind w:firstLine="36"/>
              <w:jc w:val="center"/>
              <w:rPr>
                <w:rFonts w:ascii="Times New Roman" w:hAnsi="Times New Roman"/>
                <w:sz w:val="24"/>
                <w:szCs w:val="24"/>
              </w:rPr>
            </w:pPr>
            <w:r>
              <w:rPr>
                <w:rFonts w:ascii="Times New Roman" w:hAnsi="Times New Roman"/>
                <w:sz w:val="24"/>
                <w:szCs w:val="24"/>
              </w:rPr>
              <w:t>719</w:t>
            </w:r>
            <w:r w:rsidRPr="0094080E">
              <w:rPr>
                <w:rFonts w:ascii="Times New Roman" w:hAnsi="Times New Roman"/>
                <w:sz w:val="24"/>
                <w:szCs w:val="24"/>
              </w:rPr>
              <w:t>/</w:t>
            </w:r>
            <w:r>
              <w:rPr>
                <w:rFonts w:ascii="Times New Roman" w:hAnsi="Times New Roman"/>
                <w:sz w:val="24"/>
                <w:szCs w:val="24"/>
              </w:rPr>
              <w:t>10-11</w:t>
            </w:r>
            <w:r w:rsidRPr="0094080E">
              <w:rPr>
                <w:rFonts w:ascii="Times New Roman" w:hAnsi="Times New Roman"/>
                <w:sz w:val="24"/>
                <w:szCs w:val="24"/>
              </w:rPr>
              <w:t>.05</w:t>
            </w:r>
          </w:p>
        </w:tc>
        <w:tc>
          <w:tcPr>
            <w:tcW w:w="1950"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720</w:t>
            </w:r>
          </w:p>
        </w:tc>
      </w:tr>
      <w:tr w:rsidR="00C22939" w:rsidRPr="0094080E" w:rsidTr="007D1590">
        <w:tc>
          <w:tcPr>
            <w:tcW w:w="995" w:type="dxa"/>
          </w:tcPr>
          <w:p w:rsidR="00C22939" w:rsidRPr="0094080E" w:rsidRDefault="00C22939" w:rsidP="00BB3702">
            <w:pPr>
              <w:spacing w:after="0" w:line="240" w:lineRule="auto"/>
              <w:ind w:firstLine="36"/>
              <w:jc w:val="center"/>
              <w:rPr>
                <w:rFonts w:ascii="Times New Roman" w:hAnsi="Times New Roman"/>
                <w:sz w:val="24"/>
                <w:szCs w:val="24"/>
              </w:rPr>
            </w:pPr>
            <w:r w:rsidRPr="0094080E">
              <w:rPr>
                <w:rFonts w:ascii="Times New Roman" w:hAnsi="Times New Roman"/>
                <w:sz w:val="24"/>
                <w:szCs w:val="24"/>
              </w:rPr>
              <w:t>3</w:t>
            </w:r>
          </w:p>
        </w:tc>
        <w:tc>
          <w:tcPr>
            <w:tcW w:w="2904"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Астрахань</w:t>
            </w:r>
          </w:p>
        </w:tc>
        <w:tc>
          <w:tcPr>
            <w:tcW w:w="1950"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pacing w:val="-1"/>
                <w:sz w:val="24"/>
                <w:szCs w:val="24"/>
              </w:rPr>
              <w:t>558/25-28.05</w:t>
            </w:r>
          </w:p>
        </w:tc>
        <w:tc>
          <w:tcPr>
            <w:tcW w:w="1950" w:type="dxa"/>
          </w:tcPr>
          <w:p w:rsidR="00C22939" w:rsidRPr="0094080E" w:rsidRDefault="00C22939" w:rsidP="00C049EA">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pacing w:val="-1"/>
                <w:sz w:val="24"/>
                <w:szCs w:val="24"/>
              </w:rPr>
              <w:t>5</w:t>
            </w:r>
            <w:r>
              <w:rPr>
                <w:rFonts w:ascii="Times New Roman" w:hAnsi="Times New Roman"/>
                <w:spacing w:val="-1"/>
                <w:sz w:val="24"/>
                <w:szCs w:val="24"/>
              </w:rPr>
              <w:t>76</w:t>
            </w:r>
            <w:r w:rsidRPr="0094080E">
              <w:rPr>
                <w:rFonts w:ascii="Times New Roman" w:hAnsi="Times New Roman"/>
                <w:spacing w:val="-1"/>
                <w:sz w:val="24"/>
                <w:szCs w:val="24"/>
              </w:rPr>
              <w:t>/</w:t>
            </w:r>
            <w:r>
              <w:rPr>
                <w:rFonts w:ascii="Times New Roman" w:hAnsi="Times New Roman"/>
                <w:spacing w:val="-1"/>
                <w:sz w:val="24"/>
                <w:szCs w:val="24"/>
              </w:rPr>
              <w:t>12</w:t>
            </w:r>
            <w:r w:rsidRPr="0094080E">
              <w:rPr>
                <w:rFonts w:ascii="Times New Roman" w:hAnsi="Times New Roman"/>
                <w:spacing w:val="-1"/>
                <w:sz w:val="24"/>
                <w:szCs w:val="24"/>
              </w:rPr>
              <w:t>.05</w:t>
            </w:r>
          </w:p>
        </w:tc>
        <w:tc>
          <w:tcPr>
            <w:tcW w:w="1950"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620</w:t>
            </w:r>
          </w:p>
        </w:tc>
      </w:tr>
      <w:tr w:rsidR="00C22939" w:rsidRPr="0094080E" w:rsidTr="007D1590">
        <w:tc>
          <w:tcPr>
            <w:tcW w:w="995" w:type="dxa"/>
          </w:tcPr>
          <w:p w:rsidR="00C22939" w:rsidRPr="0094080E" w:rsidRDefault="00C22939" w:rsidP="00BB3702">
            <w:pPr>
              <w:spacing w:after="0" w:line="240" w:lineRule="auto"/>
              <w:ind w:firstLine="36"/>
              <w:jc w:val="center"/>
              <w:rPr>
                <w:rFonts w:ascii="Times New Roman" w:hAnsi="Times New Roman"/>
                <w:sz w:val="24"/>
                <w:szCs w:val="24"/>
              </w:rPr>
            </w:pPr>
            <w:r w:rsidRPr="0094080E">
              <w:rPr>
                <w:rFonts w:ascii="Times New Roman" w:hAnsi="Times New Roman"/>
                <w:sz w:val="24"/>
                <w:szCs w:val="24"/>
              </w:rPr>
              <w:t>4</w:t>
            </w:r>
          </w:p>
        </w:tc>
        <w:tc>
          <w:tcPr>
            <w:tcW w:w="2904"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Оля</w:t>
            </w:r>
          </w:p>
        </w:tc>
        <w:tc>
          <w:tcPr>
            <w:tcW w:w="1950"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pacing w:val="-1"/>
                <w:sz w:val="24"/>
                <w:szCs w:val="24"/>
              </w:rPr>
              <w:t>289/28-30.05</w:t>
            </w:r>
          </w:p>
        </w:tc>
        <w:tc>
          <w:tcPr>
            <w:tcW w:w="1950" w:type="dxa"/>
          </w:tcPr>
          <w:p w:rsidR="00C22939" w:rsidRPr="0094080E" w:rsidRDefault="00C22939" w:rsidP="00C049EA">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pacing w:val="-1"/>
                <w:sz w:val="24"/>
                <w:szCs w:val="24"/>
              </w:rPr>
              <w:t>2</w:t>
            </w:r>
            <w:r>
              <w:rPr>
                <w:rFonts w:ascii="Times New Roman" w:hAnsi="Times New Roman"/>
                <w:spacing w:val="-1"/>
                <w:sz w:val="24"/>
                <w:szCs w:val="24"/>
              </w:rPr>
              <w:t>93</w:t>
            </w:r>
            <w:r w:rsidRPr="0094080E">
              <w:rPr>
                <w:rFonts w:ascii="Times New Roman" w:hAnsi="Times New Roman"/>
                <w:spacing w:val="-1"/>
                <w:sz w:val="24"/>
                <w:szCs w:val="24"/>
              </w:rPr>
              <w:t>/</w:t>
            </w:r>
            <w:r>
              <w:rPr>
                <w:rFonts w:ascii="Times New Roman" w:hAnsi="Times New Roman"/>
                <w:spacing w:val="-1"/>
                <w:sz w:val="24"/>
                <w:szCs w:val="24"/>
              </w:rPr>
              <w:t>15</w:t>
            </w:r>
            <w:r w:rsidRPr="0094080E">
              <w:rPr>
                <w:rFonts w:ascii="Times New Roman" w:hAnsi="Times New Roman"/>
                <w:spacing w:val="-1"/>
                <w:sz w:val="24"/>
                <w:szCs w:val="24"/>
              </w:rPr>
              <w:t>-</w:t>
            </w:r>
            <w:r>
              <w:rPr>
                <w:rFonts w:ascii="Times New Roman" w:hAnsi="Times New Roman"/>
                <w:spacing w:val="-1"/>
                <w:sz w:val="24"/>
                <w:szCs w:val="24"/>
              </w:rPr>
              <w:t>18</w:t>
            </w:r>
            <w:r w:rsidRPr="0094080E">
              <w:rPr>
                <w:rFonts w:ascii="Times New Roman" w:hAnsi="Times New Roman"/>
                <w:spacing w:val="-1"/>
                <w:sz w:val="24"/>
                <w:szCs w:val="24"/>
              </w:rPr>
              <w:t>.05</w:t>
            </w:r>
          </w:p>
        </w:tc>
        <w:tc>
          <w:tcPr>
            <w:tcW w:w="1950"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350</w:t>
            </w:r>
          </w:p>
        </w:tc>
      </w:tr>
      <w:tr w:rsidR="00C22939" w:rsidRPr="0094080E" w:rsidTr="007D1590">
        <w:tc>
          <w:tcPr>
            <w:tcW w:w="995" w:type="dxa"/>
          </w:tcPr>
          <w:p w:rsidR="00C22939" w:rsidRPr="0094080E" w:rsidRDefault="00C22939" w:rsidP="00BB3702">
            <w:pPr>
              <w:spacing w:after="0" w:line="240" w:lineRule="auto"/>
              <w:ind w:firstLine="36"/>
              <w:jc w:val="center"/>
              <w:rPr>
                <w:rFonts w:ascii="Times New Roman" w:hAnsi="Times New Roman"/>
                <w:sz w:val="24"/>
                <w:szCs w:val="24"/>
              </w:rPr>
            </w:pPr>
            <w:r w:rsidRPr="0094080E">
              <w:rPr>
                <w:rFonts w:ascii="Times New Roman" w:hAnsi="Times New Roman"/>
                <w:sz w:val="24"/>
                <w:szCs w:val="24"/>
              </w:rPr>
              <w:t>5</w:t>
            </w:r>
          </w:p>
        </w:tc>
        <w:tc>
          <w:tcPr>
            <w:tcW w:w="2904"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Ахтубинск</w:t>
            </w:r>
          </w:p>
        </w:tc>
        <w:tc>
          <w:tcPr>
            <w:tcW w:w="1950"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804/22.05</w:t>
            </w:r>
          </w:p>
        </w:tc>
        <w:tc>
          <w:tcPr>
            <w:tcW w:w="1950" w:type="dxa"/>
          </w:tcPr>
          <w:p w:rsidR="00C22939" w:rsidRPr="0094080E" w:rsidRDefault="00C22939" w:rsidP="00C049EA">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8</w:t>
            </w:r>
            <w:r>
              <w:rPr>
                <w:rFonts w:ascii="Times New Roman" w:hAnsi="Times New Roman"/>
                <w:sz w:val="24"/>
                <w:szCs w:val="24"/>
              </w:rPr>
              <w:t>39</w:t>
            </w:r>
            <w:r w:rsidRPr="0094080E">
              <w:rPr>
                <w:rFonts w:ascii="Times New Roman" w:hAnsi="Times New Roman"/>
                <w:sz w:val="24"/>
                <w:szCs w:val="24"/>
              </w:rPr>
              <w:t>/</w:t>
            </w:r>
            <w:r>
              <w:rPr>
                <w:rFonts w:ascii="Times New Roman" w:hAnsi="Times New Roman"/>
                <w:sz w:val="24"/>
                <w:szCs w:val="24"/>
              </w:rPr>
              <w:t>06-07</w:t>
            </w:r>
            <w:r w:rsidRPr="0094080E">
              <w:rPr>
                <w:rFonts w:ascii="Times New Roman" w:hAnsi="Times New Roman"/>
                <w:sz w:val="24"/>
                <w:szCs w:val="24"/>
              </w:rPr>
              <w:t>.05</w:t>
            </w:r>
          </w:p>
        </w:tc>
        <w:tc>
          <w:tcPr>
            <w:tcW w:w="1950" w:type="dxa"/>
          </w:tcPr>
          <w:p w:rsidR="00C22939" w:rsidRPr="0094080E" w:rsidRDefault="00C22939" w:rsidP="00BB3702">
            <w:pPr>
              <w:shd w:val="clear" w:color="auto" w:fill="FFFFFF"/>
              <w:spacing w:after="0" w:line="240" w:lineRule="auto"/>
              <w:ind w:firstLine="36"/>
              <w:jc w:val="center"/>
              <w:rPr>
                <w:rFonts w:ascii="Times New Roman" w:hAnsi="Times New Roman"/>
                <w:sz w:val="24"/>
                <w:szCs w:val="24"/>
              </w:rPr>
            </w:pPr>
            <w:r w:rsidRPr="0094080E">
              <w:rPr>
                <w:rFonts w:ascii="Times New Roman" w:hAnsi="Times New Roman"/>
                <w:sz w:val="24"/>
                <w:szCs w:val="24"/>
              </w:rPr>
              <w:t>885</w:t>
            </w:r>
          </w:p>
        </w:tc>
      </w:tr>
    </w:tbl>
    <w:p w:rsidR="00C22939" w:rsidRDefault="00C22939" w:rsidP="000277E7">
      <w:pPr>
        <w:spacing w:after="0" w:line="240" w:lineRule="auto"/>
        <w:ind w:firstLine="567"/>
        <w:jc w:val="both"/>
        <w:rPr>
          <w:rFonts w:ascii="Times New Roman" w:hAnsi="Times New Roman"/>
          <w:sz w:val="24"/>
          <w:szCs w:val="24"/>
        </w:rPr>
      </w:pPr>
    </w:p>
    <w:p w:rsidR="00C22939" w:rsidRPr="000277E7" w:rsidRDefault="00C22939" w:rsidP="000277E7">
      <w:pPr>
        <w:spacing w:after="0" w:line="240" w:lineRule="auto"/>
        <w:ind w:firstLine="567"/>
        <w:jc w:val="both"/>
        <w:rPr>
          <w:rFonts w:ascii="Times New Roman" w:hAnsi="Times New Roman"/>
          <w:sz w:val="24"/>
          <w:szCs w:val="24"/>
        </w:rPr>
      </w:pPr>
      <w:r w:rsidRPr="006D19FA">
        <w:rPr>
          <w:rFonts w:ascii="Times New Roman" w:hAnsi="Times New Roman"/>
          <w:sz w:val="24"/>
          <w:szCs w:val="24"/>
        </w:rPr>
        <w:t>Специалистами службы проведены обследования состояния береговых полос в населенных пунктах Астраханской области, а так же обследования гидротехнических сооружений</w:t>
      </w:r>
      <w:r w:rsidR="006D19FA" w:rsidRPr="006D19FA">
        <w:rPr>
          <w:rFonts w:ascii="Times New Roman" w:hAnsi="Times New Roman"/>
          <w:sz w:val="24"/>
          <w:szCs w:val="24"/>
        </w:rPr>
        <w:t>,</w:t>
      </w:r>
      <w:r w:rsidRPr="006D19FA">
        <w:rPr>
          <w:rFonts w:ascii="Times New Roman" w:hAnsi="Times New Roman"/>
          <w:sz w:val="24"/>
          <w:szCs w:val="24"/>
        </w:rPr>
        <w:t xml:space="preserve"> защищающих</w:t>
      </w:r>
      <w:r w:rsidRPr="000277E7">
        <w:rPr>
          <w:rFonts w:ascii="Times New Roman" w:hAnsi="Times New Roman"/>
          <w:sz w:val="24"/>
          <w:szCs w:val="24"/>
        </w:rPr>
        <w:t xml:space="preserve"> населенные пункты Астраханской области от негативного воздействия вод. В работе комиссии приняли участие представители службы, администраций муниципальных районов и населенных пунктов, Нижне-Волжского Бассейнового Водного Управления, Астраханского филиала ФГУ «Управление эксплуатации Волгоградского водохранилища» и Главного управления МЧС России по Астраханской области. Результатом работы комиссии является выявление ряда гидротехнических сооружений, находящихся в неудовлетворительном, а в некоторых случаях в критическом состоянии, а так же выявление населенных пунктов на территории </w:t>
      </w:r>
      <w:r w:rsidRPr="006D19FA">
        <w:rPr>
          <w:rFonts w:ascii="Times New Roman" w:hAnsi="Times New Roman"/>
          <w:sz w:val="24"/>
          <w:szCs w:val="24"/>
        </w:rPr>
        <w:t>Астраханской области</w:t>
      </w:r>
      <w:r w:rsidR="006D19FA" w:rsidRPr="006D19FA">
        <w:rPr>
          <w:rFonts w:ascii="Times New Roman" w:hAnsi="Times New Roman"/>
          <w:sz w:val="24"/>
          <w:szCs w:val="24"/>
        </w:rPr>
        <w:t>,</w:t>
      </w:r>
      <w:r w:rsidRPr="006D19FA">
        <w:rPr>
          <w:rFonts w:ascii="Times New Roman" w:hAnsi="Times New Roman"/>
          <w:sz w:val="24"/>
          <w:szCs w:val="24"/>
        </w:rPr>
        <w:t xml:space="preserve"> на которые</w:t>
      </w:r>
      <w:r w:rsidRPr="000277E7">
        <w:rPr>
          <w:rFonts w:ascii="Times New Roman" w:hAnsi="Times New Roman"/>
          <w:sz w:val="24"/>
          <w:szCs w:val="24"/>
        </w:rPr>
        <w:t xml:space="preserve"> негативное воздействие вод водных объектов достигло критического уровня.</w:t>
      </w:r>
    </w:p>
    <w:p w:rsidR="00C22939" w:rsidRPr="000277E7" w:rsidRDefault="00C22939" w:rsidP="000277E7">
      <w:pPr>
        <w:spacing w:after="0" w:line="240" w:lineRule="auto"/>
        <w:ind w:firstLine="567"/>
        <w:jc w:val="both"/>
        <w:rPr>
          <w:rFonts w:ascii="Times New Roman" w:hAnsi="Times New Roman"/>
          <w:sz w:val="24"/>
          <w:szCs w:val="24"/>
        </w:rPr>
      </w:pPr>
      <w:r w:rsidRPr="000277E7">
        <w:rPr>
          <w:rFonts w:ascii="Times New Roman" w:hAnsi="Times New Roman"/>
          <w:sz w:val="24"/>
          <w:szCs w:val="24"/>
        </w:rPr>
        <w:t>В соответствии с решением рабочей группы по оценке экологического и технического состояния водотоков Волго-Ахтубинской поймы и дельты р. Волги, включая зону западно-подстепных ильменей, была проведена работа по вскрытию перегораживающих дамб в зоне ЗПИ.</w:t>
      </w:r>
    </w:p>
    <w:p w:rsidR="00C22939" w:rsidRPr="000277E7" w:rsidRDefault="00C22939" w:rsidP="000277E7">
      <w:pPr>
        <w:spacing w:after="0" w:line="240" w:lineRule="auto"/>
        <w:ind w:firstLine="567"/>
        <w:jc w:val="both"/>
        <w:rPr>
          <w:rFonts w:ascii="Times New Roman" w:hAnsi="Times New Roman"/>
          <w:sz w:val="24"/>
          <w:szCs w:val="24"/>
        </w:rPr>
      </w:pPr>
      <w:r w:rsidRPr="000277E7">
        <w:rPr>
          <w:rFonts w:ascii="Times New Roman" w:hAnsi="Times New Roman"/>
          <w:sz w:val="24"/>
          <w:szCs w:val="24"/>
        </w:rPr>
        <w:lastRenderedPageBreak/>
        <w:t>Наибольшее заполнение оросительно-обводнительных систем в зоне ЗПИ за счет паводковых вод в 2013 году произошло вследствие проведенных в 2010-2012 годах мероприятий по расчистке русел, дноуглублению водных объектов, строительству и капитальному ремонту регулирующих гидротехнических сооружений в рамках утвержденных бюджетных проектировок Федерального агентства водных ресурсов.</w:t>
      </w:r>
    </w:p>
    <w:p w:rsidR="00C22939" w:rsidRPr="007103AC" w:rsidRDefault="00C22939" w:rsidP="007D1590">
      <w:pPr>
        <w:spacing w:after="0" w:line="240" w:lineRule="auto"/>
        <w:ind w:firstLine="567"/>
        <w:rPr>
          <w:rFonts w:ascii="Times New Roman" w:hAnsi="Times New Roman"/>
          <w:sz w:val="24"/>
          <w:szCs w:val="24"/>
        </w:rPr>
      </w:pPr>
    </w:p>
    <w:p w:rsidR="00C22939" w:rsidRPr="00B170DE" w:rsidRDefault="00C22939" w:rsidP="00B52863">
      <w:pPr>
        <w:spacing w:after="0" w:line="240" w:lineRule="auto"/>
        <w:jc w:val="center"/>
        <w:rPr>
          <w:rFonts w:ascii="Times New Roman" w:hAnsi="Times New Roman"/>
          <w:b/>
          <w:sz w:val="24"/>
          <w:szCs w:val="24"/>
        </w:rPr>
      </w:pPr>
      <w:r w:rsidRPr="00B170DE">
        <w:rPr>
          <w:rFonts w:ascii="Times New Roman" w:hAnsi="Times New Roman"/>
          <w:b/>
          <w:sz w:val="24"/>
          <w:szCs w:val="24"/>
        </w:rPr>
        <w:t>2.2.</w:t>
      </w:r>
      <w:r>
        <w:rPr>
          <w:rFonts w:ascii="Times New Roman" w:hAnsi="Times New Roman"/>
          <w:b/>
          <w:sz w:val="24"/>
          <w:szCs w:val="24"/>
        </w:rPr>
        <w:t>3</w:t>
      </w:r>
      <w:r w:rsidRPr="00B170DE">
        <w:rPr>
          <w:rFonts w:ascii="Times New Roman" w:hAnsi="Times New Roman"/>
          <w:b/>
          <w:sz w:val="24"/>
          <w:szCs w:val="24"/>
        </w:rPr>
        <w:t xml:space="preserve">. </w:t>
      </w:r>
      <w:r>
        <w:rPr>
          <w:rFonts w:ascii="Times New Roman" w:hAnsi="Times New Roman"/>
          <w:b/>
          <w:sz w:val="24"/>
          <w:szCs w:val="24"/>
        </w:rPr>
        <w:t xml:space="preserve">Использование </w:t>
      </w:r>
      <w:r w:rsidRPr="00B170DE">
        <w:rPr>
          <w:rFonts w:ascii="Times New Roman" w:hAnsi="Times New Roman"/>
          <w:b/>
          <w:sz w:val="24"/>
          <w:szCs w:val="24"/>
        </w:rPr>
        <w:t>водных ресурсов области</w:t>
      </w:r>
    </w:p>
    <w:p w:rsidR="00C22939" w:rsidRPr="007103AC" w:rsidRDefault="00C22939" w:rsidP="002272D4">
      <w:pPr>
        <w:spacing w:after="0" w:line="240" w:lineRule="auto"/>
        <w:rPr>
          <w:rFonts w:ascii="Times New Roman" w:hAnsi="Times New Roman"/>
          <w:sz w:val="24"/>
          <w:szCs w:val="24"/>
        </w:rPr>
      </w:pPr>
    </w:p>
    <w:p w:rsidR="00C22939" w:rsidRDefault="00C22939" w:rsidP="00ED3BAD">
      <w:pPr>
        <w:spacing w:after="0" w:line="240" w:lineRule="auto"/>
        <w:ind w:firstLine="567"/>
        <w:jc w:val="both"/>
        <w:rPr>
          <w:rFonts w:ascii="Times New Roman" w:hAnsi="Times New Roman"/>
          <w:sz w:val="24"/>
          <w:szCs w:val="24"/>
        </w:rPr>
      </w:pPr>
      <w:r w:rsidRPr="004645CD">
        <w:rPr>
          <w:rFonts w:ascii="Times New Roman" w:hAnsi="Times New Roman"/>
          <w:sz w:val="24"/>
          <w:szCs w:val="24"/>
        </w:rPr>
        <w:t>Ниже представлены данные на основании отчетов по форме 2-</w:t>
      </w:r>
      <w:r w:rsidR="00E06851">
        <w:rPr>
          <w:rFonts w:ascii="Times New Roman" w:hAnsi="Times New Roman"/>
          <w:sz w:val="24"/>
          <w:szCs w:val="24"/>
        </w:rPr>
        <w:t>ТП</w:t>
      </w:r>
      <w:r w:rsidRPr="004645CD">
        <w:rPr>
          <w:rFonts w:ascii="Times New Roman" w:hAnsi="Times New Roman"/>
          <w:sz w:val="24"/>
          <w:szCs w:val="24"/>
        </w:rPr>
        <w:t xml:space="preserve"> (водхоз) согласно приказу Росстата от 19.10.2009 </w:t>
      </w:r>
      <w:r w:rsidR="002F2830">
        <w:rPr>
          <w:rFonts w:ascii="Times New Roman" w:hAnsi="Times New Roman"/>
          <w:sz w:val="24"/>
          <w:szCs w:val="24"/>
        </w:rPr>
        <w:t>№</w:t>
      </w:r>
      <w:r w:rsidRPr="004645CD">
        <w:rPr>
          <w:rFonts w:ascii="Times New Roman" w:hAnsi="Times New Roman"/>
          <w:sz w:val="24"/>
          <w:szCs w:val="24"/>
        </w:rPr>
        <w:t xml:space="preserve">230 </w:t>
      </w:r>
      <w:r w:rsidR="00E06851">
        <w:rPr>
          <w:rFonts w:ascii="Times New Roman" w:hAnsi="Times New Roman"/>
          <w:sz w:val="24"/>
          <w:szCs w:val="24"/>
        </w:rPr>
        <w:t>«</w:t>
      </w:r>
      <w:r w:rsidRPr="006D19FA">
        <w:rPr>
          <w:rFonts w:ascii="Times New Roman" w:hAnsi="Times New Roman"/>
          <w:sz w:val="24"/>
          <w:szCs w:val="24"/>
        </w:rPr>
        <w:t>Об утверждении статистического инструментария для организации Росводресурсами федерального статистического наблюдения об использовании воды</w:t>
      </w:r>
      <w:r w:rsidR="00E06851">
        <w:rPr>
          <w:rFonts w:ascii="Times New Roman" w:hAnsi="Times New Roman"/>
          <w:sz w:val="24"/>
          <w:szCs w:val="24"/>
        </w:rPr>
        <w:t>»</w:t>
      </w:r>
      <w:r w:rsidRPr="006D19FA">
        <w:rPr>
          <w:rFonts w:ascii="Times New Roman" w:hAnsi="Times New Roman"/>
          <w:sz w:val="24"/>
          <w:szCs w:val="24"/>
        </w:rPr>
        <w:t>.</w:t>
      </w:r>
    </w:p>
    <w:p w:rsidR="00C22939" w:rsidRPr="004645C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Общий забор воды из природных водных объектов за 2013 год составил 852,45 млн.м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из них:</w:t>
      </w:r>
    </w:p>
    <w:p w:rsidR="00C22939" w:rsidRPr="004645C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забор пресной воды из поверхностных водных объектов – 838,97 млн.</w:t>
      </w:r>
      <w:r w:rsidR="00E06851">
        <w:rPr>
          <w:rFonts w:ascii="Times New Roman" w:hAnsi="Times New Roman"/>
          <w:color w:val="000000"/>
          <w:sz w:val="24"/>
          <w:szCs w:val="24"/>
        </w:rPr>
        <w:t xml:space="preserve"> </w:t>
      </w:r>
      <w:r w:rsidRPr="004645CD">
        <w:rPr>
          <w:rFonts w:ascii="Times New Roman" w:hAnsi="Times New Roman"/>
          <w:color w:val="000000"/>
          <w:sz w:val="24"/>
          <w:szCs w:val="24"/>
        </w:rPr>
        <w:t>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w:t>
      </w:r>
    </w:p>
    <w:p w:rsidR="00C22939" w:rsidRPr="004645C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забор подземных вод незначителен и составил 0,37 млн.</w:t>
      </w:r>
      <w:r w:rsidR="00E06851">
        <w:rPr>
          <w:rFonts w:ascii="Times New Roman" w:hAnsi="Times New Roman"/>
          <w:color w:val="000000"/>
          <w:sz w:val="24"/>
          <w:szCs w:val="24"/>
        </w:rPr>
        <w:t xml:space="preserve"> </w:t>
      </w:r>
      <w:r w:rsidRPr="004645CD">
        <w:rPr>
          <w:rFonts w:ascii="Times New Roman" w:hAnsi="Times New Roman"/>
          <w:color w:val="000000"/>
          <w:sz w:val="24"/>
          <w:szCs w:val="24"/>
        </w:rPr>
        <w:t>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w:t>
      </w:r>
    </w:p>
    <w:p w:rsidR="00C22939" w:rsidRPr="004645C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забор морской  воды составил 13,11 млн.</w:t>
      </w:r>
      <w:r w:rsidR="00E06851">
        <w:rPr>
          <w:rFonts w:ascii="Times New Roman" w:hAnsi="Times New Roman"/>
          <w:color w:val="000000"/>
          <w:sz w:val="24"/>
          <w:szCs w:val="24"/>
        </w:rPr>
        <w:t xml:space="preserve"> </w:t>
      </w:r>
      <w:r w:rsidRPr="004645CD">
        <w:rPr>
          <w:rFonts w:ascii="Times New Roman" w:hAnsi="Times New Roman"/>
          <w:color w:val="000000"/>
          <w:sz w:val="24"/>
          <w:szCs w:val="24"/>
        </w:rPr>
        <w:t>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xml:space="preserve">. </w:t>
      </w:r>
    </w:p>
    <w:p w:rsidR="00C22939" w:rsidRPr="006D19FA"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Общий объем использованной пресной воды в 2013 году составил 786,44 млн.м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xml:space="preserve">, который распределился на следующие </w:t>
      </w:r>
      <w:r w:rsidRPr="006D19FA">
        <w:rPr>
          <w:rFonts w:ascii="Times New Roman" w:hAnsi="Times New Roman"/>
          <w:color w:val="000000"/>
          <w:sz w:val="24"/>
          <w:szCs w:val="24"/>
        </w:rPr>
        <w:t>нужды:</w:t>
      </w:r>
    </w:p>
    <w:p w:rsidR="00C22939" w:rsidRPr="006D19FA" w:rsidRDefault="00C22939" w:rsidP="00ED3BAD">
      <w:pPr>
        <w:spacing w:after="0" w:line="240" w:lineRule="auto"/>
        <w:ind w:firstLine="567"/>
        <w:contextualSpacing/>
        <w:jc w:val="both"/>
        <w:rPr>
          <w:rFonts w:ascii="Times New Roman" w:hAnsi="Times New Roman"/>
          <w:color w:val="000000"/>
          <w:sz w:val="24"/>
          <w:szCs w:val="24"/>
        </w:rPr>
      </w:pPr>
      <w:r w:rsidRPr="006D19FA">
        <w:rPr>
          <w:rFonts w:ascii="Times New Roman" w:hAnsi="Times New Roman"/>
          <w:color w:val="000000"/>
          <w:sz w:val="24"/>
          <w:szCs w:val="24"/>
        </w:rPr>
        <w:t>Питьевые и хозяйственно-бытовые – 41,24 млн.</w:t>
      </w:r>
      <w:r w:rsidR="00E06851">
        <w:rPr>
          <w:rFonts w:ascii="Times New Roman" w:hAnsi="Times New Roman"/>
          <w:color w:val="000000"/>
          <w:sz w:val="24"/>
          <w:szCs w:val="24"/>
        </w:rPr>
        <w:t xml:space="preserve"> </w:t>
      </w:r>
      <w:r w:rsidRPr="006D19FA">
        <w:rPr>
          <w:rFonts w:ascii="Times New Roman" w:hAnsi="Times New Roman"/>
          <w:color w:val="000000"/>
          <w:sz w:val="24"/>
          <w:szCs w:val="24"/>
        </w:rPr>
        <w:t>м</w:t>
      </w:r>
      <w:r w:rsidRPr="006D19FA">
        <w:rPr>
          <w:rFonts w:ascii="Times New Roman" w:hAnsi="Times New Roman"/>
          <w:color w:val="000000"/>
          <w:sz w:val="24"/>
          <w:szCs w:val="24"/>
          <w:vertAlign w:val="superscript"/>
        </w:rPr>
        <w:t xml:space="preserve">3 </w:t>
      </w:r>
      <w:r w:rsidR="00E06851" w:rsidRPr="004645CD">
        <w:rPr>
          <w:rFonts w:ascii="Times New Roman" w:hAnsi="Times New Roman"/>
          <w:color w:val="000000"/>
          <w:sz w:val="24"/>
          <w:szCs w:val="24"/>
        </w:rPr>
        <w:t>.</w:t>
      </w:r>
    </w:p>
    <w:p w:rsidR="00C22939" w:rsidRPr="006D19FA" w:rsidRDefault="00C22939" w:rsidP="00ED3BAD">
      <w:pPr>
        <w:spacing w:after="0" w:line="240" w:lineRule="auto"/>
        <w:ind w:firstLine="567"/>
        <w:contextualSpacing/>
        <w:jc w:val="both"/>
        <w:rPr>
          <w:rFonts w:ascii="Times New Roman" w:hAnsi="Times New Roman"/>
          <w:color w:val="000000"/>
          <w:sz w:val="24"/>
          <w:szCs w:val="24"/>
        </w:rPr>
      </w:pPr>
      <w:r w:rsidRPr="006D19FA">
        <w:rPr>
          <w:rFonts w:ascii="Times New Roman" w:hAnsi="Times New Roman"/>
          <w:color w:val="000000"/>
          <w:sz w:val="24"/>
          <w:szCs w:val="24"/>
        </w:rPr>
        <w:t>Производственные – 46,29 млн.</w:t>
      </w:r>
      <w:r w:rsidR="00E06851">
        <w:rPr>
          <w:rFonts w:ascii="Times New Roman" w:hAnsi="Times New Roman"/>
          <w:color w:val="000000"/>
          <w:sz w:val="24"/>
          <w:szCs w:val="24"/>
        </w:rPr>
        <w:t xml:space="preserve"> </w:t>
      </w:r>
      <w:r w:rsidRPr="006D19FA">
        <w:rPr>
          <w:rFonts w:ascii="Times New Roman" w:hAnsi="Times New Roman"/>
          <w:color w:val="000000"/>
          <w:sz w:val="24"/>
          <w:szCs w:val="24"/>
        </w:rPr>
        <w:t>м</w:t>
      </w:r>
      <w:r w:rsidRPr="006D19FA">
        <w:rPr>
          <w:rFonts w:ascii="Times New Roman" w:hAnsi="Times New Roman"/>
          <w:color w:val="000000"/>
          <w:sz w:val="24"/>
          <w:szCs w:val="24"/>
          <w:vertAlign w:val="superscript"/>
        </w:rPr>
        <w:t>3</w:t>
      </w:r>
      <w:r w:rsidR="00E06851" w:rsidRPr="004645CD">
        <w:rPr>
          <w:rFonts w:ascii="Times New Roman" w:hAnsi="Times New Roman"/>
          <w:color w:val="000000"/>
          <w:sz w:val="24"/>
          <w:szCs w:val="24"/>
        </w:rPr>
        <w:t>.</w:t>
      </w:r>
    </w:p>
    <w:p w:rsidR="00C22939" w:rsidRPr="006D19FA" w:rsidRDefault="00C22939" w:rsidP="00ED3BAD">
      <w:pPr>
        <w:spacing w:after="0" w:line="240" w:lineRule="auto"/>
        <w:ind w:firstLine="567"/>
        <w:contextualSpacing/>
        <w:jc w:val="both"/>
        <w:rPr>
          <w:rFonts w:ascii="Times New Roman" w:hAnsi="Times New Roman"/>
          <w:color w:val="000000"/>
          <w:sz w:val="24"/>
          <w:szCs w:val="24"/>
        </w:rPr>
      </w:pPr>
      <w:r w:rsidRPr="006D19FA">
        <w:rPr>
          <w:rFonts w:ascii="Times New Roman" w:hAnsi="Times New Roman"/>
          <w:color w:val="000000"/>
          <w:sz w:val="24"/>
          <w:szCs w:val="24"/>
        </w:rPr>
        <w:t>Орошения – 59,13 млн.</w:t>
      </w:r>
      <w:r w:rsidR="00E06851">
        <w:rPr>
          <w:rFonts w:ascii="Times New Roman" w:hAnsi="Times New Roman"/>
          <w:color w:val="000000"/>
          <w:sz w:val="24"/>
          <w:szCs w:val="24"/>
        </w:rPr>
        <w:t xml:space="preserve"> </w:t>
      </w:r>
      <w:r w:rsidRPr="006D19FA">
        <w:rPr>
          <w:rFonts w:ascii="Times New Roman" w:hAnsi="Times New Roman"/>
          <w:color w:val="000000"/>
          <w:sz w:val="24"/>
          <w:szCs w:val="24"/>
        </w:rPr>
        <w:t>м</w:t>
      </w:r>
      <w:r w:rsidRPr="006D19FA">
        <w:rPr>
          <w:rFonts w:ascii="Times New Roman" w:hAnsi="Times New Roman"/>
          <w:color w:val="000000"/>
          <w:sz w:val="24"/>
          <w:szCs w:val="24"/>
          <w:vertAlign w:val="superscript"/>
        </w:rPr>
        <w:t>3</w:t>
      </w:r>
      <w:r w:rsidR="00E06851" w:rsidRPr="004645CD">
        <w:rPr>
          <w:rFonts w:ascii="Times New Roman" w:hAnsi="Times New Roman"/>
          <w:color w:val="000000"/>
          <w:sz w:val="24"/>
          <w:szCs w:val="24"/>
        </w:rPr>
        <w:t>.</w:t>
      </w:r>
    </w:p>
    <w:p w:rsidR="00C22939" w:rsidRPr="006D19FA" w:rsidRDefault="00C22939" w:rsidP="00ED3BAD">
      <w:pPr>
        <w:spacing w:after="0" w:line="240" w:lineRule="auto"/>
        <w:ind w:firstLine="567"/>
        <w:contextualSpacing/>
        <w:jc w:val="both"/>
        <w:rPr>
          <w:rFonts w:ascii="Times New Roman" w:hAnsi="Times New Roman"/>
          <w:color w:val="000000"/>
          <w:sz w:val="24"/>
          <w:szCs w:val="24"/>
        </w:rPr>
      </w:pPr>
      <w:r w:rsidRPr="006D19FA">
        <w:rPr>
          <w:rFonts w:ascii="Times New Roman" w:hAnsi="Times New Roman"/>
          <w:color w:val="000000"/>
          <w:sz w:val="24"/>
          <w:szCs w:val="24"/>
        </w:rPr>
        <w:t>Сельхозводоснабжения – 3,45 млн.</w:t>
      </w:r>
      <w:r w:rsidR="00E06851">
        <w:rPr>
          <w:rFonts w:ascii="Times New Roman" w:hAnsi="Times New Roman"/>
          <w:color w:val="000000"/>
          <w:sz w:val="24"/>
          <w:szCs w:val="24"/>
        </w:rPr>
        <w:t xml:space="preserve"> </w:t>
      </w:r>
      <w:r w:rsidRPr="006D19FA">
        <w:rPr>
          <w:rFonts w:ascii="Times New Roman" w:hAnsi="Times New Roman"/>
          <w:color w:val="000000"/>
          <w:sz w:val="24"/>
          <w:szCs w:val="24"/>
        </w:rPr>
        <w:t>м</w:t>
      </w:r>
      <w:r w:rsidRPr="006D19FA">
        <w:rPr>
          <w:rFonts w:ascii="Times New Roman" w:hAnsi="Times New Roman"/>
          <w:color w:val="000000"/>
          <w:sz w:val="24"/>
          <w:szCs w:val="24"/>
          <w:vertAlign w:val="superscript"/>
        </w:rPr>
        <w:t>3</w:t>
      </w:r>
      <w:r w:rsidR="00E06851" w:rsidRPr="004645CD">
        <w:rPr>
          <w:rFonts w:ascii="Times New Roman" w:hAnsi="Times New Roman"/>
          <w:color w:val="000000"/>
          <w:sz w:val="24"/>
          <w:szCs w:val="24"/>
        </w:rPr>
        <w:t>.</w:t>
      </w:r>
      <w:r w:rsidRPr="006D19FA">
        <w:rPr>
          <w:rFonts w:ascii="Times New Roman" w:hAnsi="Times New Roman"/>
          <w:color w:val="000000"/>
          <w:sz w:val="24"/>
          <w:szCs w:val="24"/>
          <w:vertAlign w:val="superscript"/>
        </w:rPr>
        <w:t xml:space="preserve">  </w:t>
      </w:r>
    </w:p>
    <w:p w:rsidR="00C22939" w:rsidRPr="006D19FA" w:rsidRDefault="00C22939" w:rsidP="00ED3BAD">
      <w:pPr>
        <w:spacing w:after="0" w:line="240" w:lineRule="auto"/>
        <w:ind w:firstLine="567"/>
        <w:contextualSpacing/>
        <w:jc w:val="both"/>
        <w:rPr>
          <w:rFonts w:ascii="Times New Roman" w:hAnsi="Times New Roman"/>
          <w:color w:val="000000"/>
          <w:sz w:val="24"/>
          <w:szCs w:val="24"/>
          <w:vertAlign w:val="superscript"/>
        </w:rPr>
      </w:pPr>
      <w:r w:rsidRPr="006D19FA">
        <w:rPr>
          <w:rFonts w:ascii="Times New Roman" w:hAnsi="Times New Roman"/>
          <w:color w:val="000000"/>
          <w:sz w:val="24"/>
          <w:szCs w:val="24"/>
        </w:rPr>
        <w:t>Прудового рыбного хозяйства – 192,10 млн.</w:t>
      </w:r>
      <w:r w:rsidR="00E06851">
        <w:rPr>
          <w:rFonts w:ascii="Times New Roman" w:hAnsi="Times New Roman"/>
          <w:color w:val="000000"/>
          <w:sz w:val="24"/>
          <w:szCs w:val="24"/>
        </w:rPr>
        <w:t xml:space="preserve"> </w:t>
      </w:r>
      <w:r w:rsidRPr="006D19FA">
        <w:rPr>
          <w:rFonts w:ascii="Times New Roman" w:hAnsi="Times New Roman"/>
          <w:color w:val="000000"/>
          <w:sz w:val="24"/>
          <w:szCs w:val="24"/>
        </w:rPr>
        <w:t>м</w:t>
      </w:r>
      <w:r w:rsidRPr="006D19FA">
        <w:rPr>
          <w:rFonts w:ascii="Times New Roman" w:hAnsi="Times New Roman"/>
          <w:color w:val="000000"/>
          <w:sz w:val="24"/>
          <w:szCs w:val="24"/>
          <w:vertAlign w:val="superscript"/>
        </w:rPr>
        <w:t>3</w:t>
      </w:r>
      <w:r w:rsidR="00E06851" w:rsidRPr="004645CD">
        <w:rPr>
          <w:rFonts w:ascii="Times New Roman" w:hAnsi="Times New Roman"/>
          <w:color w:val="000000"/>
          <w:sz w:val="24"/>
          <w:szCs w:val="24"/>
        </w:rPr>
        <w:t>.</w:t>
      </w:r>
    </w:p>
    <w:p w:rsidR="00C22939" w:rsidRPr="006D19FA" w:rsidRDefault="00C22939" w:rsidP="00ED3BAD">
      <w:pPr>
        <w:spacing w:after="0" w:line="240" w:lineRule="auto"/>
        <w:ind w:firstLine="567"/>
        <w:contextualSpacing/>
        <w:jc w:val="both"/>
        <w:rPr>
          <w:rFonts w:ascii="Times New Roman" w:hAnsi="Times New Roman"/>
          <w:color w:val="000000"/>
          <w:sz w:val="24"/>
          <w:szCs w:val="24"/>
          <w:vertAlign w:val="superscript"/>
        </w:rPr>
      </w:pPr>
      <w:r w:rsidRPr="006D19FA">
        <w:rPr>
          <w:rFonts w:ascii="Times New Roman" w:hAnsi="Times New Roman"/>
          <w:color w:val="000000"/>
          <w:sz w:val="24"/>
          <w:szCs w:val="24"/>
        </w:rPr>
        <w:t>Поддержания пласт. давления – 0,35 млн.</w:t>
      </w:r>
      <w:r w:rsidR="00E06851">
        <w:rPr>
          <w:rFonts w:ascii="Times New Roman" w:hAnsi="Times New Roman"/>
          <w:color w:val="000000"/>
          <w:sz w:val="24"/>
          <w:szCs w:val="24"/>
        </w:rPr>
        <w:t xml:space="preserve"> </w:t>
      </w:r>
      <w:r w:rsidRPr="006D19FA">
        <w:rPr>
          <w:rFonts w:ascii="Times New Roman" w:hAnsi="Times New Roman"/>
          <w:color w:val="000000"/>
          <w:sz w:val="24"/>
          <w:szCs w:val="24"/>
        </w:rPr>
        <w:t>м</w:t>
      </w:r>
      <w:r w:rsidRPr="006D19FA">
        <w:rPr>
          <w:rFonts w:ascii="Times New Roman" w:hAnsi="Times New Roman"/>
          <w:color w:val="000000"/>
          <w:sz w:val="24"/>
          <w:szCs w:val="24"/>
          <w:vertAlign w:val="superscript"/>
        </w:rPr>
        <w:t>3</w:t>
      </w:r>
      <w:r w:rsidR="00E06851" w:rsidRPr="004645CD">
        <w:rPr>
          <w:rFonts w:ascii="Times New Roman" w:hAnsi="Times New Roman"/>
          <w:color w:val="000000"/>
          <w:sz w:val="24"/>
          <w:szCs w:val="24"/>
        </w:rPr>
        <w:t>.</w:t>
      </w:r>
      <w:r w:rsidRPr="006D19FA">
        <w:rPr>
          <w:rFonts w:ascii="Times New Roman" w:hAnsi="Times New Roman"/>
          <w:color w:val="000000"/>
          <w:sz w:val="24"/>
          <w:szCs w:val="24"/>
          <w:vertAlign w:val="superscript"/>
        </w:rPr>
        <w:t xml:space="preserve">   </w:t>
      </w:r>
    </w:p>
    <w:p w:rsidR="00C22939" w:rsidRPr="004645CD" w:rsidRDefault="00C22939" w:rsidP="00ED3BAD">
      <w:pPr>
        <w:spacing w:after="0" w:line="240" w:lineRule="auto"/>
        <w:ind w:firstLine="567"/>
        <w:contextualSpacing/>
        <w:jc w:val="both"/>
        <w:rPr>
          <w:rFonts w:ascii="Times New Roman" w:hAnsi="Times New Roman"/>
          <w:color w:val="000000"/>
          <w:sz w:val="24"/>
          <w:szCs w:val="24"/>
          <w:vertAlign w:val="superscript"/>
        </w:rPr>
      </w:pPr>
      <w:r w:rsidRPr="006D19FA">
        <w:rPr>
          <w:rFonts w:ascii="Times New Roman" w:hAnsi="Times New Roman"/>
          <w:color w:val="000000"/>
          <w:sz w:val="24"/>
          <w:szCs w:val="24"/>
        </w:rPr>
        <w:t>Прочие - 443,88 млн.</w:t>
      </w:r>
      <w:r w:rsidR="00E06851">
        <w:rPr>
          <w:rFonts w:ascii="Times New Roman" w:hAnsi="Times New Roman"/>
          <w:color w:val="000000"/>
          <w:sz w:val="24"/>
          <w:szCs w:val="24"/>
        </w:rPr>
        <w:t xml:space="preserve"> </w:t>
      </w:r>
      <w:r w:rsidRPr="006D19FA">
        <w:rPr>
          <w:rFonts w:ascii="Times New Roman" w:hAnsi="Times New Roman"/>
          <w:color w:val="000000"/>
          <w:sz w:val="24"/>
          <w:szCs w:val="24"/>
        </w:rPr>
        <w:t>м</w:t>
      </w:r>
      <w:r w:rsidRPr="006D19FA">
        <w:rPr>
          <w:rFonts w:ascii="Times New Roman" w:hAnsi="Times New Roman"/>
          <w:color w:val="000000"/>
          <w:sz w:val="24"/>
          <w:szCs w:val="24"/>
          <w:vertAlign w:val="superscript"/>
        </w:rPr>
        <w:t>3</w:t>
      </w:r>
      <w:r w:rsidR="00E06851" w:rsidRPr="004645CD">
        <w:rPr>
          <w:rFonts w:ascii="Times New Roman" w:hAnsi="Times New Roman"/>
          <w:color w:val="000000"/>
          <w:sz w:val="24"/>
          <w:szCs w:val="24"/>
        </w:rPr>
        <w:t>.</w:t>
      </w:r>
      <w:r w:rsidRPr="004645CD">
        <w:rPr>
          <w:rFonts w:ascii="Times New Roman" w:hAnsi="Times New Roman"/>
          <w:color w:val="000000"/>
          <w:sz w:val="24"/>
          <w:szCs w:val="24"/>
          <w:vertAlign w:val="superscript"/>
        </w:rPr>
        <w:t xml:space="preserve">   </w:t>
      </w:r>
    </w:p>
    <w:p w:rsidR="00C22939" w:rsidRPr="004645C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Общий объем сбросов сточной, транзитной и др. вод в природные поверхностные водные объекты в 2013 году составил 215,82 млн. 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xml:space="preserve">, </w:t>
      </w:r>
    </w:p>
    <w:p w:rsidR="00C22939" w:rsidRPr="004645C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Расходы воды в системах оборотного и повторно-последовательного водоснабжения в 2013 году составили 229,23 млн.</w:t>
      </w:r>
      <w:r w:rsidR="00E06851">
        <w:rPr>
          <w:rFonts w:ascii="Times New Roman" w:hAnsi="Times New Roman"/>
          <w:color w:val="000000"/>
          <w:sz w:val="24"/>
          <w:szCs w:val="24"/>
        </w:rPr>
        <w:t xml:space="preserve"> </w:t>
      </w:r>
      <w:r w:rsidRPr="004645CD">
        <w:rPr>
          <w:rFonts w:ascii="Times New Roman" w:hAnsi="Times New Roman"/>
          <w:color w:val="000000"/>
          <w:sz w:val="24"/>
          <w:szCs w:val="24"/>
        </w:rPr>
        <w:t>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xml:space="preserve">. </w:t>
      </w:r>
    </w:p>
    <w:p w:rsidR="00C22939" w:rsidRPr="004645C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Сброс загрязненной воды в 2013 году составил 52,98 млн. 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xml:space="preserve">. </w:t>
      </w:r>
    </w:p>
    <w:p w:rsidR="00C22939" w:rsidRPr="004645C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Сброс сточной воды без очистки в 2013 году равен 0.</w:t>
      </w:r>
    </w:p>
    <w:p w:rsidR="00C22939" w:rsidRPr="004645C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 xml:space="preserve">Сброс загрязненных </w:t>
      </w:r>
      <w:r w:rsidRPr="006D19FA">
        <w:rPr>
          <w:rFonts w:ascii="Times New Roman" w:hAnsi="Times New Roman"/>
          <w:color w:val="000000"/>
          <w:sz w:val="24"/>
          <w:szCs w:val="24"/>
        </w:rPr>
        <w:t>вод</w:t>
      </w:r>
      <w:r w:rsidR="006D19FA" w:rsidRPr="006D19FA">
        <w:rPr>
          <w:rFonts w:ascii="Times New Roman" w:hAnsi="Times New Roman"/>
          <w:color w:val="000000"/>
          <w:sz w:val="24"/>
          <w:szCs w:val="24"/>
        </w:rPr>
        <w:t>,</w:t>
      </w:r>
      <w:r w:rsidRPr="006D19FA">
        <w:rPr>
          <w:rFonts w:ascii="Times New Roman" w:hAnsi="Times New Roman"/>
          <w:color w:val="000000"/>
          <w:sz w:val="24"/>
          <w:szCs w:val="24"/>
        </w:rPr>
        <w:t xml:space="preserve"> недостаточно очищенных</w:t>
      </w:r>
      <w:r w:rsidR="006D19FA" w:rsidRPr="006D19FA">
        <w:rPr>
          <w:rFonts w:ascii="Times New Roman" w:hAnsi="Times New Roman"/>
          <w:color w:val="000000"/>
          <w:sz w:val="24"/>
          <w:szCs w:val="24"/>
        </w:rPr>
        <w:t>,</w:t>
      </w:r>
      <w:r w:rsidRPr="004645CD">
        <w:rPr>
          <w:rFonts w:ascii="Times New Roman" w:hAnsi="Times New Roman"/>
          <w:color w:val="000000"/>
          <w:sz w:val="24"/>
          <w:szCs w:val="24"/>
        </w:rPr>
        <w:t xml:space="preserve">  в 2013 году составил 52,40  млн.</w:t>
      </w:r>
      <w:r w:rsidR="00E06851">
        <w:rPr>
          <w:rFonts w:ascii="Times New Roman" w:hAnsi="Times New Roman"/>
          <w:color w:val="000000"/>
          <w:sz w:val="24"/>
          <w:szCs w:val="24"/>
        </w:rPr>
        <w:t xml:space="preserve"> </w:t>
      </w:r>
      <w:r w:rsidRPr="004645CD">
        <w:rPr>
          <w:rFonts w:ascii="Times New Roman" w:hAnsi="Times New Roman"/>
          <w:color w:val="000000"/>
          <w:sz w:val="24"/>
          <w:szCs w:val="24"/>
        </w:rPr>
        <w:t>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w:t>
      </w:r>
    </w:p>
    <w:p w:rsidR="00C22939" w:rsidRPr="00ED3BA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Сброс нормативно–очищенных вод в 2013 году составил 0,57млн.</w:t>
      </w:r>
      <w:r w:rsidR="00E06851">
        <w:rPr>
          <w:rFonts w:ascii="Times New Roman" w:hAnsi="Times New Roman"/>
          <w:color w:val="000000"/>
          <w:sz w:val="24"/>
          <w:szCs w:val="24"/>
        </w:rPr>
        <w:t xml:space="preserve"> </w:t>
      </w:r>
      <w:r w:rsidRPr="004645CD">
        <w:rPr>
          <w:rFonts w:ascii="Times New Roman" w:hAnsi="Times New Roman"/>
          <w:color w:val="000000"/>
          <w:sz w:val="24"/>
          <w:szCs w:val="24"/>
        </w:rPr>
        <w:t>м</w:t>
      </w:r>
      <w:r w:rsidRPr="004645CD">
        <w:rPr>
          <w:rFonts w:ascii="Times New Roman" w:hAnsi="Times New Roman"/>
          <w:color w:val="000000"/>
          <w:sz w:val="24"/>
          <w:szCs w:val="24"/>
          <w:vertAlign w:val="superscript"/>
        </w:rPr>
        <w:t>3</w:t>
      </w:r>
      <w:r>
        <w:rPr>
          <w:rFonts w:ascii="Times New Roman" w:hAnsi="Times New Roman"/>
          <w:color w:val="000000"/>
          <w:sz w:val="24"/>
          <w:szCs w:val="24"/>
        </w:rPr>
        <w:t>.</w:t>
      </w:r>
    </w:p>
    <w:p w:rsidR="00C22939" w:rsidRPr="004645CD" w:rsidRDefault="00C22939" w:rsidP="00ED3BAD">
      <w:pPr>
        <w:tabs>
          <w:tab w:val="left" w:pos="0"/>
        </w:tabs>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Сброс нормативно-чистых вод в 2013 году составил 91,50 млн. м</w:t>
      </w:r>
      <w:r w:rsidRPr="004645CD">
        <w:rPr>
          <w:rFonts w:ascii="Times New Roman" w:hAnsi="Times New Roman"/>
          <w:color w:val="000000"/>
          <w:sz w:val="24"/>
          <w:szCs w:val="24"/>
          <w:vertAlign w:val="superscript"/>
        </w:rPr>
        <w:t>3</w:t>
      </w:r>
    </w:p>
    <w:p w:rsidR="00C22939" w:rsidRPr="004645CD" w:rsidRDefault="00C22939" w:rsidP="00ED3BAD">
      <w:pPr>
        <w:spacing w:after="0" w:line="240" w:lineRule="auto"/>
        <w:ind w:firstLine="567"/>
        <w:contextualSpacing/>
        <w:jc w:val="both"/>
        <w:rPr>
          <w:rFonts w:ascii="Times New Roman" w:hAnsi="Times New Roman"/>
          <w:color w:val="000000"/>
          <w:sz w:val="24"/>
          <w:szCs w:val="24"/>
        </w:rPr>
      </w:pPr>
      <w:r w:rsidRPr="004645CD">
        <w:rPr>
          <w:rFonts w:ascii="Times New Roman" w:hAnsi="Times New Roman"/>
          <w:color w:val="000000"/>
          <w:sz w:val="24"/>
          <w:szCs w:val="24"/>
        </w:rPr>
        <w:t>Мощность очистных сооружений на территории Астраханской области в 2013 году и составила 115,76 млн. м</w:t>
      </w:r>
      <w:r w:rsidRPr="004645CD">
        <w:rPr>
          <w:rFonts w:ascii="Times New Roman" w:hAnsi="Times New Roman"/>
          <w:color w:val="000000"/>
          <w:sz w:val="24"/>
          <w:szCs w:val="24"/>
          <w:vertAlign w:val="superscript"/>
        </w:rPr>
        <w:t>3</w:t>
      </w:r>
      <w:r>
        <w:rPr>
          <w:rFonts w:ascii="Times New Roman" w:hAnsi="Times New Roman"/>
          <w:color w:val="000000"/>
          <w:sz w:val="24"/>
          <w:szCs w:val="24"/>
        </w:rPr>
        <w:t>.</w:t>
      </w:r>
    </w:p>
    <w:p w:rsidR="00C22939" w:rsidRDefault="00C22939" w:rsidP="006263FF">
      <w:pPr>
        <w:pStyle w:val="2"/>
        <w:spacing w:before="0" w:after="0"/>
        <w:ind w:hanging="10"/>
        <w:jc w:val="center"/>
        <w:rPr>
          <w:rStyle w:val="11"/>
          <w:b/>
          <w:i w:val="0"/>
          <w:color w:val="000000"/>
          <w:sz w:val="24"/>
          <w:szCs w:val="24"/>
        </w:rPr>
      </w:pPr>
      <w:bookmarkStart w:id="18" w:name="bookmark0"/>
    </w:p>
    <w:p w:rsidR="00C22939" w:rsidRDefault="00C22939" w:rsidP="0053068C"/>
    <w:p w:rsidR="00C22939" w:rsidRDefault="00C22939" w:rsidP="0053068C"/>
    <w:p w:rsidR="00C22939" w:rsidRDefault="00C22939" w:rsidP="0053068C"/>
    <w:p w:rsidR="00C22939" w:rsidRDefault="00C22939" w:rsidP="0053068C"/>
    <w:p w:rsidR="00C22939" w:rsidRDefault="00C22939" w:rsidP="0053068C"/>
    <w:p w:rsidR="00C22939" w:rsidRDefault="00C22939" w:rsidP="0053068C"/>
    <w:p w:rsidR="00C22939" w:rsidRPr="0053068C" w:rsidRDefault="00C22939" w:rsidP="0053068C"/>
    <w:p w:rsidR="00C22939" w:rsidRPr="000F7B29" w:rsidRDefault="00C22939" w:rsidP="006263FF">
      <w:pPr>
        <w:pStyle w:val="2"/>
        <w:spacing w:before="0" w:after="0"/>
        <w:ind w:hanging="10"/>
        <w:jc w:val="center"/>
        <w:rPr>
          <w:rStyle w:val="11"/>
          <w:b/>
          <w:i w:val="0"/>
          <w:color w:val="000000"/>
          <w:sz w:val="24"/>
          <w:szCs w:val="24"/>
        </w:rPr>
      </w:pPr>
      <w:bookmarkStart w:id="19" w:name="_Toc389125180"/>
      <w:r w:rsidRPr="000F7B29">
        <w:rPr>
          <w:rStyle w:val="11"/>
          <w:b/>
          <w:i w:val="0"/>
          <w:color w:val="000000"/>
          <w:sz w:val="24"/>
          <w:szCs w:val="24"/>
        </w:rPr>
        <w:lastRenderedPageBreak/>
        <w:t>2.3. Земельные ресурсы</w:t>
      </w:r>
      <w:bookmarkEnd w:id="18"/>
      <w:bookmarkEnd w:id="19"/>
    </w:p>
    <w:p w:rsidR="00C22939" w:rsidRDefault="00C22939" w:rsidP="006263FF">
      <w:pPr>
        <w:spacing w:after="0" w:line="240" w:lineRule="auto"/>
        <w:jc w:val="center"/>
        <w:rPr>
          <w:rStyle w:val="ad"/>
          <w:bCs w:val="0"/>
          <w:spacing w:val="0"/>
          <w:sz w:val="24"/>
          <w:szCs w:val="24"/>
        </w:rPr>
      </w:pPr>
    </w:p>
    <w:p w:rsidR="00C22939" w:rsidRPr="000F7B29" w:rsidRDefault="00C22939" w:rsidP="006263FF">
      <w:pPr>
        <w:spacing w:after="0" w:line="240" w:lineRule="auto"/>
        <w:jc w:val="center"/>
        <w:rPr>
          <w:rFonts w:ascii="Times New Roman" w:hAnsi="Times New Roman"/>
          <w:sz w:val="24"/>
          <w:szCs w:val="24"/>
        </w:rPr>
      </w:pPr>
      <w:r w:rsidRPr="000F7B29">
        <w:rPr>
          <w:rStyle w:val="ad"/>
          <w:bCs w:val="0"/>
          <w:spacing w:val="0"/>
          <w:sz w:val="24"/>
          <w:szCs w:val="24"/>
        </w:rPr>
        <w:t>2.3.1. Распределение земельного фонда по категориям земель</w:t>
      </w:r>
    </w:p>
    <w:p w:rsidR="00C22939" w:rsidRPr="00BB3702" w:rsidRDefault="00C22939" w:rsidP="006263FF">
      <w:pPr>
        <w:pStyle w:val="910"/>
        <w:shd w:val="clear" w:color="auto" w:fill="auto"/>
        <w:spacing w:before="0" w:after="0" w:line="240" w:lineRule="auto"/>
        <w:ind w:firstLine="567"/>
        <w:rPr>
          <w:rStyle w:val="91"/>
          <w:b/>
          <w:color w:val="000000"/>
          <w:sz w:val="24"/>
          <w:szCs w:val="24"/>
        </w:rPr>
      </w:pPr>
    </w:p>
    <w:p w:rsidR="00C22939" w:rsidRPr="007103AC" w:rsidRDefault="00C22939" w:rsidP="006263FF">
      <w:pPr>
        <w:pStyle w:val="910"/>
        <w:shd w:val="clear" w:color="auto" w:fill="auto"/>
        <w:spacing w:before="0" w:after="0" w:line="240" w:lineRule="auto"/>
        <w:ind w:firstLine="567"/>
        <w:rPr>
          <w:rStyle w:val="91"/>
          <w:color w:val="000000"/>
          <w:sz w:val="24"/>
          <w:szCs w:val="24"/>
        </w:rPr>
      </w:pPr>
      <w:r w:rsidRPr="007103AC">
        <w:rPr>
          <w:rStyle w:val="91"/>
          <w:color w:val="000000"/>
          <w:sz w:val="24"/>
          <w:szCs w:val="24"/>
        </w:rPr>
        <w:t xml:space="preserve">По данным государственного кадастрового </w:t>
      </w:r>
      <w:r w:rsidR="003C7618" w:rsidRPr="003C7618">
        <w:rPr>
          <w:rStyle w:val="91"/>
          <w:color w:val="000000"/>
          <w:sz w:val="24"/>
          <w:szCs w:val="24"/>
        </w:rPr>
        <w:t xml:space="preserve">учета, </w:t>
      </w:r>
      <w:r w:rsidRPr="003C7618">
        <w:rPr>
          <w:rStyle w:val="91"/>
          <w:color w:val="000000"/>
          <w:sz w:val="24"/>
          <w:szCs w:val="24"/>
        </w:rPr>
        <w:t>земельный</w:t>
      </w:r>
      <w:r w:rsidRPr="007103AC">
        <w:rPr>
          <w:rStyle w:val="91"/>
          <w:color w:val="000000"/>
          <w:sz w:val="24"/>
          <w:szCs w:val="24"/>
        </w:rPr>
        <w:t xml:space="preserve"> фонд области составил на 1 января 201</w:t>
      </w:r>
      <w:r>
        <w:rPr>
          <w:rStyle w:val="91"/>
          <w:color w:val="000000"/>
          <w:sz w:val="24"/>
          <w:szCs w:val="24"/>
        </w:rPr>
        <w:t>4</w:t>
      </w:r>
      <w:r w:rsidRPr="007103AC">
        <w:rPr>
          <w:rStyle w:val="91"/>
          <w:color w:val="000000"/>
          <w:sz w:val="24"/>
          <w:szCs w:val="24"/>
        </w:rPr>
        <w:t xml:space="preserve"> г. 5292,4 тыс. га </w:t>
      </w:r>
      <w:r>
        <w:rPr>
          <w:rStyle w:val="91"/>
          <w:color w:val="000000"/>
          <w:sz w:val="24"/>
          <w:szCs w:val="24"/>
        </w:rPr>
        <w:t>(табл. 2.3.1.1.).</w:t>
      </w:r>
    </w:p>
    <w:p w:rsidR="00C22939" w:rsidRPr="007103AC" w:rsidRDefault="00C22939" w:rsidP="007D1590">
      <w:pPr>
        <w:pStyle w:val="910"/>
        <w:shd w:val="clear" w:color="auto" w:fill="auto"/>
        <w:spacing w:before="0" w:after="0" w:line="240" w:lineRule="auto"/>
        <w:ind w:firstLine="567"/>
        <w:rPr>
          <w:sz w:val="24"/>
          <w:szCs w:val="24"/>
        </w:rPr>
      </w:pPr>
    </w:p>
    <w:p w:rsidR="00C22939" w:rsidRDefault="00C22939" w:rsidP="007D1590">
      <w:pPr>
        <w:pStyle w:val="910"/>
        <w:shd w:val="clear" w:color="auto" w:fill="auto"/>
        <w:spacing w:before="0" w:after="0" w:line="240" w:lineRule="auto"/>
        <w:ind w:firstLine="567"/>
        <w:jc w:val="right"/>
        <w:rPr>
          <w:sz w:val="24"/>
          <w:szCs w:val="24"/>
        </w:rPr>
      </w:pPr>
      <w:r>
        <w:rPr>
          <w:sz w:val="24"/>
          <w:szCs w:val="24"/>
        </w:rPr>
        <w:t>Таблица 2.3.1.1.</w:t>
      </w:r>
    </w:p>
    <w:p w:rsidR="00C22939" w:rsidRDefault="00C22939" w:rsidP="007D1590">
      <w:pPr>
        <w:pStyle w:val="910"/>
        <w:shd w:val="clear" w:color="auto" w:fill="auto"/>
        <w:spacing w:before="0" w:after="0" w:line="240" w:lineRule="auto"/>
        <w:ind w:firstLine="567"/>
        <w:jc w:val="right"/>
        <w:rPr>
          <w:sz w:val="24"/>
          <w:szCs w:val="24"/>
        </w:rPr>
      </w:pPr>
    </w:p>
    <w:p w:rsidR="00C22939" w:rsidRDefault="00C22939" w:rsidP="007D1590">
      <w:pPr>
        <w:pStyle w:val="910"/>
        <w:shd w:val="clear" w:color="auto" w:fill="auto"/>
        <w:spacing w:before="0" w:after="0" w:line="312" w:lineRule="exact"/>
        <w:ind w:firstLine="567"/>
        <w:jc w:val="center"/>
        <w:rPr>
          <w:rStyle w:val="90pt"/>
          <w:color w:val="000000"/>
          <w:spacing w:val="-1"/>
          <w:sz w:val="24"/>
          <w:szCs w:val="24"/>
        </w:rPr>
      </w:pPr>
      <w:r w:rsidRPr="00C471A8">
        <w:rPr>
          <w:rStyle w:val="90pt"/>
          <w:color w:val="000000"/>
          <w:spacing w:val="-1"/>
          <w:sz w:val="24"/>
          <w:szCs w:val="24"/>
        </w:rPr>
        <w:t>Распределение земельного фонда Астраханской области по категориям земель</w:t>
      </w:r>
    </w:p>
    <w:p w:rsidR="00C22939" w:rsidRPr="00C471A8" w:rsidRDefault="00C22939" w:rsidP="007D1590">
      <w:pPr>
        <w:pStyle w:val="af"/>
        <w:shd w:val="clear" w:color="auto" w:fill="auto"/>
        <w:ind w:firstLine="567"/>
        <w:jc w:val="right"/>
        <w:rPr>
          <w:sz w:val="24"/>
          <w:szCs w:val="24"/>
        </w:rPr>
      </w:pPr>
      <w:r w:rsidRPr="00C471A8">
        <w:rPr>
          <w:rStyle w:val="ae"/>
          <w:color w:val="000000"/>
          <w:sz w:val="24"/>
          <w:szCs w:val="24"/>
        </w:rPr>
        <w:t>тыс. га</w:t>
      </w:r>
    </w:p>
    <w:tbl>
      <w:tblPr>
        <w:tblW w:w="9454" w:type="dxa"/>
        <w:tblInd w:w="5" w:type="dxa"/>
        <w:tblLayout w:type="fixed"/>
        <w:tblCellMar>
          <w:left w:w="0" w:type="dxa"/>
          <w:right w:w="0" w:type="dxa"/>
        </w:tblCellMar>
        <w:tblLook w:val="0000" w:firstRow="0" w:lastRow="0" w:firstColumn="0" w:lastColumn="0" w:noHBand="0" w:noVBand="0"/>
      </w:tblPr>
      <w:tblGrid>
        <w:gridCol w:w="851"/>
        <w:gridCol w:w="5057"/>
        <w:gridCol w:w="1142"/>
        <w:gridCol w:w="1262"/>
        <w:gridCol w:w="1142"/>
      </w:tblGrid>
      <w:tr w:rsidR="00C22939" w:rsidRPr="0094080E" w:rsidTr="006263FF">
        <w:trPr>
          <w:trHeight w:hRule="exact" w:val="994"/>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D70056">
            <w:pPr>
              <w:pStyle w:val="910"/>
              <w:shd w:val="clear" w:color="auto" w:fill="auto"/>
              <w:spacing w:before="0" w:after="0" w:line="260" w:lineRule="exact"/>
              <w:rPr>
                <w:sz w:val="24"/>
                <w:szCs w:val="24"/>
              </w:rPr>
            </w:pPr>
            <w:r w:rsidRPr="0094080E">
              <w:rPr>
                <w:rStyle w:val="90pt"/>
                <w:color w:val="000000"/>
                <w:spacing w:val="-1"/>
                <w:sz w:val="24"/>
                <w:szCs w:val="24"/>
              </w:rPr>
              <w:t xml:space="preserve"> №№</w:t>
            </w:r>
          </w:p>
        </w:tc>
        <w:tc>
          <w:tcPr>
            <w:tcW w:w="5057"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Наименование категорий земель</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F30743">
            <w:pPr>
              <w:pStyle w:val="910"/>
              <w:shd w:val="clear" w:color="auto" w:fill="auto"/>
              <w:spacing w:before="0" w:after="0" w:line="260" w:lineRule="exact"/>
              <w:jc w:val="center"/>
              <w:rPr>
                <w:sz w:val="24"/>
                <w:szCs w:val="24"/>
              </w:rPr>
            </w:pPr>
            <w:r w:rsidRPr="0094080E">
              <w:rPr>
                <w:rStyle w:val="90pt"/>
                <w:color w:val="000000"/>
                <w:spacing w:val="-1"/>
                <w:sz w:val="24"/>
                <w:szCs w:val="24"/>
              </w:rPr>
              <w:t>201</w:t>
            </w:r>
            <w:r>
              <w:rPr>
                <w:rStyle w:val="90pt"/>
                <w:color w:val="000000"/>
                <w:spacing w:val="-1"/>
                <w:sz w:val="24"/>
                <w:szCs w:val="24"/>
              </w:rPr>
              <w:t>2</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F30743">
            <w:pPr>
              <w:pStyle w:val="910"/>
              <w:shd w:val="clear" w:color="auto" w:fill="auto"/>
              <w:spacing w:before="0" w:after="0" w:line="260" w:lineRule="exact"/>
              <w:jc w:val="center"/>
              <w:rPr>
                <w:sz w:val="24"/>
                <w:szCs w:val="24"/>
              </w:rPr>
            </w:pPr>
            <w:r w:rsidRPr="0094080E">
              <w:rPr>
                <w:rStyle w:val="90pt"/>
                <w:color w:val="000000"/>
                <w:spacing w:val="-1"/>
                <w:sz w:val="24"/>
                <w:szCs w:val="24"/>
              </w:rPr>
              <w:t>201</w:t>
            </w:r>
            <w:r>
              <w:rPr>
                <w:rStyle w:val="90pt"/>
                <w:color w:val="000000"/>
                <w:spacing w:val="-1"/>
                <w:sz w:val="24"/>
                <w:szCs w:val="24"/>
              </w:rPr>
              <w:t>3</w:t>
            </w:r>
          </w:p>
        </w:tc>
        <w:tc>
          <w:tcPr>
            <w:tcW w:w="1142" w:type="dxa"/>
            <w:tcBorders>
              <w:top w:val="single" w:sz="4" w:space="0" w:color="auto"/>
              <w:left w:val="single" w:sz="4" w:space="0" w:color="auto"/>
              <w:bottom w:val="nil"/>
              <w:right w:val="single" w:sz="4" w:space="0" w:color="auto"/>
            </w:tcBorders>
            <w:shd w:val="clear" w:color="auto" w:fill="FFFFFF"/>
          </w:tcPr>
          <w:p w:rsidR="00C22939" w:rsidRPr="003C7618" w:rsidRDefault="003C7618" w:rsidP="007D1590">
            <w:pPr>
              <w:pStyle w:val="910"/>
              <w:shd w:val="clear" w:color="auto" w:fill="auto"/>
              <w:spacing w:before="0" w:after="60" w:line="260" w:lineRule="exact"/>
              <w:jc w:val="center"/>
              <w:rPr>
                <w:sz w:val="24"/>
                <w:szCs w:val="24"/>
              </w:rPr>
            </w:pPr>
            <w:r w:rsidRPr="003C7618">
              <w:rPr>
                <w:rStyle w:val="90pt"/>
                <w:color w:val="000000"/>
                <w:spacing w:val="-1"/>
                <w:sz w:val="24"/>
                <w:szCs w:val="24"/>
              </w:rPr>
              <w:t>2013</w:t>
            </w:r>
            <w:r w:rsidR="00C22939" w:rsidRPr="003C7618">
              <w:rPr>
                <w:rStyle w:val="90pt"/>
                <w:color w:val="000000"/>
                <w:spacing w:val="-1"/>
                <w:sz w:val="24"/>
                <w:szCs w:val="24"/>
              </w:rPr>
              <w:t xml:space="preserve"> к</w:t>
            </w:r>
          </w:p>
          <w:p w:rsidR="00C22939" w:rsidRPr="003C7618" w:rsidRDefault="00C22939" w:rsidP="007D1590">
            <w:pPr>
              <w:pStyle w:val="910"/>
              <w:shd w:val="clear" w:color="auto" w:fill="auto"/>
              <w:spacing w:before="60" w:after="60" w:line="260" w:lineRule="exact"/>
              <w:jc w:val="center"/>
              <w:rPr>
                <w:sz w:val="24"/>
                <w:szCs w:val="24"/>
              </w:rPr>
            </w:pPr>
            <w:r w:rsidRPr="003C7618">
              <w:rPr>
                <w:rStyle w:val="90pt"/>
                <w:color w:val="000000"/>
                <w:spacing w:val="-1"/>
                <w:sz w:val="24"/>
                <w:szCs w:val="24"/>
              </w:rPr>
              <w:t>201</w:t>
            </w:r>
            <w:r w:rsidR="003C7618" w:rsidRPr="003C7618">
              <w:rPr>
                <w:rStyle w:val="90pt"/>
                <w:color w:val="000000"/>
                <w:spacing w:val="-1"/>
                <w:sz w:val="24"/>
                <w:szCs w:val="24"/>
              </w:rPr>
              <w:t>2</w:t>
            </w:r>
          </w:p>
          <w:p w:rsidR="00C22939" w:rsidRPr="0094080E" w:rsidRDefault="00C22939" w:rsidP="007D1590">
            <w:pPr>
              <w:pStyle w:val="910"/>
              <w:shd w:val="clear" w:color="auto" w:fill="auto"/>
              <w:spacing w:before="60" w:after="0" w:line="260" w:lineRule="exact"/>
              <w:jc w:val="center"/>
              <w:rPr>
                <w:sz w:val="24"/>
                <w:szCs w:val="24"/>
              </w:rPr>
            </w:pPr>
            <w:r w:rsidRPr="003C7618">
              <w:rPr>
                <w:rStyle w:val="90pt"/>
                <w:color w:val="000000"/>
                <w:spacing w:val="-1"/>
                <w:sz w:val="24"/>
                <w:szCs w:val="24"/>
              </w:rPr>
              <w:t>(+/-)</w:t>
            </w:r>
          </w:p>
        </w:tc>
      </w:tr>
      <w:tr w:rsidR="00C22939" w:rsidRPr="0094080E" w:rsidTr="006263FF">
        <w:trPr>
          <w:trHeight w:hRule="exact" w:val="336"/>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1</w:t>
            </w:r>
          </w:p>
        </w:tc>
        <w:tc>
          <w:tcPr>
            <w:tcW w:w="5057"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2</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3</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4</w:t>
            </w:r>
          </w:p>
        </w:tc>
        <w:tc>
          <w:tcPr>
            <w:tcW w:w="1142" w:type="dxa"/>
            <w:tcBorders>
              <w:top w:val="single" w:sz="4" w:space="0" w:color="auto"/>
              <w:left w:val="single" w:sz="4" w:space="0" w:color="auto"/>
              <w:bottom w:val="nil"/>
              <w:right w:val="single" w:sz="4" w:space="0" w:color="auto"/>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5</w:t>
            </w:r>
          </w:p>
        </w:tc>
      </w:tr>
      <w:tr w:rsidR="00C22939" w:rsidRPr="0094080E" w:rsidTr="006263FF">
        <w:trPr>
          <w:trHeight w:hRule="exact" w:val="336"/>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1</w:t>
            </w:r>
            <w:r>
              <w:rPr>
                <w:rStyle w:val="90pt"/>
                <w:color w:val="000000"/>
                <w:spacing w:val="-1"/>
                <w:sz w:val="24"/>
                <w:szCs w:val="24"/>
              </w:rPr>
              <w:t>.</w:t>
            </w:r>
          </w:p>
        </w:tc>
        <w:tc>
          <w:tcPr>
            <w:tcW w:w="5057"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Земли сельскохозяйственного назначения</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3473,5</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Pr>
                <w:sz w:val="24"/>
                <w:szCs w:val="24"/>
              </w:rPr>
              <w:t>3472,7</w:t>
            </w:r>
          </w:p>
        </w:tc>
        <w:tc>
          <w:tcPr>
            <w:tcW w:w="1142" w:type="dxa"/>
            <w:tcBorders>
              <w:top w:val="single" w:sz="4" w:space="0" w:color="auto"/>
              <w:left w:val="single" w:sz="4" w:space="0" w:color="auto"/>
              <w:bottom w:val="nil"/>
              <w:right w:val="single" w:sz="4" w:space="0" w:color="auto"/>
            </w:tcBorders>
            <w:shd w:val="clear" w:color="auto" w:fill="FFFFFF"/>
          </w:tcPr>
          <w:p w:rsidR="00C22939" w:rsidRPr="0094080E" w:rsidRDefault="00C22939" w:rsidP="00F30743">
            <w:pPr>
              <w:pStyle w:val="910"/>
              <w:shd w:val="clear" w:color="auto" w:fill="auto"/>
              <w:spacing w:before="0" w:after="0" w:line="260" w:lineRule="exact"/>
              <w:jc w:val="center"/>
              <w:rPr>
                <w:sz w:val="24"/>
                <w:szCs w:val="24"/>
              </w:rPr>
            </w:pPr>
            <w:r w:rsidRPr="0094080E">
              <w:rPr>
                <w:rStyle w:val="90pt"/>
                <w:color w:val="000000"/>
                <w:spacing w:val="-1"/>
                <w:sz w:val="24"/>
                <w:szCs w:val="24"/>
              </w:rPr>
              <w:t>-</w:t>
            </w:r>
            <w:r>
              <w:rPr>
                <w:rStyle w:val="90pt"/>
                <w:color w:val="000000"/>
                <w:spacing w:val="-1"/>
                <w:sz w:val="24"/>
                <w:szCs w:val="24"/>
              </w:rPr>
              <w:t>0</w:t>
            </w:r>
            <w:r w:rsidRPr="0094080E">
              <w:rPr>
                <w:rStyle w:val="90pt"/>
                <w:color w:val="000000"/>
                <w:spacing w:val="-1"/>
                <w:sz w:val="24"/>
                <w:szCs w:val="24"/>
              </w:rPr>
              <w:t>,</w:t>
            </w:r>
            <w:r>
              <w:rPr>
                <w:rStyle w:val="90pt"/>
                <w:color w:val="000000"/>
                <w:spacing w:val="-1"/>
                <w:sz w:val="24"/>
                <w:szCs w:val="24"/>
              </w:rPr>
              <w:t>8</w:t>
            </w:r>
          </w:p>
        </w:tc>
      </w:tr>
      <w:tr w:rsidR="00C22939" w:rsidRPr="0094080E" w:rsidTr="006263FF">
        <w:trPr>
          <w:trHeight w:hRule="exact" w:val="326"/>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2</w:t>
            </w:r>
            <w:r>
              <w:rPr>
                <w:rStyle w:val="90pt"/>
                <w:color w:val="000000"/>
                <w:spacing w:val="-1"/>
                <w:sz w:val="24"/>
                <w:szCs w:val="24"/>
              </w:rPr>
              <w:t>.</w:t>
            </w:r>
          </w:p>
        </w:tc>
        <w:tc>
          <w:tcPr>
            <w:tcW w:w="5057" w:type="dxa"/>
            <w:tcBorders>
              <w:top w:val="single" w:sz="4" w:space="0" w:color="auto"/>
              <w:left w:val="single" w:sz="4" w:space="0" w:color="auto"/>
              <w:bottom w:val="nil"/>
              <w:right w:val="nil"/>
            </w:tcBorders>
            <w:shd w:val="clear" w:color="auto" w:fill="FFFFFF"/>
          </w:tcPr>
          <w:p w:rsidR="00C22939" w:rsidRPr="003C7618" w:rsidRDefault="00C22939" w:rsidP="006263FF">
            <w:pPr>
              <w:pStyle w:val="910"/>
              <w:shd w:val="clear" w:color="auto" w:fill="auto"/>
              <w:spacing w:before="0" w:after="0" w:line="260" w:lineRule="exact"/>
              <w:jc w:val="center"/>
              <w:rPr>
                <w:sz w:val="24"/>
                <w:szCs w:val="24"/>
              </w:rPr>
            </w:pPr>
            <w:r w:rsidRPr="003C7618">
              <w:rPr>
                <w:rStyle w:val="90pt"/>
                <w:color w:val="000000"/>
                <w:spacing w:val="-1"/>
                <w:sz w:val="24"/>
                <w:szCs w:val="24"/>
              </w:rPr>
              <w:t>Земли населенных пунктов, всего</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87,7</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87,7</w:t>
            </w:r>
          </w:p>
        </w:tc>
        <w:tc>
          <w:tcPr>
            <w:tcW w:w="1142" w:type="dxa"/>
            <w:tcBorders>
              <w:top w:val="single" w:sz="4" w:space="0" w:color="auto"/>
              <w:left w:val="single" w:sz="4" w:space="0" w:color="auto"/>
              <w:bottom w:val="nil"/>
              <w:right w:val="single" w:sz="4" w:space="0" w:color="auto"/>
            </w:tcBorders>
            <w:shd w:val="clear" w:color="auto" w:fill="FFFFFF"/>
          </w:tcPr>
          <w:p w:rsidR="00C22939" w:rsidRPr="0094080E" w:rsidRDefault="00C22939" w:rsidP="007D1590">
            <w:pPr>
              <w:pStyle w:val="910"/>
              <w:shd w:val="clear" w:color="auto" w:fill="auto"/>
              <w:spacing w:before="0" w:after="0" w:line="110" w:lineRule="exact"/>
              <w:jc w:val="center"/>
              <w:rPr>
                <w:sz w:val="24"/>
                <w:szCs w:val="24"/>
              </w:rPr>
            </w:pPr>
            <w:r w:rsidRPr="0094080E">
              <w:rPr>
                <w:rStyle w:val="95"/>
                <w:color w:val="000000"/>
                <w:sz w:val="24"/>
                <w:szCs w:val="24"/>
              </w:rPr>
              <w:t>-</w:t>
            </w:r>
          </w:p>
        </w:tc>
      </w:tr>
      <w:tr w:rsidR="00C22939" w:rsidRPr="0094080E" w:rsidTr="006263FF">
        <w:trPr>
          <w:trHeight w:hRule="exact" w:val="326"/>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2.1.</w:t>
            </w:r>
          </w:p>
        </w:tc>
        <w:tc>
          <w:tcPr>
            <w:tcW w:w="5057" w:type="dxa"/>
            <w:tcBorders>
              <w:top w:val="single" w:sz="4" w:space="0" w:color="auto"/>
              <w:left w:val="single" w:sz="4" w:space="0" w:color="auto"/>
              <w:bottom w:val="nil"/>
              <w:right w:val="nil"/>
            </w:tcBorders>
            <w:shd w:val="clear" w:color="auto" w:fill="FFFFFF"/>
          </w:tcPr>
          <w:p w:rsidR="00C22939" w:rsidRPr="003C7618" w:rsidRDefault="00C22939" w:rsidP="006263FF">
            <w:pPr>
              <w:pStyle w:val="910"/>
              <w:shd w:val="clear" w:color="auto" w:fill="auto"/>
              <w:spacing w:before="0" w:after="0" w:line="260" w:lineRule="exact"/>
              <w:jc w:val="center"/>
              <w:rPr>
                <w:sz w:val="24"/>
                <w:szCs w:val="24"/>
              </w:rPr>
            </w:pPr>
            <w:r w:rsidRPr="003C7618">
              <w:rPr>
                <w:rStyle w:val="90pt"/>
                <w:color w:val="000000"/>
                <w:spacing w:val="-1"/>
                <w:sz w:val="24"/>
                <w:szCs w:val="24"/>
              </w:rPr>
              <w:t>городских поселений</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41</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41</w:t>
            </w:r>
          </w:p>
        </w:tc>
        <w:tc>
          <w:tcPr>
            <w:tcW w:w="1142" w:type="dxa"/>
            <w:tcBorders>
              <w:top w:val="single" w:sz="4" w:space="0" w:color="auto"/>
              <w:left w:val="single" w:sz="4" w:space="0" w:color="auto"/>
              <w:bottom w:val="nil"/>
              <w:right w:val="single" w:sz="4" w:space="0" w:color="auto"/>
            </w:tcBorders>
            <w:shd w:val="clear" w:color="auto" w:fill="FFFFFF"/>
          </w:tcPr>
          <w:p w:rsidR="00C22939" w:rsidRPr="0094080E" w:rsidRDefault="00C22939" w:rsidP="007D1590">
            <w:pPr>
              <w:pStyle w:val="910"/>
              <w:shd w:val="clear" w:color="auto" w:fill="auto"/>
              <w:spacing w:before="0" w:after="0" w:line="110" w:lineRule="exact"/>
              <w:jc w:val="center"/>
              <w:rPr>
                <w:sz w:val="24"/>
                <w:szCs w:val="24"/>
              </w:rPr>
            </w:pPr>
            <w:r w:rsidRPr="0094080E">
              <w:rPr>
                <w:rStyle w:val="95"/>
                <w:color w:val="000000"/>
                <w:sz w:val="24"/>
                <w:szCs w:val="24"/>
              </w:rPr>
              <w:t>-</w:t>
            </w:r>
          </w:p>
        </w:tc>
      </w:tr>
      <w:tr w:rsidR="00C22939" w:rsidRPr="0094080E" w:rsidTr="006263FF">
        <w:trPr>
          <w:trHeight w:hRule="exact" w:val="326"/>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2.2.</w:t>
            </w:r>
          </w:p>
        </w:tc>
        <w:tc>
          <w:tcPr>
            <w:tcW w:w="5057" w:type="dxa"/>
            <w:tcBorders>
              <w:top w:val="single" w:sz="4" w:space="0" w:color="auto"/>
              <w:left w:val="single" w:sz="4" w:space="0" w:color="auto"/>
              <w:bottom w:val="nil"/>
              <w:right w:val="nil"/>
            </w:tcBorders>
            <w:shd w:val="clear" w:color="auto" w:fill="FFFFFF"/>
          </w:tcPr>
          <w:p w:rsidR="00C22939" w:rsidRPr="003C7618" w:rsidRDefault="00C22939" w:rsidP="006263FF">
            <w:pPr>
              <w:pStyle w:val="910"/>
              <w:shd w:val="clear" w:color="auto" w:fill="auto"/>
              <w:spacing w:before="0" w:after="0" w:line="260" w:lineRule="exact"/>
              <w:jc w:val="center"/>
              <w:rPr>
                <w:sz w:val="24"/>
                <w:szCs w:val="24"/>
              </w:rPr>
            </w:pPr>
            <w:r w:rsidRPr="003C7618">
              <w:rPr>
                <w:rStyle w:val="90pt"/>
                <w:color w:val="000000"/>
                <w:spacing w:val="-1"/>
                <w:sz w:val="24"/>
                <w:szCs w:val="24"/>
              </w:rPr>
              <w:t>сельских поселений</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46,7</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46,7</w:t>
            </w:r>
          </w:p>
        </w:tc>
        <w:tc>
          <w:tcPr>
            <w:tcW w:w="1142" w:type="dxa"/>
            <w:tcBorders>
              <w:top w:val="single" w:sz="4" w:space="0" w:color="auto"/>
              <w:left w:val="single" w:sz="4" w:space="0" w:color="auto"/>
              <w:bottom w:val="nil"/>
              <w:right w:val="single" w:sz="4" w:space="0" w:color="auto"/>
            </w:tcBorders>
            <w:shd w:val="clear" w:color="auto" w:fill="FFFFFF"/>
          </w:tcPr>
          <w:p w:rsidR="00C22939" w:rsidRPr="0094080E" w:rsidRDefault="00C22939" w:rsidP="007D1590">
            <w:pPr>
              <w:pStyle w:val="910"/>
              <w:shd w:val="clear" w:color="auto" w:fill="auto"/>
              <w:spacing w:before="0" w:after="0" w:line="110" w:lineRule="exact"/>
              <w:jc w:val="center"/>
              <w:rPr>
                <w:sz w:val="24"/>
                <w:szCs w:val="24"/>
              </w:rPr>
            </w:pPr>
            <w:r w:rsidRPr="0094080E">
              <w:rPr>
                <w:rStyle w:val="95"/>
                <w:color w:val="000000"/>
                <w:sz w:val="24"/>
                <w:szCs w:val="24"/>
              </w:rPr>
              <w:t>-</w:t>
            </w:r>
          </w:p>
        </w:tc>
      </w:tr>
      <w:tr w:rsidR="00C22939" w:rsidRPr="0094080E" w:rsidTr="006263FF">
        <w:trPr>
          <w:trHeight w:hRule="exact" w:val="1608"/>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3.</w:t>
            </w:r>
          </w:p>
        </w:tc>
        <w:tc>
          <w:tcPr>
            <w:tcW w:w="5057"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317" w:lineRule="exact"/>
              <w:jc w:val="center"/>
              <w:rPr>
                <w:sz w:val="24"/>
                <w:szCs w:val="24"/>
              </w:rPr>
            </w:pPr>
            <w:r w:rsidRPr="0094080E">
              <w:rPr>
                <w:rStyle w:val="90pt"/>
                <w:color w:val="000000"/>
                <w:spacing w:val="-1"/>
                <w:sz w:val="24"/>
                <w:szCs w:val="24"/>
              </w:rPr>
              <w:t>Земли промышленности, транспорта, связи, радиовещания, телевидения, информатики, земли для обеспечения космической деятельности, земли обороны, безопасности и земли иного назначения</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537,9</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Pr>
                <w:sz w:val="24"/>
                <w:szCs w:val="24"/>
              </w:rPr>
              <w:t>538,7</w:t>
            </w:r>
          </w:p>
        </w:tc>
        <w:tc>
          <w:tcPr>
            <w:tcW w:w="1142" w:type="dxa"/>
            <w:tcBorders>
              <w:top w:val="single" w:sz="4" w:space="0" w:color="auto"/>
              <w:left w:val="single" w:sz="4" w:space="0" w:color="auto"/>
              <w:bottom w:val="nil"/>
              <w:right w:val="single" w:sz="4" w:space="0" w:color="auto"/>
            </w:tcBorders>
            <w:shd w:val="clear" w:color="auto" w:fill="FFFFFF"/>
          </w:tcPr>
          <w:p w:rsidR="00C22939" w:rsidRPr="0094080E" w:rsidRDefault="00C22939" w:rsidP="00F30743">
            <w:pPr>
              <w:pStyle w:val="910"/>
              <w:shd w:val="clear" w:color="auto" w:fill="auto"/>
              <w:spacing w:before="0" w:after="0" w:line="260" w:lineRule="exact"/>
              <w:jc w:val="center"/>
              <w:rPr>
                <w:sz w:val="24"/>
                <w:szCs w:val="24"/>
              </w:rPr>
            </w:pPr>
            <w:r w:rsidRPr="0094080E">
              <w:rPr>
                <w:rStyle w:val="90pt"/>
                <w:color w:val="000000"/>
                <w:spacing w:val="-1"/>
                <w:sz w:val="24"/>
                <w:szCs w:val="24"/>
              </w:rPr>
              <w:t>+0,</w:t>
            </w:r>
            <w:r>
              <w:rPr>
                <w:rStyle w:val="90pt"/>
                <w:color w:val="000000"/>
                <w:spacing w:val="-1"/>
                <w:sz w:val="24"/>
                <w:szCs w:val="24"/>
              </w:rPr>
              <w:t>8</w:t>
            </w:r>
          </w:p>
        </w:tc>
      </w:tr>
      <w:tr w:rsidR="00C22939" w:rsidRPr="0094080E" w:rsidTr="006263FF">
        <w:trPr>
          <w:trHeight w:hRule="exact" w:val="648"/>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4</w:t>
            </w:r>
            <w:r>
              <w:rPr>
                <w:rStyle w:val="90pt"/>
                <w:color w:val="000000"/>
                <w:spacing w:val="-1"/>
                <w:sz w:val="24"/>
                <w:szCs w:val="24"/>
              </w:rPr>
              <w:t>.</w:t>
            </w:r>
          </w:p>
        </w:tc>
        <w:tc>
          <w:tcPr>
            <w:tcW w:w="5057"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317" w:lineRule="exact"/>
              <w:jc w:val="center"/>
              <w:rPr>
                <w:sz w:val="24"/>
                <w:szCs w:val="24"/>
              </w:rPr>
            </w:pPr>
            <w:r w:rsidRPr="0094080E">
              <w:rPr>
                <w:rStyle w:val="90pt"/>
                <w:color w:val="000000"/>
                <w:spacing w:val="-1"/>
                <w:sz w:val="24"/>
                <w:szCs w:val="24"/>
              </w:rPr>
              <w:t>Земли особо охраняемых территорий и объектов</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139,9</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Pr>
                <w:sz w:val="24"/>
                <w:szCs w:val="24"/>
              </w:rPr>
              <w:t>140,0</w:t>
            </w:r>
          </w:p>
        </w:tc>
        <w:tc>
          <w:tcPr>
            <w:tcW w:w="1142" w:type="dxa"/>
            <w:tcBorders>
              <w:top w:val="single" w:sz="4" w:space="0" w:color="auto"/>
              <w:left w:val="single" w:sz="4" w:space="0" w:color="auto"/>
              <w:bottom w:val="nil"/>
              <w:right w:val="single" w:sz="4" w:space="0" w:color="auto"/>
            </w:tcBorders>
            <w:shd w:val="clear" w:color="auto" w:fill="FFFFFF"/>
          </w:tcPr>
          <w:p w:rsidR="00C22939" w:rsidRPr="0094080E" w:rsidRDefault="00C22939" w:rsidP="00F30743">
            <w:pPr>
              <w:pStyle w:val="910"/>
              <w:shd w:val="clear" w:color="auto" w:fill="auto"/>
              <w:spacing w:before="0" w:after="0" w:line="260" w:lineRule="exact"/>
              <w:jc w:val="center"/>
              <w:rPr>
                <w:sz w:val="24"/>
                <w:szCs w:val="24"/>
              </w:rPr>
            </w:pPr>
            <w:r w:rsidRPr="0094080E">
              <w:rPr>
                <w:rStyle w:val="90pt"/>
                <w:color w:val="000000"/>
                <w:spacing w:val="-1"/>
                <w:sz w:val="24"/>
                <w:szCs w:val="24"/>
              </w:rPr>
              <w:t>+</w:t>
            </w:r>
            <w:r>
              <w:rPr>
                <w:rStyle w:val="90pt"/>
                <w:color w:val="000000"/>
                <w:spacing w:val="-1"/>
                <w:sz w:val="24"/>
                <w:szCs w:val="24"/>
              </w:rPr>
              <w:t>0</w:t>
            </w:r>
            <w:r w:rsidRPr="0094080E">
              <w:rPr>
                <w:rStyle w:val="90pt"/>
                <w:color w:val="000000"/>
                <w:spacing w:val="-1"/>
                <w:sz w:val="24"/>
                <w:szCs w:val="24"/>
              </w:rPr>
              <w:t>,</w:t>
            </w:r>
            <w:r>
              <w:rPr>
                <w:rStyle w:val="90pt"/>
                <w:color w:val="000000"/>
                <w:spacing w:val="-1"/>
                <w:sz w:val="24"/>
                <w:szCs w:val="24"/>
              </w:rPr>
              <w:t>1</w:t>
            </w:r>
          </w:p>
        </w:tc>
      </w:tr>
      <w:tr w:rsidR="00C22939" w:rsidRPr="0094080E" w:rsidTr="006263FF">
        <w:trPr>
          <w:trHeight w:hRule="exact" w:val="336"/>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5</w:t>
            </w:r>
            <w:r>
              <w:rPr>
                <w:rStyle w:val="90pt"/>
                <w:color w:val="000000"/>
                <w:spacing w:val="-1"/>
                <w:sz w:val="24"/>
                <w:szCs w:val="24"/>
              </w:rPr>
              <w:t>.</w:t>
            </w:r>
          </w:p>
        </w:tc>
        <w:tc>
          <w:tcPr>
            <w:tcW w:w="5057"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Земли лесного фонда</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190,8</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190,8</w:t>
            </w:r>
          </w:p>
        </w:tc>
        <w:tc>
          <w:tcPr>
            <w:tcW w:w="1142" w:type="dxa"/>
            <w:tcBorders>
              <w:top w:val="single" w:sz="4" w:space="0" w:color="auto"/>
              <w:left w:val="single" w:sz="4" w:space="0" w:color="auto"/>
              <w:bottom w:val="nil"/>
              <w:right w:val="single" w:sz="4" w:space="0" w:color="auto"/>
            </w:tcBorders>
            <w:shd w:val="clear" w:color="auto" w:fill="FFFFFF"/>
          </w:tcPr>
          <w:p w:rsidR="00C22939" w:rsidRPr="0094080E" w:rsidRDefault="00C22939" w:rsidP="007D1590">
            <w:pPr>
              <w:pStyle w:val="910"/>
              <w:shd w:val="clear" w:color="auto" w:fill="auto"/>
              <w:spacing w:before="0" w:after="0" w:line="110" w:lineRule="exact"/>
              <w:jc w:val="center"/>
              <w:rPr>
                <w:sz w:val="24"/>
                <w:szCs w:val="24"/>
              </w:rPr>
            </w:pPr>
            <w:r w:rsidRPr="0094080E">
              <w:rPr>
                <w:rStyle w:val="95"/>
                <w:color w:val="000000"/>
                <w:sz w:val="24"/>
                <w:szCs w:val="24"/>
              </w:rPr>
              <w:t>-</w:t>
            </w:r>
          </w:p>
        </w:tc>
      </w:tr>
      <w:tr w:rsidR="00C22939" w:rsidRPr="0094080E" w:rsidTr="006263FF">
        <w:trPr>
          <w:trHeight w:hRule="exact" w:val="331"/>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6</w:t>
            </w:r>
            <w:r>
              <w:rPr>
                <w:rStyle w:val="90pt"/>
                <w:color w:val="000000"/>
                <w:spacing w:val="-1"/>
                <w:sz w:val="24"/>
                <w:szCs w:val="24"/>
              </w:rPr>
              <w:t>.</w:t>
            </w:r>
          </w:p>
        </w:tc>
        <w:tc>
          <w:tcPr>
            <w:tcW w:w="5057"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Земли водного фонда</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419,6</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419,6</w:t>
            </w:r>
          </w:p>
        </w:tc>
        <w:tc>
          <w:tcPr>
            <w:tcW w:w="1142" w:type="dxa"/>
            <w:tcBorders>
              <w:top w:val="single" w:sz="4" w:space="0" w:color="auto"/>
              <w:left w:val="single" w:sz="4" w:space="0" w:color="auto"/>
              <w:bottom w:val="nil"/>
              <w:right w:val="single" w:sz="4" w:space="0" w:color="auto"/>
            </w:tcBorders>
            <w:shd w:val="clear" w:color="auto" w:fill="FFFFFF"/>
          </w:tcPr>
          <w:p w:rsidR="00C22939" w:rsidRPr="0094080E" w:rsidRDefault="00C22939" w:rsidP="007D1590">
            <w:pPr>
              <w:pStyle w:val="910"/>
              <w:shd w:val="clear" w:color="auto" w:fill="auto"/>
              <w:spacing w:before="0" w:after="0" w:line="110" w:lineRule="exact"/>
              <w:jc w:val="center"/>
              <w:rPr>
                <w:sz w:val="24"/>
                <w:szCs w:val="24"/>
              </w:rPr>
            </w:pPr>
            <w:r w:rsidRPr="0094080E">
              <w:rPr>
                <w:rStyle w:val="95"/>
                <w:color w:val="000000"/>
                <w:sz w:val="24"/>
                <w:szCs w:val="24"/>
              </w:rPr>
              <w:t>-</w:t>
            </w:r>
          </w:p>
        </w:tc>
      </w:tr>
      <w:tr w:rsidR="00C22939" w:rsidRPr="0094080E" w:rsidTr="006263FF">
        <w:trPr>
          <w:trHeight w:hRule="exact" w:val="326"/>
        </w:trPr>
        <w:tc>
          <w:tcPr>
            <w:tcW w:w="851"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7</w:t>
            </w:r>
            <w:r>
              <w:rPr>
                <w:rStyle w:val="90pt"/>
                <w:color w:val="000000"/>
                <w:spacing w:val="-1"/>
                <w:sz w:val="24"/>
                <w:szCs w:val="24"/>
              </w:rPr>
              <w:t>.</w:t>
            </w:r>
          </w:p>
        </w:tc>
        <w:tc>
          <w:tcPr>
            <w:tcW w:w="5057" w:type="dxa"/>
            <w:tcBorders>
              <w:top w:val="single" w:sz="4" w:space="0" w:color="auto"/>
              <w:left w:val="single" w:sz="4" w:space="0" w:color="auto"/>
              <w:bottom w:val="nil"/>
              <w:right w:val="nil"/>
            </w:tcBorders>
            <w:shd w:val="clear" w:color="auto" w:fill="FFFFFF"/>
          </w:tcPr>
          <w:p w:rsidR="00C22939" w:rsidRPr="0094080E" w:rsidRDefault="00C22939" w:rsidP="006263FF">
            <w:pPr>
              <w:pStyle w:val="910"/>
              <w:shd w:val="clear" w:color="auto" w:fill="auto"/>
              <w:spacing w:before="0" w:after="0" w:line="260" w:lineRule="exact"/>
              <w:jc w:val="center"/>
              <w:rPr>
                <w:sz w:val="24"/>
                <w:szCs w:val="24"/>
              </w:rPr>
            </w:pPr>
            <w:r w:rsidRPr="0094080E">
              <w:rPr>
                <w:rStyle w:val="90pt"/>
                <w:color w:val="000000"/>
                <w:spacing w:val="-1"/>
                <w:sz w:val="24"/>
                <w:szCs w:val="24"/>
              </w:rPr>
              <w:t>Земли запаса</w:t>
            </w:r>
          </w:p>
        </w:tc>
        <w:tc>
          <w:tcPr>
            <w:tcW w:w="114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443</w:t>
            </w:r>
          </w:p>
        </w:tc>
        <w:tc>
          <w:tcPr>
            <w:tcW w:w="1262" w:type="dxa"/>
            <w:tcBorders>
              <w:top w:val="single" w:sz="4" w:space="0" w:color="auto"/>
              <w:left w:val="single" w:sz="4" w:space="0" w:color="auto"/>
              <w:bottom w:val="nil"/>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Pr>
                <w:sz w:val="24"/>
                <w:szCs w:val="24"/>
              </w:rPr>
              <w:t>442,9</w:t>
            </w:r>
          </w:p>
        </w:tc>
        <w:tc>
          <w:tcPr>
            <w:tcW w:w="1142" w:type="dxa"/>
            <w:tcBorders>
              <w:top w:val="single" w:sz="4" w:space="0" w:color="auto"/>
              <w:left w:val="single" w:sz="4" w:space="0" w:color="auto"/>
              <w:bottom w:val="nil"/>
              <w:right w:val="single" w:sz="4" w:space="0" w:color="auto"/>
            </w:tcBorders>
            <w:shd w:val="clear" w:color="auto" w:fill="FFFFFF"/>
          </w:tcPr>
          <w:p w:rsidR="00C22939" w:rsidRPr="0094080E" w:rsidRDefault="00C22939" w:rsidP="00F30743">
            <w:pPr>
              <w:pStyle w:val="910"/>
              <w:shd w:val="clear" w:color="auto" w:fill="auto"/>
              <w:spacing w:before="0" w:after="0" w:line="260" w:lineRule="exact"/>
              <w:jc w:val="center"/>
              <w:rPr>
                <w:sz w:val="24"/>
                <w:szCs w:val="24"/>
              </w:rPr>
            </w:pPr>
            <w:r w:rsidRPr="0094080E">
              <w:rPr>
                <w:rStyle w:val="90pt"/>
                <w:color w:val="000000"/>
                <w:spacing w:val="-1"/>
                <w:sz w:val="24"/>
                <w:szCs w:val="24"/>
              </w:rPr>
              <w:t>-</w:t>
            </w:r>
            <w:r>
              <w:rPr>
                <w:rStyle w:val="90pt"/>
                <w:color w:val="000000"/>
                <w:spacing w:val="-1"/>
                <w:sz w:val="24"/>
                <w:szCs w:val="24"/>
              </w:rPr>
              <w:t>0</w:t>
            </w:r>
            <w:r w:rsidRPr="0094080E">
              <w:rPr>
                <w:rStyle w:val="90pt"/>
                <w:color w:val="000000"/>
                <w:spacing w:val="-1"/>
                <w:sz w:val="24"/>
                <w:szCs w:val="24"/>
              </w:rPr>
              <w:t>,</w:t>
            </w:r>
            <w:r>
              <w:rPr>
                <w:rStyle w:val="90pt"/>
                <w:color w:val="000000"/>
                <w:spacing w:val="-1"/>
                <w:sz w:val="24"/>
                <w:szCs w:val="24"/>
              </w:rPr>
              <w:t>1</w:t>
            </w:r>
          </w:p>
        </w:tc>
      </w:tr>
      <w:tr w:rsidR="00C22939" w:rsidRPr="0094080E" w:rsidTr="006263FF">
        <w:trPr>
          <w:trHeight w:hRule="exact" w:val="350"/>
        </w:trPr>
        <w:tc>
          <w:tcPr>
            <w:tcW w:w="851" w:type="dxa"/>
            <w:tcBorders>
              <w:top w:val="single" w:sz="4" w:space="0" w:color="auto"/>
              <w:left w:val="single" w:sz="4" w:space="0" w:color="auto"/>
              <w:bottom w:val="single" w:sz="4" w:space="0" w:color="auto"/>
              <w:right w:val="nil"/>
            </w:tcBorders>
            <w:shd w:val="clear" w:color="auto" w:fill="FFFFFF"/>
          </w:tcPr>
          <w:p w:rsidR="00C22939" w:rsidRPr="0094080E" w:rsidRDefault="00C22939" w:rsidP="006263FF">
            <w:pPr>
              <w:jc w:val="center"/>
              <w:rPr>
                <w:rFonts w:ascii="Times New Roman" w:hAnsi="Times New Roman"/>
                <w:sz w:val="24"/>
                <w:szCs w:val="24"/>
              </w:rPr>
            </w:pPr>
          </w:p>
        </w:tc>
        <w:tc>
          <w:tcPr>
            <w:tcW w:w="5057" w:type="dxa"/>
            <w:tcBorders>
              <w:top w:val="single" w:sz="4" w:space="0" w:color="auto"/>
              <w:left w:val="single" w:sz="4" w:space="0" w:color="auto"/>
              <w:bottom w:val="single" w:sz="4" w:space="0" w:color="auto"/>
              <w:right w:val="nil"/>
            </w:tcBorders>
            <w:shd w:val="clear" w:color="auto" w:fill="FFFFFF"/>
          </w:tcPr>
          <w:p w:rsidR="00C22939" w:rsidRPr="0094080E" w:rsidRDefault="00C22939" w:rsidP="003C7618">
            <w:pPr>
              <w:pStyle w:val="910"/>
              <w:shd w:val="clear" w:color="auto" w:fill="auto"/>
              <w:spacing w:before="0" w:after="0" w:line="260" w:lineRule="exact"/>
              <w:jc w:val="center"/>
              <w:rPr>
                <w:sz w:val="24"/>
                <w:szCs w:val="24"/>
              </w:rPr>
            </w:pPr>
            <w:r w:rsidRPr="003C7618">
              <w:rPr>
                <w:rStyle w:val="90pt"/>
                <w:color w:val="000000"/>
                <w:spacing w:val="-1"/>
                <w:sz w:val="24"/>
                <w:szCs w:val="24"/>
              </w:rPr>
              <w:t>Итого</w:t>
            </w:r>
            <w:r w:rsidR="003C7618" w:rsidRPr="003C7618">
              <w:rPr>
                <w:rStyle w:val="90pt"/>
                <w:color w:val="000000"/>
                <w:spacing w:val="-1"/>
                <w:sz w:val="24"/>
                <w:szCs w:val="24"/>
              </w:rPr>
              <w:t xml:space="preserve">: </w:t>
            </w:r>
          </w:p>
        </w:tc>
        <w:tc>
          <w:tcPr>
            <w:tcW w:w="1142" w:type="dxa"/>
            <w:tcBorders>
              <w:top w:val="single" w:sz="4" w:space="0" w:color="auto"/>
              <w:left w:val="single" w:sz="4" w:space="0" w:color="auto"/>
              <w:bottom w:val="single" w:sz="4" w:space="0" w:color="auto"/>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5292,4</w:t>
            </w:r>
          </w:p>
        </w:tc>
        <w:tc>
          <w:tcPr>
            <w:tcW w:w="1262" w:type="dxa"/>
            <w:tcBorders>
              <w:top w:val="single" w:sz="4" w:space="0" w:color="auto"/>
              <w:left w:val="single" w:sz="4" w:space="0" w:color="auto"/>
              <w:bottom w:val="single" w:sz="4" w:space="0" w:color="auto"/>
              <w:right w:val="nil"/>
            </w:tcBorders>
            <w:shd w:val="clear" w:color="auto" w:fill="FFFFFF"/>
          </w:tcPr>
          <w:p w:rsidR="00C22939" w:rsidRPr="0094080E" w:rsidRDefault="00C22939" w:rsidP="007D1590">
            <w:pPr>
              <w:pStyle w:val="910"/>
              <w:shd w:val="clear" w:color="auto" w:fill="auto"/>
              <w:spacing w:before="0" w:after="0" w:line="260" w:lineRule="exact"/>
              <w:jc w:val="center"/>
              <w:rPr>
                <w:sz w:val="24"/>
                <w:szCs w:val="24"/>
              </w:rPr>
            </w:pPr>
            <w:r w:rsidRPr="0094080E">
              <w:rPr>
                <w:rStyle w:val="90pt"/>
                <w:color w:val="000000"/>
                <w:spacing w:val="-1"/>
                <w:sz w:val="24"/>
                <w:szCs w:val="24"/>
              </w:rPr>
              <w:t>5292,4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C22939" w:rsidRPr="0094080E" w:rsidRDefault="00C22939" w:rsidP="007D1590">
            <w:pPr>
              <w:pStyle w:val="910"/>
              <w:shd w:val="clear" w:color="auto" w:fill="auto"/>
              <w:spacing w:before="0" w:after="0" w:line="110" w:lineRule="exact"/>
              <w:jc w:val="center"/>
              <w:rPr>
                <w:sz w:val="24"/>
                <w:szCs w:val="24"/>
              </w:rPr>
            </w:pPr>
            <w:r w:rsidRPr="0094080E">
              <w:rPr>
                <w:rStyle w:val="95"/>
                <w:color w:val="000000"/>
                <w:sz w:val="24"/>
                <w:szCs w:val="24"/>
              </w:rPr>
              <w:t>-</w:t>
            </w:r>
          </w:p>
        </w:tc>
      </w:tr>
    </w:tbl>
    <w:p w:rsidR="00C22939" w:rsidRPr="00C471A8" w:rsidRDefault="00C22939" w:rsidP="007D1590">
      <w:pPr>
        <w:pStyle w:val="910"/>
        <w:shd w:val="clear" w:color="auto" w:fill="auto"/>
        <w:spacing w:before="0" w:after="0" w:line="240" w:lineRule="auto"/>
        <w:ind w:firstLine="567"/>
        <w:jc w:val="center"/>
        <w:rPr>
          <w:sz w:val="24"/>
          <w:szCs w:val="24"/>
        </w:rPr>
      </w:pPr>
    </w:p>
    <w:p w:rsidR="00C22939" w:rsidRPr="003C7618" w:rsidRDefault="00C22939" w:rsidP="007D1590">
      <w:pPr>
        <w:pStyle w:val="910"/>
        <w:shd w:val="clear" w:color="auto" w:fill="auto"/>
        <w:spacing w:before="0" w:after="0" w:line="240" w:lineRule="auto"/>
        <w:ind w:firstLine="567"/>
        <w:rPr>
          <w:sz w:val="24"/>
          <w:szCs w:val="24"/>
        </w:rPr>
      </w:pPr>
      <w:r w:rsidRPr="003C7618">
        <w:rPr>
          <w:rStyle w:val="91"/>
          <w:color w:val="000000"/>
          <w:sz w:val="24"/>
          <w:szCs w:val="24"/>
        </w:rPr>
        <w:t xml:space="preserve">По сравнению с 2012 годом площадь земель сельскохозяйственного назначения уменьшилась на 0,8 тыс. га. Уменьшение произошло за счёт перевода </w:t>
      </w:r>
      <w:r w:rsidR="003C7618" w:rsidRPr="003C7618">
        <w:rPr>
          <w:rStyle w:val="91"/>
          <w:color w:val="000000"/>
          <w:sz w:val="24"/>
          <w:szCs w:val="24"/>
        </w:rPr>
        <w:t>в земли</w:t>
      </w:r>
      <w:r w:rsidRPr="003C7618">
        <w:rPr>
          <w:rStyle w:val="91"/>
          <w:color w:val="000000"/>
          <w:sz w:val="24"/>
          <w:szCs w:val="24"/>
        </w:rPr>
        <w:t xml:space="preserve"> осо</w:t>
      </w:r>
      <w:r w:rsidR="003C7618" w:rsidRPr="003C7618">
        <w:rPr>
          <w:rStyle w:val="91"/>
          <w:color w:val="000000"/>
          <w:sz w:val="24"/>
          <w:szCs w:val="24"/>
        </w:rPr>
        <w:t>бо охраняемых территорий, земли</w:t>
      </w:r>
      <w:r w:rsidRPr="003C7618">
        <w:rPr>
          <w:rStyle w:val="91"/>
          <w:color w:val="000000"/>
          <w:sz w:val="24"/>
          <w:szCs w:val="24"/>
        </w:rPr>
        <w:t xml:space="preserve"> промышленности, транспорта, связи и прочих.</w:t>
      </w:r>
    </w:p>
    <w:p w:rsidR="00C22939" w:rsidRPr="003C7618" w:rsidRDefault="00C22939" w:rsidP="007D1590">
      <w:pPr>
        <w:pStyle w:val="910"/>
        <w:shd w:val="clear" w:color="auto" w:fill="auto"/>
        <w:spacing w:before="0" w:after="0" w:line="240" w:lineRule="auto"/>
        <w:ind w:firstLine="567"/>
        <w:rPr>
          <w:sz w:val="24"/>
          <w:szCs w:val="24"/>
        </w:rPr>
      </w:pPr>
      <w:r w:rsidRPr="003C7618">
        <w:rPr>
          <w:rStyle w:val="91"/>
          <w:color w:val="000000"/>
          <w:sz w:val="24"/>
          <w:szCs w:val="24"/>
        </w:rPr>
        <w:t>Общая площадь земель промышленности, транспорта, связи, радиовещания, телевидения, информатики, земель для обеспечения космической деятельности, земель обороны, безопасности и иного специального назначения увеличилась на 0,8 тыс. га за сч</w:t>
      </w:r>
      <w:r w:rsidR="00E06851">
        <w:rPr>
          <w:rStyle w:val="91"/>
          <w:color w:val="000000"/>
          <w:sz w:val="24"/>
          <w:szCs w:val="24"/>
        </w:rPr>
        <w:t>е</w:t>
      </w:r>
      <w:r w:rsidRPr="003C7618">
        <w:rPr>
          <w:rStyle w:val="91"/>
          <w:color w:val="000000"/>
          <w:sz w:val="24"/>
          <w:szCs w:val="24"/>
        </w:rPr>
        <w:t xml:space="preserve">т </w:t>
      </w:r>
      <w:r w:rsidR="003C7618" w:rsidRPr="003C7618">
        <w:rPr>
          <w:rStyle w:val="91"/>
          <w:color w:val="000000"/>
          <w:sz w:val="24"/>
          <w:szCs w:val="24"/>
        </w:rPr>
        <w:t xml:space="preserve">перевода из </w:t>
      </w:r>
      <w:r w:rsidRPr="003C7618">
        <w:rPr>
          <w:rStyle w:val="91"/>
          <w:color w:val="000000"/>
          <w:sz w:val="24"/>
          <w:szCs w:val="24"/>
        </w:rPr>
        <w:t>земель сельскохозяйственного назначения.</w:t>
      </w:r>
    </w:p>
    <w:p w:rsidR="00C22939" w:rsidRPr="003C7618" w:rsidRDefault="00C22939" w:rsidP="007D1590">
      <w:pPr>
        <w:pStyle w:val="910"/>
        <w:shd w:val="clear" w:color="auto" w:fill="auto"/>
        <w:spacing w:before="0" w:after="0" w:line="240" w:lineRule="auto"/>
        <w:ind w:firstLine="567"/>
        <w:rPr>
          <w:sz w:val="24"/>
          <w:szCs w:val="24"/>
        </w:rPr>
      </w:pPr>
      <w:r w:rsidRPr="003C7618">
        <w:rPr>
          <w:rStyle w:val="91"/>
          <w:color w:val="000000"/>
          <w:sz w:val="24"/>
          <w:szCs w:val="24"/>
        </w:rPr>
        <w:t>Площадь земель особо охраняемых территорий и объектов увеличилась на 0,1 га за сч</w:t>
      </w:r>
      <w:r w:rsidR="00E06851">
        <w:rPr>
          <w:rStyle w:val="91"/>
          <w:color w:val="000000"/>
          <w:sz w:val="24"/>
          <w:szCs w:val="24"/>
        </w:rPr>
        <w:t>е</w:t>
      </w:r>
      <w:r w:rsidRPr="003C7618">
        <w:rPr>
          <w:rStyle w:val="91"/>
          <w:color w:val="000000"/>
          <w:sz w:val="24"/>
          <w:szCs w:val="24"/>
        </w:rPr>
        <w:t>т перевода из земель сельскохозяйственного назначения.</w:t>
      </w:r>
    </w:p>
    <w:p w:rsidR="00C22939" w:rsidRPr="007103AC" w:rsidRDefault="00C22939" w:rsidP="007D1590">
      <w:pPr>
        <w:pStyle w:val="910"/>
        <w:shd w:val="clear" w:color="auto" w:fill="auto"/>
        <w:spacing w:before="0" w:after="0" w:line="240" w:lineRule="auto"/>
        <w:ind w:firstLine="567"/>
        <w:rPr>
          <w:sz w:val="24"/>
          <w:szCs w:val="24"/>
        </w:rPr>
      </w:pPr>
      <w:r w:rsidRPr="003C7618">
        <w:rPr>
          <w:rStyle w:val="91"/>
          <w:color w:val="000000"/>
          <w:sz w:val="24"/>
          <w:szCs w:val="24"/>
        </w:rPr>
        <w:t>Земли запаса уменьшились на 0,1 тыс. га за сч</w:t>
      </w:r>
      <w:r w:rsidR="00E06851">
        <w:rPr>
          <w:rStyle w:val="91"/>
          <w:color w:val="000000"/>
          <w:sz w:val="24"/>
          <w:szCs w:val="24"/>
        </w:rPr>
        <w:t>е</w:t>
      </w:r>
      <w:r w:rsidRPr="003C7618">
        <w:rPr>
          <w:rStyle w:val="91"/>
          <w:color w:val="000000"/>
          <w:sz w:val="24"/>
          <w:szCs w:val="24"/>
        </w:rPr>
        <w:t>т перевода в земли сельскохозяйственного назначения.</w:t>
      </w:r>
    </w:p>
    <w:p w:rsidR="00C22939" w:rsidRPr="00D24D15" w:rsidRDefault="00C22939" w:rsidP="007D1590">
      <w:pPr>
        <w:pStyle w:val="910"/>
        <w:shd w:val="clear" w:color="auto" w:fill="auto"/>
        <w:spacing w:before="0" w:after="0" w:line="240" w:lineRule="auto"/>
        <w:ind w:firstLine="567"/>
        <w:rPr>
          <w:rStyle w:val="90pt1"/>
          <w:color w:val="000000"/>
          <w:sz w:val="24"/>
          <w:szCs w:val="24"/>
        </w:rPr>
      </w:pPr>
      <w:r w:rsidRPr="00D24D15">
        <w:rPr>
          <w:rStyle w:val="1b"/>
          <w:color w:val="000000"/>
          <w:sz w:val="24"/>
          <w:szCs w:val="24"/>
        </w:rPr>
        <w:t>В целом в структуре земельного фонда на территории Астраханской области преобладают сельскохозяйственные угодья - 3516,2 тыс. га, что составляет 66,4% от земельного фонда области, в том числе пашни - 346,6 тыс. га - 6,5% от сельскохозяйственных угодий, сенокосы - 387,4 тыс.</w:t>
      </w:r>
      <w:r w:rsidR="00E06851">
        <w:rPr>
          <w:rStyle w:val="1b"/>
          <w:color w:val="000000"/>
          <w:sz w:val="24"/>
          <w:szCs w:val="24"/>
        </w:rPr>
        <w:t xml:space="preserve"> </w:t>
      </w:r>
      <w:r w:rsidRPr="00D24D15">
        <w:rPr>
          <w:rStyle w:val="1b"/>
          <w:color w:val="000000"/>
          <w:sz w:val="24"/>
          <w:szCs w:val="24"/>
        </w:rPr>
        <w:t xml:space="preserve">га - 7,3%, пастбища - 2763,6 тыс.га - 52,2%; лесные насаждения, не входящая в лесной фонд - 21,6 тыс. га - 0,4%; лесные площади - 104,2 тыс. га - 2%; под водой - 693,6 тыс. га - 13,1%; нарушенные </w:t>
      </w:r>
      <w:r w:rsidRPr="00D24D15">
        <w:rPr>
          <w:rStyle w:val="1b"/>
          <w:color w:val="000000"/>
          <w:sz w:val="24"/>
          <w:szCs w:val="24"/>
        </w:rPr>
        <w:lastRenderedPageBreak/>
        <w:t>земли - 0,5 тыс. га - 0,01%; земли, находящиеся в стадии мелиоративного строительства - 1,8 тыс. га - 0,03%; под дорогами - 59,7 тыс. га - 1,1%; земли застройки - 29,2 тыс. га - 1,1 %; прочие земли - 746,3 тыс. га - 14,1 %, из них: пески 455,8 тыс.</w:t>
      </w:r>
      <w:r w:rsidR="00E06851">
        <w:rPr>
          <w:rStyle w:val="1b"/>
          <w:color w:val="000000"/>
          <w:sz w:val="24"/>
          <w:szCs w:val="24"/>
        </w:rPr>
        <w:t xml:space="preserve"> </w:t>
      </w:r>
      <w:r w:rsidRPr="00D24D15">
        <w:rPr>
          <w:rStyle w:val="1b"/>
          <w:color w:val="000000"/>
          <w:sz w:val="24"/>
          <w:szCs w:val="24"/>
        </w:rPr>
        <w:t>га.</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Земли сельскохозяйственного назначения предоставляются сельскохозяйственным предприятиям, организациям для сельскохозяйственного производства, научно-исследовательских и учебных целей, а также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w:t>
      </w:r>
    </w:p>
    <w:p w:rsidR="00C22939" w:rsidRPr="00D24D15" w:rsidRDefault="00C22939" w:rsidP="00D24D15">
      <w:pPr>
        <w:pStyle w:val="a3"/>
        <w:shd w:val="clear" w:color="auto" w:fill="auto"/>
        <w:ind w:left="0" w:right="62" w:firstLine="567"/>
        <w:rPr>
          <w:b w:val="0"/>
          <w:sz w:val="24"/>
        </w:rPr>
      </w:pPr>
      <w:r w:rsidRPr="0014284C">
        <w:rPr>
          <w:rStyle w:val="1b"/>
          <w:b w:val="0"/>
          <w:color w:val="000000"/>
          <w:sz w:val="24"/>
          <w:szCs w:val="24"/>
        </w:rPr>
        <w:t>На 1 января 2014 г. площадь земель сельскохозяйственного назначения в области составила 3472,7 тыс.</w:t>
      </w:r>
      <w:r w:rsidR="00E06851">
        <w:rPr>
          <w:rStyle w:val="1b"/>
          <w:b w:val="0"/>
          <w:color w:val="000000"/>
          <w:sz w:val="24"/>
          <w:szCs w:val="24"/>
        </w:rPr>
        <w:t xml:space="preserve"> </w:t>
      </w:r>
      <w:r w:rsidRPr="0014284C">
        <w:rPr>
          <w:rStyle w:val="1b"/>
          <w:b w:val="0"/>
          <w:color w:val="000000"/>
          <w:sz w:val="24"/>
          <w:szCs w:val="24"/>
        </w:rPr>
        <w:t>га. В структуре земель сельскохозяйственного назначения наибольшую долю от площади всей категории занимают сельскохозяйственные угодья - 2790,1 тыс. га (80,3%)</w:t>
      </w:r>
      <w:r w:rsidR="00E06851">
        <w:rPr>
          <w:rStyle w:val="1b"/>
          <w:b w:val="0"/>
          <w:color w:val="000000"/>
          <w:sz w:val="24"/>
          <w:szCs w:val="24"/>
        </w:rPr>
        <w:t>.</w:t>
      </w:r>
    </w:p>
    <w:p w:rsidR="00C22939" w:rsidRPr="00D54350" w:rsidRDefault="00C22939" w:rsidP="00D54350">
      <w:pPr>
        <w:pStyle w:val="a3"/>
        <w:shd w:val="clear" w:color="auto" w:fill="auto"/>
        <w:ind w:left="0" w:right="0" w:firstLine="567"/>
        <w:rPr>
          <w:b w:val="0"/>
          <w:sz w:val="24"/>
        </w:rPr>
      </w:pPr>
      <w:r w:rsidRPr="007103AC">
        <w:rPr>
          <w:rStyle w:val="41"/>
          <w:color w:val="000000"/>
          <w:spacing w:val="-1"/>
          <w:sz w:val="24"/>
          <w:szCs w:val="24"/>
        </w:rPr>
        <w:t>Земли населенных пунктов</w:t>
      </w:r>
      <w:r>
        <w:rPr>
          <w:rStyle w:val="41"/>
          <w:color w:val="000000"/>
          <w:spacing w:val="-1"/>
          <w:sz w:val="24"/>
          <w:szCs w:val="24"/>
        </w:rPr>
        <w:t xml:space="preserve">. </w:t>
      </w:r>
      <w:r w:rsidRPr="00D54350">
        <w:rPr>
          <w:rStyle w:val="90pt1"/>
          <w:b w:val="0"/>
          <w:color w:val="000000"/>
          <w:sz w:val="24"/>
          <w:szCs w:val="24"/>
        </w:rPr>
        <w:t>В эту категорию включены земли, расположенные в пределах городской и поселковой черты, а также черты сельских населенных пунктов.</w:t>
      </w:r>
    </w:p>
    <w:p w:rsidR="00C22939" w:rsidRPr="007103AC" w:rsidRDefault="00C22939" w:rsidP="007D1590">
      <w:pPr>
        <w:pStyle w:val="910"/>
        <w:shd w:val="clear" w:color="auto" w:fill="auto"/>
        <w:spacing w:before="0" w:after="0" w:line="240" w:lineRule="auto"/>
        <w:ind w:firstLine="567"/>
        <w:rPr>
          <w:sz w:val="24"/>
          <w:szCs w:val="24"/>
        </w:rPr>
      </w:pPr>
      <w:r w:rsidRPr="00D54350">
        <w:rPr>
          <w:rStyle w:val="90pt1"/>
          <w:color w:val="000000"/>
          <w:sz w:val="24"/>
          <w:szCs w:val="24"/>
        </w:rPr>
        <w:t>Территории городов, сельски</w:t>
      </w:r>
      <w:r w:rsidRPr="007103AC">
        <w:rPr>
          <w:rStyle w:val="90pt1"/>
          <w:color w:val="000000"/>
          <w:sz w:val="24"/>
          <w:szCs w:val="24"/>
        </w:rPr>
        <w:t>х населенных пунктов занимают на 1 января 201</w:t>
      </w:r>
      <w:r>
        <w:rPr>
          <w:rStyle w:val="90pt1"/>
          <w:color w:val="000000"/>
          <w:sz w:val="24"/>
          <w:szCs w:val="24"/>
        </w:rPr>
        <w:t>4</w:t>
      </w:r>
      <w:r w:rsidRPr="007103AC">
        <w:rPr>
          <w:rStyle w:val="90pt1"/>
          <w:color w:val="000000"/>
          <w:sz w:val="24"/>
          <w:szCs w:val="24"/>
        </w:rPr>
        <w:t xml:space="preserve"> г. 87,7 тыс.</w:t>
      </w:r>
      <w:r>
        <w:rPr>
          <w:rStyle w:val="90pt1"/>
          <w:color w:val="000000"/>
          <w:sz w:val="24"/>
          <w:szCs w:val="24"/>
        </w:rPr>
        <w:t xml:space="preserve"> </w:t>
      </w:r>
      <w:r w:rsidRPr="007103AC">
        <w:rPr>
          <w:rStyle w:val="90pt1"/>
          <w:color w:val="000000"/>
          <w:sz w:val="24"/>
          <w:szCs w:val="24"/>
        </w:rPr>
        <w:t>га. Площадь земель, отнесенных к этой категории земель, по сравнению с прошлым годом не изменилась.</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В структуре земель населенных пунктов преобладают площади сельскохозяйственных угодий - 39,1 тыс. га (44,6%), земли застройки составили 15 тыс. га (17,1 %), под дорогами - 13,6 тыс. га (15,5%), прочие земли - 13,9 тыс. га (15,8%).</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Площади земель городов, занимающие 41 тыс. га, из них сельскохозяйственных угодий - 13,6 тыс. га (33,2%), земли застройки - 8,4 тыс. га (20,5%).</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Площади земель сельских населенных пунктов, занимающие 46,7 тыс.</w:t>
      </w:r>
      <w:r>
        <w:rPr>
          <w:rStyle w:val="90pt1"/>
          <w:color w:val="000000"/>
          <w:sz w:val="24"/>
          <w:szCs w:val="24"/>
        </w:rPr>
        <w:t xml:space="preserve"> </w:t>
      </w:r>
      <w:r w:rsidRPr="007103AC">
        <w:rPr>
          <w:rStyle w:val="90pt1"/>
          <w:color w:val="000000"/>
          <w:sz w:val="24"/>
          <w:szCs w:val="24"/>
        </w:rPr>
        <w:t>га, характеризуются наибольшей долей земель сельскохозяйственных угодий - 25,5 тыс. га (54,6%), земли застройки - 6,6 тыс. га (14,1%).</w:t>
      </w:r>
    </w:p>
    <w:p w:rsidR="00C22939" w:rsidRDefault="00C22939" w:rsidP="00D24D15">
      <w:pPr>
        <w:pStyle w:val="a3"/>
        <w:shd w:val="clear" w:color="auto" w:fill="auto"/>
        <w:ind w:left="0" w:right="0" w:firstLine="567"/>
        <w:rPr>
          <w:rStyle w:val="41"/>
          <w:color w:val="000000"/>
          <w:spacing w:val="-1"/>
          <w:sz w:val="24"/>
          <w:szCs w:val="24"/>
        </w:rPr>
      </w:pPr>
      <w:r w:rsidRPr="00BF2102">
        <w:rPr>
          <w:rStyle w:val="41"/>
          <w:color w:val="000000"/>
          <w:spacing w:val="-1"/>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rsidR="00C22939" w:rsidRPr="00D24D15" w:rsidRDefault="00C22939" w:rsidP="00D24D15">
      <w:pPr>
        <w:pStyle w:val="a3"/>
        <w:shd w:val="clear" w:color="auto" w:fill="auto"/>
        <w:ind w:left="0" w:right="40" w:firstLine="567"/>
        <w:rPr>
          <w:b w:val="0"/>
          <w:sz w:val="24"/>
        </w:rPr>
      </w:pPr>
      <w:r w:rsidRPr="00D24D15">
        <w:rPr>
          <w:rStyle w:val="1b"/>
          <w:b w:val="0"/>
          <w:color w:val="000000"/>
          <w:sz w:val="24"/>
          <w:szCs w:val="24"/>
        </w:rPr>
        <w:t>Земли данной категории расположены за чертой населенных пунктов и занимают на 1 января 2014 г. 538,7 тыс.га. В структуре земель данной категории преобладают сельскохозяйственные угодья - 414 тыс. га (77%), под дорогами - 20,3 тыс. га (4,9%), под водой - 17,4 тыс. га (3,2%) и прочими землями - 74 тыс. га (13,8%), земли застройки составляют 6,5 тыс. га (1,2%).</w:t>
      </w:r>
    </w:p>
    <w:p w:rsidR="00C22939" w:rsidRPr="00D24D15" w:rsidRDefault="00C22939" w:rsidP="00D24D15">
      <w:pPr>
        <w:pStyle w:val="a3"/>
        <w:shd w:val="clear" w:color="auto" w:fill="auto"/>
        <w:ind w:left="0" w:right="0" w:firstLine="567"/>
        <w:rPr>
          <w:b w:val="0"/>
          <w:sz w:val="24"/>
        </w:rPr>
      </w:pPr>
      <w:r w:rsidRPr="00D24D15">
        <w:rPr>
          <w:rStyle w:val="90pt1"/>
          <w:b w:val="0"/>
          <w:color w:val="000000"/>
          <w:sz w:val="24"/>
          <w:szCs w:val="24"/>
        </w:rPr>
        <w:t>Категория земель особо охраняемых территорий и объектов включает земельные участки (изъятые и отведенные на основании соответствующих решений), где располагаются природные комплексы, имеющие особое природоохранное, научно-культурное, эстетическое и оздоровительное значение. К ним относятся государственные природные заповедники, национальные и природные парки, государственные природные заказники, памятники природы. Для этой категории земель установлен особый режим использования.</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Земли особо охраняемых территорий в Астраханской области на 1 января 201</w:t>
      </w:r>
      <w:r>
        <w:rPr>
          <w:rStyle w:val="90pt1"/>
          <w:color w:val="000000"/>
          <w:sz w:val="24"/>
          <w:szCs w:val="24"/>
        </w:rPr>
        <w:t>4</w:t>
      </w:r>
      <w:r w:rsidRPr="007103AC">
        <w:rPr>
          <w:rStyle w:val="90pt1"/>
          <w:color w:val="000000"/>
          <w:sz w:val="24"/>
          <w:szCs w:val="24"/>
        </w:rPr>
        <w:t xml:space="preserve"> года составляют 1</w:t>
      </w:r>
      <w:r>
        <w:rPr>
          <w:rStyle w:val="90pt1"/>
          <w:color w:val="000000"/>
          <w:sz w:val="24"/>
          <w:szCs w:val="24"/>
        </w:rPr>
        <w:t>44</w:t>
      </w:r>
      <w:r w:rsidRPr="007103AC">
        <w:rPr>
          <w:rStyle w:val="90pt1"/>
          <w:color w:val="000000"/>
          <w:sz w:val="24"/>
          <w:szCs w:val="24"/>
        </w:rPr>
        <w:t>,</w:t>
      </w:r>
      <w:r>
        <w:rPr>
          <w:rStyle w:val="90pt1"/>
          <w:color w:val="000000"/>
          <w:sz w:val="24"/>
          <w:szCs w:val="24"/>
        </w:rPr>
        <w:t>0</w:t>
      </w:r>
      <w:r w:rsidRPr="007103AC">
        <w:rPr>
          <w:rStyle w:val="90pt1"/>
          <w:color w:val="000000"/>
          <w:sz w:val="24"/>
          <w:szCs w:val="24"/>
        </w:rPr>
        <w:t xml:space="preserve"> тыс.</w:t>
      </w:r>
      <w:r>
        <w:rPr>
          <w:rStyle w:val="90pt1"/>
          <w:color w:val="000000"/>
          <w:sz w:val="24"/>
          <w:szCs w:val="24"/>
        </w:rPr>
        <w:t xml:space="preserve"> </w:t>
      </w:r>
      <w:r w:rsidRPr="007103AC">
        <w:rPr>
          <w:rStyle w:val="90pt1"/>
          <w:color w:val="000000"/>
          <w:sz w:val="24"/>
          <w:szCs w:val="24"/>
        </w:rPr>
        <w:t xml:space="preserve">га (2,6% от всего земельного фонда области). </w:t>
      </w:r>
      <w:r w:rsidRPr="003D1FD8">
        <w:rPr>
          <w:rStyle w:val="90pt1"/>
          <w:color w:val="000000"/>
          <w:sz w:val="24"/>
          <w:szCs w:val="24"/>
        </w:rPr>
        <w:t>В 2012 году распоряжением Правительства Астраханской области от 20.04.2012 №130-Пр земельные участки категории сельскохозяйственного назначения общей площадью 51,2 тыс.</w:t>
      </w:r>
      <w:r>
        <w:rPr>
          <w:rStyle w:val="90pt1"/>
          <w:color w:val="000000"/>
          <w:sz w:val="24"/>
          <w:szCs w:val="24"/>
        </w:rPr>
        <w:t xml:space="preserve"> </w:t>
      </w:r>
      <w:r w:rsidRPr="007103AC">
        <w:rPr>
          <w:rStyle w:val="90pt1"/>
          <w:color w:val="000000"/>
          <w:sz w:val="24"/>
          <w:szCs w:val="24"/>
        </w:rPr>
        <w:t xml:space="preserve">га были переведены в земли особо охраняемых территорий и объектов и отведены для государственных и общественных надобностей государственному бюджетному учреждению Астраханской области </w:t>
      </w:r>
      <w:r>
        <w:rPr>
          <w:rStyle w:val="90pt1"/>
          <w:color w:val="000000"/>
          <w:sz w:val="24"/>
          <w:szCs w:val="24"/>
        </w:rPr>
        <w:t>«</w:t>
      </w:r>
      <w:r w:rsidRPr="007103AC">
        <w:rPr>
          <w:rStyle w:val="90pt1"/>
          <w:color w:val="000000"/>
          <w:sz w:val="24"/>
          <w:szCs w:val="24"/>
        </w:rPr>
        <w:t xml:space="preserve">Дирекция для обеспечения функционирования государственного природного заказника </w:t>
      </w:r>
      <w:r>
        <w:rPr>
          <w:rStyle w:val="90pt1"/>
          <w:color w:val="000000"/>
          <w:sz w:val="24"/>
          <w:szCs w:val="24"/>
        </w:rPr>
        <w:t>«</w:t>
      </w:r>
      <w:r w:rsidRPr="007103AC">
        <w:rPr>
          <w:rStyle w:val="90pt1"/>
          <w:color w:val="000000"/>
          <w:sz w:val="24"/>
          <w:szCs w:val="24"/>
        </w:rPr>
        <w:t>Степной</w:t>
      </w:r>
      <w:r>
        <w:rPr>
          <w:rStyle w:val="90pt1"/>
          <w:color w:val="000000"/>
          <w:sz w:val="24"/>
          <w:szCs w:val="24"/>
        </w:rPr>
        <w:t>»</w:t>
      </w:r>
      <w:r w:rsidRPr="007103AC">
        <w:rPr>
          <w:rStyle w:val="90pt1"/>
          <w:color w:val="000000"/>
          <w:sz w:val="24"/>
          <w:szCs w:val="24"/>
        </w:rPr>
        <w:t xml:space="preserve"> Астраханской области</w:t>
      </w:r>
      <w:r>
        <w:rPr>
          <w:rStyle w:val="90pt1"/>
          <w:color w:val="000000"/>
          <w:sz w:val="24"/>
          <w:szCs w:val="24"/>
        </w:rPr>
        <w:t>»</w:t>
      </w:r>
      <w:r w:rsidRPr="007103AC">
        <w:rPr>
          <w:rStyle w:val="90pt1"/>
          <w:color w:val="000000"/>
          <w:sz w:val="24"/>
          <w:szCs w:val="24"/>
        </w:rPr>
        <w:t xml:space="preserve"> в постоянное (бессрочное) пользование под</w:t>
      </w:r>
      <w:r>
        <w:rPr>
          <w:rStyle w:val="90pt1"/>
          <w:color w:val="000000"/>
          <w:sz w:val="24"/>
          <w:szCs w:val="24"/>
        </w:rPr>
        <w:t xml:space="preserve"> </w:t>
      </w:r>
      <w:r w:rsidRPr="007103AC">
        <w:rPr>
          <w:rStyle w:val="90pt1"/>
          <w:color w:val="000000"/>
          <w:sz w:val="24"/>
          <w:szCs w:val="24"/>
        </w:rPr>
        <w:t xml:space="preserve">зону воспроизводства популяции сайгака государственного природного заказника </w:t>
      </w:r>
      <w:r>
        <w:rPr>
          <w:rStyle w:val="90pt1"/>
          <w:color w:val="000000"/>
          <w:sz w:val="24"/>
          <w:szCs w:val="24"/>
        </w:rPr>
        <w:t>«</w:t>
      </w:r>
      <w:r w:rsidRPr="007103AC">
        <w:rPr>
          <w:rStyle w:val="90pt1"/>
          <w:color w:val="000000"/>
          <w:sz w:val="24"/>
          <w:szCs w:val="24"/>
        </w:rPr>
        <w:t>Степной</w:t>
      </w:r>
      <w:r>
        <w:rPr>
          <w:rStyle w:val="90pt1"/>
          <w:color w:val="000000"/>
          <w:sz w:val="24"/>
          <w:szCs w:val="24"/>
        </w:rPr>
        <w:t>»</w:t>
      </w:r>
      <w:r w:rsidRPr="007103AC">
        <w:rPr>
          <w:rStyle w:val="90pt1"/>
          <w:color w:val="000000"/>
          <w:sz w:val="24"/>
          <w:szCs w:val="24"/>
        </w:rPr>
        <w:t>.</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 xml:space="preserve">Большая часть земель данной категории занята сельскохозяйственными угодьями - 62,6 </w:t>
      </w:r>
      <w:r w:rsidRPr="007103AC">
        <w:rPr>
          <w:rStyle w:val="90pt1"/>
          <w:color w:val="000000"/>
          <w:sz w:val="24"/>
          <w:szCs w:val="24"/>
        </w:rPr>
        <w:lastRenderedPageBreak/>
        <w:t>тыс.</w:t>
      </w:r>
      <w:r>
        <w:rPr>
          <w:rStyle w:val="90pt1"/>
          <w:color w:val="000000"/>
          <w:sz w:val="24"/>
          <w:szCs w:val="24"/>
        </w:rPr>
        <w:t xml:space="preserve"> </w:t>
      </w:r>
      <w:r w:rsidRPr="007103AC">
        <w:rPr>
          <w:rStyle w:val="90pt1"/>
          <w:color w:val="000000"/>
          <w:sz w:val="24"/>
          <w:szCs w:val="24"/>
        </w:rPr>
        <w:t>га (44,7%)</w:t>
      </w:r>
      <w:r>
        <w:rPr>
          <w:rStyle w:val="90pt1"/>
          <w:color w:val="000000"/>
          <w:sz w:val="24"/>
          <w:szCs w:val="24"/>
        </w:rPr>
        <w:t>,</w:t>
      </w:r>
      <w:r w:rsidRPr="007103AC">
        <w:rPr>
          <w:rStyle w:val="90pt1"/>
          <w:color w:val="000000"/>
          <w:sz w:val="24"/>
          <w:szCs w:val="24"/>
        </w:rPr>
        <w:t xml:space="preserve"> прочими землями - 60,6 тыс. га (43,3 %), под водой находится 12,3 тыс. га (8,8%), лесные земли занимают 3,0 тыс. га (0,2%).</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В соответствии с Лесным кодексом Российской Федерации леса, за исключением расположенных на землях обороны и землях населенных пунктов, а также земли лесного фонда, не покрытые лесной растительностью (лесные и не</w:t>
      </w:r>
      <w:r>
        <w:rPr>
          <w:rStyle w:val="90pt1"/>
          <w:color w:val="000000"/>
          <w:sz w:val="24"/>
          <w:szCs w:val="24"/>
        </w:rPr>
        <w:t xml:space="preserve"> </w:t>
      </w:r>
      <w:r w:rsidRPr="007103AC">
        <w:rPr>
          <w:rStyle w:val="90pt1"/>
          <w:color w:val="000000"/>
          <w:sz w:val="24"/>
          <w:szCs w:val="24"/>
        </w:rPr>
        <w:t>лесные земли)</w:t>
      </w:r>
      <w:r>
        <w:rPr>
          <w:rStyle w:val="90pt1"/>
          <w:color w:val="000000"/>
          <w:sz w:val="24"/>
          <w:szCs w:val="24"/>
        </w:rPr>
        <w:t>,</w:t>
      </w:r>
      <w:r w:rsidRPr="007103AC">
        <w:rPr>
          <w:rStyle w:val="90pt1"/>
          <w:color w:val="000000"/>
          <w:sz w:val="24"/>
          <w:szCs w:val="24"/>
        </w:rPr>
        <w:t xml:space="preserve"> образуют лесной фонд. На 1 января 2013 года площадь земель лесного фонда составила 190,8 тыс.га (леса I категории). За отчетный период земли лесного фонда остались без изменений.</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В структуре земель данной категории преобладают лесные площади - 100,</w:t>
      </w:r>
      <w:r>
        <w:rPr>
          <w:rStyle w:val="90pt1"/>
          <w:color w:val="000000"/>
          <w:sz w:val="24"/>
          <w:szCs w:val="24"/>
        </w:rPr>
        <w:t>5</w:t>
      </w:r>
      <w:r w:rsidRPr="007103AC">
        <w:rPr>
          <w:rStyle w:val="90pt1"/>
          <w:color w:val="000000"/>
          <w:sz w:val="24"/>
          <w:szCs w:val="24"/>
        </w:rPr>
        <w:t xml:space="preserve"> тыс. га (52,</w:t>
      </w:r>
      <w:r>
        <w:rPr>
          <w:rStyle w:val="90pt1"/>
          <w:color w:val="000000"/>
          <w:sz w:val="24"/>
          <w:szCs w:val="24"/>
        </w:rPr>
        <w:t>7</w:t>
      </w:r>
      <w:r w:rsidRPr="007103AC">
        <w:rPr>
          <w:rStyle w:val="90pt1"/>
          <w:color w:val="000000"/>
          <w:sz w:val="24"/>
          <w:szCs w:val="24"/>
        </w:rPr>
        <w:t>%), под водой - 5,1 тыс. га (2,7%) и прочими землями - 7</w:t>
      </w:r>
      <w:r>
        <w:rPr>
          <w:rStyle w:val="90pt1"/>
          <w:color w:val="000000"/>
          <w:sz w:val="24"/>
          <w:szCs w:val="24"/>
        </w:rPr>
        <w:t>1</w:t>
      </w:r>
      <w:r w:rsidRPr="007103AC">
        <w:rPr>
          <w:rStyle w:val="90pt1"/>
          <w:color w:val="000000"/>
          <w:sz w:val="24"/>
          <w:szCs w:val="24"/>
        </w:rPr>
        <w:t>,</w:t>
      </w:r>
      <w:r>
        <w:rPr>
          <w:rStyle w:val="90pt1"/>
          <w:color w:val="000000"/>
          <w:sz w:val="24"/>
          <w:szCs w:val="24"/>
        </w:rPr>
        <w:t>0</w:t>
      </w:r>
      <w:r w:rsidRPr="007103AC">
        <w:rPr>
          <w:rStyle w:val="90pt1"/>
          <w:color w:val="000000"/>
          <w:sz w:val="24"/>
          <w:szCs w:val="24"/>
        </w:rPr>
        <w:t xml:space="preserve"> тыс. га (37,</w:t>
      </w:r>
      <w:r>
        <w:rPr>
          <w:rStyle w:val="90pt1"/>
          <w:color w:val="000000"/>
          <w:sz w:val="24"/>
          <w:szCs w:val="24"/>
        </w:rPr>
        <w:t>2</w:t>
      </w:r>
      <w:r w:rsidRPr="007103AC">
        <w:rPr>
          <w:rStyle w:val="90pt1"/>
          <w:color w:val="000000"/>
          <w:sz w:val="24"/>
          <w:szCs w:val="24"/>
        </w:rPr>
        <w:t>%).</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К землям водного фонда относятся земли, занятые водными объектами, а также земли, выделяемые под полосы отвода гидротехнических и иных сооружений, необходимых для использования водных объектов. Земли данной категории используются для водохозяйственных, сельскохозяйственных, рыбохозяйственных, транспортных и других государственных и общественных потребностей. По состоянию на 1 января 201</w:t>
      </w:r>
      <w:r>
        <w:rPr>
          <w:rStyle w:val="90pt1"/>
          <w:color w:val="000000"/>
          <w:sz w:val="24"/>
          <w:szCs w:val="24"/>
        </w:rPr>
        <w:t>4</w:t>
      </w:r>
      <w:r w:rsidRPr="007103AC">
        <w:rPr>
          <w:rStyle w:val="90pt1"/>
          <w:color w:val="000000"/>
          <w:sz w:val="24"/>
          <w:szCs w:val="24"/>
        </w:rPr>
        <w:t xml:space="preserve"> г. земли водного фонда составляют 419,6 тыс. га.</w:t>
      </w:r>
    </w:p>
    <w:p w:rsidR="00C22939" w:rsidRPr="00D54350" w:rsidRDefault="00C22939" w:rsidP="00D54350">
      <w:pPr>
        <w:pStyle w:val="a3"/>
        <w:shd w:val="clear" w:color="auto" w:fill="auto"/>
        <w:ind w:left="0" w:right="0" w:firstLine="567"/>
        <w:rPr>
          <w:b w:val="0"/>
          <w:sz w:val="24"/>
        </w:rPr>
      </w:pPr>
      <w:r w:rsidRPr="007103AC">
        <w:rPr>
          <w:rStyle w:val="31"/>
          <w:color w:val="000000"/>
          <w:sz w:val="24"/>
          <w:szCs w:val="24"/>
        </w:rPr>
        <w:t>Земли запаса</w:t>
      </w:r>
      <w:r>
        <w:rPr>
          <w:rStyle w:val="31"/>
          <w:color w:val="000000"/>
          <w:sz w:val="24"/>
          <w:szCs w:val="24"/>
        </w:rPr>
        <w:t xml:space="preserve">. </w:t>
      </w:r>
      <w:r w:rsidRPr="00D54350">
        <w:rPr>
          <w:rStyle w:val="90pt1"/>
          <w:b w:val="0"/>
          <w:color w:val="000000"/>
          <w:sz w:val="24"/>
          <w:szCs w:val="24"/>
        </w:rPr>
        <w:t>На 1 января 201</w:t>
      </w:r>
      <w:r>
        <w:rPr>
          <w:rStyle w:val="90pt1"/>
          <w:b w:val="0"/>
          <w:color w:val="000000"/>
          <w:sz w:val="24"/>
          <w:szCs w:val="24"/>
        </w:rPr>
        <w:t>4</w:t>
      </w:r>
      <w:r w:rsidRPr="00D54350">
        <w:rPr>
          <w:rStyle w:val="90pt1"/>
          <w:b w:val="0"/>
          <w:color w:val="000000"/>
          <w:sz w:val="24"/>
          <w:szCs w:val="24"/>
        </w:rPr>
        <w:t xml:space="preserve"> г. земли запаса составляют 44</w:t>
      </w:r>
      <w:r>
        <w:rPr>
          <w:rStyle w:val="90pt1"/>
          <w:b w:val="0"/>
          <w:color w:val="000000"/>
          <w:sz w:val="24"/>
          <w:szCs w:val="24"/>
        </w:rPr>
        <w:t>2,9</w:t>
      </w:r>
      <w:r w:rsidRPr="00D54350">
        <w:rPr>
          <w:rStyle w:val="90pt1"/>
          <w:b w:val="0"/>
          <w:color w:val="000000"/>
          <w:sz w:val="24"/>
          <w:szCs w:val="24"/>
        </w:rPr>
        <w:t xml:space="preserve"> тыс. га. В структуре земель данной категории преобладают сельскохозяйственные угодья - </w:t>
      </w:r>
      <w:r>
        <w:rPr>
          <w:rStyle w:val="90pt1"/>
          <w:b w:val="0"/>
          <w:color w:val="000000"/>
          <w:sz w:val="24"/>
          <w:szCs w:val="24"/>
        </w:rPr>
        <w:t>201</w:t>
      </w:r>
      <w:r w:rsidRPr="00D54350">
        <w:rPr>
          <w:rStyle w:val="90pt1"/>
          <w:b w:val="0"/>
          <w:color w:val="000000"/>
          <w:sz w:val="24"/>
          <w:szCs w:val="24"/>
        </w:rPr>
        <w:t>,</w:t>
      </w:r>
      <w:r>
        <w:rPr>
          <w:rStyle w:val="90pt1"/>
          <w:b w:val="0"/>
          <w:color w:val="000000"/>
          <w:sz w:val="24"/>
          <w:szCs w:val="24"/>
        </w:rPr>
        <w:t>1</w:t>
      </w:r>
      <w:r w:rsidRPr="00D54350">
        <w:rPr>
          <w:rStyle w:val="90pt1"/>
          <w:b w:val="0"/>
          <w:color w:val="000000"/>
          <w:sz w:val="24"/>
          <w:szCs w:val="24"/>
        </w:rPr>
        <w:t xml:space="preserve"> тыс.</w:t>
      </w:r>
      <w:r>
        <w:rPr>
          <w:rStyle w:val="90pt1"/>
          <w:b w:val="0"/>
          <w:color w:val="000000"/>
          <w:sz w:val="24"/>
          <w:szCs w:val="24"/>
        </w:rPr>
        <w:t xml:space="preserve"> </w:t>
      </w:r>
      <w:r w:rsidRPr="00D54350">
        <w:rPr>
          <w:rStyle w:val="90pt1"/>
          <w:b w:val="0"/>
          <w:color w:val="000000"/>
          <w:sz w:val="24"/>
          <w:szCs w:val="24"/>
        </w:rPr>
        <w:t>га (45,</w:t>
      </w:r>
      <w:r>
        <w:rPr>
          <w:rStyle w:val="90pt1"/>
          <w:b w:val="0"/>
          <w:color w:val="000000"/>
          <w:sz w:val="24"/>
          <w:szCs w:val="24"/>
        </w:rPr>
        <w:t>4</w:t>
      </w:r>
      <w:r w:rsidRPr="00D54350">
        <w:rPr>
          <w:rStyle w:val="90pt1"/>
          <w:b w:val="0"/>
          <w:color w:val="000000"/>
          <w:sz w:val="24"/>
          <w:szCs w:val="24"/>
        </w:rPr>
        <w:t>%), под водой - 94,</w:t>
      </w:r>
      <w:r>
        <w:rPr>
          <w:rStyle w:val="90pt1"/>
          <w:b w:val="0"/>
          <w:color w:val="000000"/>
          <w:sz w:val="24"/>
          <w:szCs w:val="24"/>
        </w:rPr>
        <w:t>8</w:t>
      </w:r>
      <w:r w:rsidRPr="00D54350">
        <w:rPr>
          <w:rStyle w:val="90pt1"/>
          <w:b w:val="0"/>
          <w:color w:val="000000"/>
          <w:sz w:val="24"/>
          <w:szCs w:val="24"/>
        </w:rPr>
        <w:t xml:space="preserve"> тыс. га (21,4%) и прочими землями - </w:t>
      </w:r>
      <w:r>
        <w:rPr>
          <w:rStyle w:val="90pt1"/>
          <w:b w:val="0"/>
          <w:color w:val="000000"/>
          <w:sz w:val="24"/>
          <w:szCs w:val="24"/>
        </w:rPr>
        <w:t>97</w:t>
      </w:r>
      <w:r w:rsidRPr="00D54350">
        <w:rPr>
          <w:rStyle w:val="90pt1"/>
          <w:b w:val="0"/>
          <w:color w:val="000000"/>
          <w:sz w:val="24"/>
          <w:szCs w:val="24"/>
        </w:rPr>
        <w:t>,</w:t>
      </w:r>
      <w:r>
        <w:rPr>
          <w:rStyle w:val="90pt1"/>
          <w:b w:val="0"/>
          <w:color w:val="000000"/>
          <w:sz w:val="24"/>
          <w:szCs w:val="24"/>
        </w:rPr>
        <w:t>2</w:t>
      </w:r>
      <w:r w:rsidRPr="00D54350">
        <w:rPr>
          <w:rStyle w:val="90pt1"/>
          <w:b w:val="0"/>
          <w:color w:val="000000"/>
          <w:sz w:val="24"/>
          <w:szCs w:val="24"/>
        </w:rPr>
        <w:t xml:space="preserve"> тыс. га (2</w:t>
      </w:r>
      <w:r>
        <w:rPr>
          <w:rStyle w:val="90pt1"/>
          <w:b w:val="0"/>
          <w:color w:val="000000"/>
          <w:sz w:val="24"/>
          <w:szCs w:val="24"/>
        </w:rPr>
        <w:t>2</w:t>
      </w:r>
      <w:r w:rsidRPr="00D54350">
        <w:rPr>
          <w:rStyle w:val="90pt1"/>
          <w:b w:val="0"/>
          <w:color w:val="000000"/>
          <w:sz w:val="24"/>
          <w:szCs w:val="24"/>
        </w:rPr>
        <w:t>,</w:t>
      </w:r>
      <w:r>
        <w:rPr>
          <w:rStyle w:val="90pt1"/>
          <w:b w:val="0"/>
          <w:color w:val="000000"/>
          <w:sz w:val="24"/>
          <w:szCs w:val="24"/>
        </w:rPr>
        <w:t>2</w:t>
      </w:r>
      <w:r w:rsidRPr="00D54350">
        <w:rPr>
          <w:rStyle w:val="90pt1"/>
          <w:b w:val="0"/>
          <w:color w:val="000000"/>
          <w:sz w:val="24"/>
          <w:szCs w:val="24"/>
        </w:rPr>
        <w:t>%).</w:t>
      </w:r>
    </w:p>
    <w:p w:rsidR="00C22939" w:rsidRPr="00BB3702" w:rsidRDefault="00C22939" w:rsidP="00D70056">
      <w:pPr>
        <w:pStyle w:val="4"/>
        <w:jc w:val="center"/>
        <w:rPr>
          <w:rStyle w:val="31"/>
          <w:b/>
          <w:color w:val="000000"/>
          <w:sz w:val="24"/>
          <w:szCs w:val="24"/>
        </w:rPr>
      </w:pPr>
      <w:r w:rsidRPr="00BB3702">
        <w:rPr>
          <w:rStyle w:val="31"/>
          <w:b/>
          <w:color w:val="000000"/>
          <w:sz w:val="24"/>
          <w:szCs w:val="24"/>
        </w:rPr>
        <w:t xml:space="preserve">2.3.2. </w:t>
      </w:r>
      <w:r w:rsidRPr="00D70056">
        <w:rPr>
          <w:rStyle w:val="31"/>
          <w:b/>
          <w:bCs/>
          <w:spacing w:val="0"/>
          <w:sz w:val="24"/>
          <w:szCs w:val="24"/>
        </w:rPr>
        <w:t>Распределение</w:t>
      </w:r>
      <w:r w:rsidRPr="00BB3702">
        <w:rPr>
          <w:rStyle w:val="31"/>
          <w:b/>
          <w:color w:val="000000"/>
          <w:sz w:val="24"/>
          <w:szCs w:val="24"/>
        </w:rPr>
        <w:t xml:space="preserve"> земельного фонда по угодьям</w:t>
      </w:r>
    </w:p>
    <w:p w:rsidR="00C22939" w:rsidRPr="007103AC" w:rsidRDefault="00C22939" w:rsidP="007D1590">
      <w:pPr>
        <w:pStyle w:val="a3"/>
        <w:shd w:val="clear" w:color="auto" w:fill="auto"/>
        <w:ind w:left="0" w:right="0" w:firstLine="567"/>
        <w:rPr>
          <w:sz w:val="24"/>
        </w:rPr>
      </w:pP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Земельные угодья - часть поверхности земли, обладающая определенными естественноисторическими свойствами, позволяющими использовать её для конкретных хозяйственных целей. Они являются основным элементом государственного земельного учета и делятся на сельскохозяйственные (пашня, залежь, многолетние насаждения, сенокосы, пастбища) и несельскохозяйственные (леса, кустарники, болота, дороги, застроенные территории, овраги, пески и т.д.).</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Сельскохозяйственные угодья - это земельные угодья, систематически используемые для получения сельскохозяйственной продукции. Сельскохозяйственные угодья подлежат особой охране, перевод их в другие</w:t>
      </w:r>
      <w:r>
        <w:rPr>
          <w:rStyle w:val="90pt1"/>
          <w:color w:val="000000"/>
          <w:sz w:val="24"/>
          <w:szCs w:val="24"/>
        </w:rPr>
        <w:t xml:space="preserve"> </w:t>
      </w:r>
      <w:r w:rsidRPr="007103AC">
        <w:rPr>
          <w:rStyle w:val="90pt1"/>
          <w:color w:val="000000"/>
          <w:sz w:val="24"/>
          <w:szCs w:val="24"/>
        </w:rPr>
        <w:t>категории для несельскохозяйственных нужд допускается в исключительных случаях.</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По состоянию на 1 января 201</w:t>
      </w:r>
      <w:r>
        <w:rPr>
          <w:rStyle w:val="90pt1"/>
          <w:color w:val="000000"/>
          <w:sz w:val="24"/>
          <w:szCs w:val="24"/>
        </w:rPr>
        <w:t>4</w:t>
      </w:r>
      <w:r w:rsidRPr="007103AC">
        <w:rPr>
          <w:rStyle w:val="90pt1"/>
          <w:color w:val="000000"/>
          <w:sz w:val="24"/>
          <w:szCs w:val="24"/>
        </w:rPr>
        <w:t xml:space="preserve"> года сельскохозяйственные угодья в структуре земель сельскохозяйственного назначения занимают наибольшую долю от площади угодий всей категории - 351</w:t>
      </w:r>
      <w:r>
        <w:rPr>
          <w:rStyle w:val="90pt1"/>
          <w:color w:val="000000"/>
          <w:sz w:val="24"/>
          <w:szCs w:val="24"/>
        </w:rPr>
        <w:t>6</w:t>
      </w:r>
      <w:r w:rsidRPr="007103AC">
        <w:rPr>
          <w:rStyle w:val="90pt1"/>
          <w:color w:val="000000"/>
          <w:sz w:val="24"/>
          <w:szCs w:val="24"/>
        </w:rPr>
        <w:t>,</w:t>
      </w:r>
      <w:r>
        <w:rPr>
          <w:rStyle w:val="90pt1"/>
          <w:color w:val="000000"/>
          <w:sz w:val="24"/>
          <w:szCs w:val="24"/>
        </w:rPr>
        <w:t>2</w:t>
      </w:r>
      <w:r w:rsidRPr="007103AC">
        <w:rPr>
          <w:rStyle w:val="90pt1"/>
          <w:color w:val="000000"/>
          <w:sz w:val="24"/>
          <w:szCs w:val="24"/>
        </w:rPr>
        <w:t xml:space="preserve"> тыс. га (66,4%).</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Пашня является наиболее важным видом сельскохозяйственных угодий. К ним относятся земли, систематически обрабатываемые и используемые под посевы сельскохозяйственных культур. На 1 января 201</w:t>
      </w:r>
      <w:r>
        <w:rPr>
          <w:rStyle w:val="90pt1"/>
          <w:color w:val="000000"/>
          <w:sz w:val="24"/>
          <w:szCs w:val="24"/>
        </w:rPr>
        <w:t>4</w:t>
      </w:r>
      <w:r w:rsidRPr="007103AC">
        <w:rPr>
          <w:rStyle w:val="90pt1"/>
          <w:color w:val="000000"/>
          <w:sz w:val="24"/>
          <w:szCs w:val="24"/>
        </w:rPr>
        <w:t xml:space="preserve"> года площадь пашни в целом по области составила 34</w:t>
      </w:r>
      <w:r>
        <w:rPr>
          <w:rStyle w:val="90pt1"/>
          <w:color w:val="000000"/>
          <w:sz w:val="24"/>
          <w:szCs w:val="24"/>
        </w:rPr>
        <w:t>6</w:t>
      </w:r>
      <w:r w:rsidRPr="007103AC">
        <w:rPr>
          <w:rStyle w:val="90pt1"/>
          <w:color w:val="000000"/>
          <w:sz w:val="24"/>
          <w:szCs w:val="24"/>
        </w:rPr>
        <w:t>,</w:t>
      </w:r>
      <w:r>
        <w:rPr>
          <w:rStyle w:val="90pt1"/>
          <w:color w:val="000000"/>
          <w:sz w:val="24"/>
          <w:szCs w:val="24"/>
        </w:rPr>
        <w:t>6</w:t>
      </w:r>
      <w:r w:rsidRPr="007103AC">
        <w:rPr>
          <w:rStyle w:val="90pt1"/>
          <w:color w:val="000000"/>
          <w:sz w:val="24"/>
          <w:szCs w:val="24"/>
        </w:rPr>
        <w:t xml:space="preserve"> тыс. га, или 9,8% от всех сельскохозяйственных угодий. Большая доля сельскохозяйственных угодий приходится на пастбища - 2763,6 тыс. га</w:t>
      </w:r>
      <w:r>
        <w:rPr>
          <w:rStyle w:val="90pt1"/>
          <w:color w:val="000000"/>
          <w:sz w:val="24"/>
          <w:szCs w:val="24"/>
        </w:rPr>
        <w:t>,</w:t>
      </w:r>
      <w:r w:rsidRPr="007103AC">
        <w:rPr>
          <w:rStyle w:val="90pt1"/>
          <w:color w:val="000000"/>
          <w:sz w:val="24"/>
          <w:szCs w:val="24"/>
        </w:rPr>
        <w:t xml:space="preserve"> или 7</w:t>
      </w:r>
      <w:r>
        <w:rPr>
          <w:rStyle w:val="90pt1"/>
          <w:color w:val="000000"/>
          <w:sz w:val="24"/>
          <w:szCs w:val="24"/>
        </w:rPr>
        <w:t>7</w:t>
      </w:r>
      <w:r w:rsidRPr="007103AC">
        <w:rPr>
          <w:rStyle w:val="90pt1"/>
          <w:color w:val="000000"/>
          <w:sz w:val="24"/>
          <w:szCs w:val="24"/>
        </w:rPr>
        <w:t>,</w:t>
      </w:r>
      <w:r>
        <w:rPr>
          <w:rStyle w:val="90pt1"/>
          <w:color w:val="000000"/>
          <w:sz w:val="24"/>
          <w:szCs w:val="24"/>
        </w:rPr>
        <w:t>8</w:t>
      </w:r>
      <w:r w:rsidRPr="007103AC">
        <w:rPr>
          <w:rStyle w:val="90pt1"/>
          <w:color w:val="000000"/>
          <w:sz w:val="24"/>
          <w:szCs w:val="24"/>
        </w:rPr>
        <w:t>%. Сенокосы занимают 38</w:t>
      </w:r>
      <w:r>
        <w:rPr>
          <w:rStyle w:val="90pt1"/>
          <w:color w:val="000000"/>
          <w:sz w:val="24"/>
          <w:szCs w:val="24"/>
        </w:rPr>
        <w:t>7,4</w:t>
      </w:r>
      <w:r w:rsidRPr="007103AC">
        <w:rPr>
          <w:rStyle w:val="90pt1"/>
          <w:color w:val="000000"/>
          <w:sz w:val="24"/>
          <w:szCs w:val="24"/>
        </w:rPr>
        <w:t xml:space="preserve"> тыс. га</w:t>
      </w:r>
      <w:r>
        <w:rPr>
          <w:rStyle w:val="90pt1"/>
          <w:color w:val="000000"/>
          <w:sz w:val="24"/>
          <w:szCs w:val="24"/>
        </w:rPr>
        <w:t>,</w:t>
      </w:r>
      <w:r w:rsidRPr="007103AC">
        <w:rPr>
          <w:rStyle w:val="90pt1"/>
          <w:color w:val="000000"/>
          <w:sz w:val="24"/>
          <w:szCs w:val="24"/>
        </w:rPr>
        <w:t xml:space="preserve"> или 11% площади сельскохозяйственных угодий. Многолетние насаждения в структуре сельскохозяйственных угодий имеют небольшую долю - 9,9 тыс. га</w:t>
      </w:r>
      <w:r>
        <w:rPr>
          <w:rStyle w:val="90pt1"/>
          <w:color w:val="000000"/>
          <w:sz w:val="24"/>
          <w:szCs w:val="24"/>
        </w:rPr>
        <w:t>,</w:t>
      </w:r>
      <w:r w:rsidRPr="007103AC">
        <w:rPr>
          <w:rStyle w:val="90pt1"/>
          <w:color w:val="000000"/>
          <w:sz w:val="24"/>
          <w:szCs w:val="24"/>
        </w:rPr>
        <w:t xml:space="preserve"> или 0,3%, залежь занимает 8,7 тыс. га</w:t>
      </w:r>
      <w:r>
        <w:rPr>
          <w:rStyle w:val="90pt1"/>
          <w:color w:val="000000"/>
          <w:sz w:val="24"/>
          <w:szCs w:val="24"/>
        </w:rPr>
        <w:t>,</w:t>
      </w:r>
      <w:r w:rsidRPr="007103AC">
        <w:rPr>
          <w:rStyle w:val="90pt1"/>
          <w:color w:val="000000"/>
          <w:sz w:val="24"/>
          <w:szCs w:val="24"/>
        </w:rPr>
        <w:t xml:space="preserve"> или 0,2%.</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В области находится свыше 2500 водоемов, озер, ильменей. Площади земель под водными объектами, включая болота, составила на 1 января 201</w:t>
      </w:r>
      <w:r>
        <w:rPr>
          <w:rStyle w:val="90pt1"/>
          <w:color w:val="000000"/>
          <w:sz w:val="24"/>
          <w:szCs w:val="24"/>
        </w:rPr>
        <w:t>4</w:t>
      </w:r>
      <w:r w:rsidRPr="007103AC">
        <w:rPr>
          <w:rStyle w:val="90pt1"/>
          <w:color w:val="000000"/>
          <w:sz w:val="24"/>
          <w:szCs w:val="24"/>
        </w:rPr>
        <w:t xml:space="preserve"> года 81</w:t>
      </w:r>
      <w:r>
        <w:rPr>
          <w:rStyle w:val="90pt1"/>
          <w:color w:val="000000"/>
          <w:sz w:val="24"/>
          <w:szCs w:val="24"/>
        </w:rPr>
        <w:t>1</w:t>
      </w:r>
      <w:r w:rsidRPr="007103AC">
        <w:rPr>
          <w:rStyle w:val="90pt1"/>
          <w:color w:val="000000"/>
          <w:sz w:val="24"/>
          <w:szCs w:val="24"/>
        </w:rPr>
        <w:t>,</w:t>
      </w:r>
      <w:r>
        <w:rPr>
          <w:rStyle w:val="90pt1"/>
          <w:color w:val="000000"/>
          <w:sz w:val="24"/>
          <w:szCs w:val="24"/>
        </w:rPr>
        <w:t>3</w:t>
      </w:r>
      <w:r w:rsidRPr="007103AC">
        <w:rPr>
          <w:rStyle w:val="90pt1"/>
          <w:color w:val="000000"/>
          <w:sz w:val="24"/>
          <w:szCs w:val="24"/>
        </w:rPr>
        <w:t xml:space="preserve"> тыс. га</w:t>
      </w:r>
      <w:r>
        <w:rPr>
          <w:rStyle w:val="90pt1"/>
          <w:color w:val="000000"/>
          <w:sz w:val="24"/>
          <w:szCs w:val="24"/>
        </w:rPr>
        <w:t>,</w:t>
      </w:r>
      <w:r w:rsidRPr="007103AC">
        <w:rPr>
          <w:rStyle w:val="90pt1"/>
          <w:color w:val="000000"/>
          <w:sz w:val="24"/>
          <w:szCs w:val="24"/>
        </w:rPr>
        <w:t xml:space="preserve"> или 15,3% земельного фонда области, из них непосредственно занято землями под водой 69</w:t>
      </w:r>
      <w:r>
        <w:rPr>
          <w:rStyle w:val="90pt1"/>
          <w:color w:val="000000"/>
          <w:sz w:val="24"/>
          <w:szCs w:val="24"/>
        </w:rPr>
        <w:t>3</w:t>
      </w:r>
      <w:r w:rsidRPr="007103AC">
        <w:rPr>
          <w:rStyle w:val="90pt1"/>
          <w:color w:val="000000"/>
          <w:sz w:val="24"/>
          <w:szCs w:val="24"/>
        </w:rPr>
        <w:t>,</w:t>
      </w:r>
      <w:r>
        <w:rPr>
          <w:rStyle w:val="90pt1"/>
          <w:color w:val="000000"/>
          <w:sz w:val="24"/>
          <w:szCs w:val="24"/>
        </w:rPr>
        <w:t>6</w:t>
      </w:r>
      <w:r w:rsidRPr="007103AC">
        <w:rPr>
          <w:rStyle w:val="90pt1"/>
          <w:color w:val="000000"/>
          <w:sz w:val="24"/>
          <w:szCs w:val="24"/>
        </w:rPr>
        <w:t xml:space="preserve"> тыс. га, болотами </w:t>
      </w:r>
      <w:r>
        <w:rPr>
          <w:rStyle w:val="90pt1"/>
          <w:color w:val="000000"/>
          <w:sz w:val="24"/>
          <w:szCs w:val="24"/>
        </w:rPr>
        <w:t>–</w:t>
      </w:r>
      <w:r w:rsidRPr="007103AC">
        <w:rPr>
          <w:rStyle w:val="90pt1"/>
          <w:color w:val="000000"/>
          <w:sz w:val="24"/>
          <w:szCs w:val="24"/>
        </w:rPr>
        <w:t xml:space="preserve"> 11</w:t>
      </w:r>
      <w:r>
        <w:rPr>
          <w:rStyle w:val="90pt1"/>
          <w:color w:val="000000"/>
          <w:sz w:val="24"/>
          <w:szCs w:val="24"/>
        </w:rPr>
        <w:t>7,7</w:t>
      </w:r>
      <w:r w:rsidRPr="007103AC">
        <w:rPr>
          <w:rStyle w:val="90pt1"/>
          <w:color w:val="000000"/>
          <w:sz w:val="24"/>
          <w:szCs w:val="24"/>
        </w:rPr>
        <w:t xml:space="preserve"> тыс.</w:t>
      </w:r>
      <w:r>
        <w:rPr>
          <w:rStyle w:val="90pt1"/>
          <w:color w:val="000000"/>
          <w:sz w:val="24"/>
          <w:szCs w:val="24"/>
        </w:rPr>
        <w:t xml:space="preserve"> </w:t>
      </w:r>
      <w:r w:rsidRPr="007103AC">
        <w:rPr>
          <w:rStyle w:val="90pt1"/>
          <w:color w:val="000000"/>
          <w:sz w:val="24"/>
          <w:szCs w:val="24"/>
        </w:rPr>
        <w:t>га. Территория области заболочена на 2,2%, большая площадь болот приходится на земли сельскохозяйственного назначения - 7</w:t>
      </w:r>
      <w:r>
        <w:rPr>
          <w:rStyle w:val="90pt1"/>
          <w:color w:val="000000"/>
          <w:sz w:val="24"/>
          <w:szCs w:val="24"/>
        </w:rPr>
        <w:t>4</w:t>
      </w:r>
      <w:r w:rsidRPr="007103AC">
        <w:rPr>
          <w:rStyle w:val="90pt1"/>
          <w:color w:val="000000"/>
          <w:sz w:val="24"/>
          <w:szCs w:val="24"/>
        </w:rPr>
        <w:t>,</w:t>
      </w:r>
      <w:r>
        <w:rPr>
          <w:rStyle w:val="90pt1"/>
          <w:color w:val="000000"/>
          <w:sz w:val="24"/>
          <w:szCs w:val="24"/>
        </w:rPr>
        <w:t>9</w:t>
      </w:r>
      <w:r w:rsidRPr="007103AC">
        <w:rPr>
          <w:rStyle w:val="90pt1"/>
          <w:color w:val="000000"/>
          <w:sz w:val="24"/>
          <w:szCs w:val="24"/>
        </w:rPr>
        <w:t xml:space="preserve"> тыс.</w:t>
      </w:r>
      <w:r>
        <w:rPr>
          <w:rStyle w:val="90pt1"/>
          <w:color w:val="000000"/>
          <w:sz w:val="24"/>
          <w:szCs w:val="24"/>
        </w:rPr>
        <w:t xml:space="preserve"> </w:t>
      </w:r>
      <w:r w:rsidRPr="007103AC">
        <w:rPr>
          <w:rStyle w:val="90pt1"/>
          <w:color w:val="000000"/>
          <w:sz w:val="24"/>
          <w:szCs w:val="24"/>
        </w:rPr>
        <w:t>га. К болотам отнесены земельные участки в пониженных местах с высоким залеганием грунтовых вод, расположенных в Волго-Ахтубинской пойме и дельте реки Волги, занятых тростниковой и рогозовой растительностью.</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 xml:space="preserve">Земли под поверхностными водными объектами и болотами присутствуют во всех категориях земель. Наибольшие площади, занятые реками, ручьями, озерами, </w:t>
      </w:r>
      <w:r w:rsidRPr="007103AC">
        <w:rPr>
          <w:rStyle w:val="90pt1"/>
          <w:color w:val="000000"/>
          <w:sz w:val="24"/>
          <w:szCs w:val="24"/>
        </w:rPr>
        <w:lastRenderedPageBreak/>
        <w:t>водохранилищами, прудами, находятся в категории земель сельскохозяйственного назначения - 14</w:t>
      </w:r>
      <w:r>
        <w:rPr>
          <w:rStyle w:val="90pt1"/>
          <w:color w:val="000000"/>
          <w:sz w:val="24"/>
          <w:szCs w:val="24"/>
        </w:rPr>
        <w:t>0</w:t>
      </w:r>
      <w:r w:rsidRPr="007103AC">
        <w:rPr>
          <w:rStyle w:val="90pt1"/>
          <w:color w:val="000000"/>
          <w:sz w:val="24"/>
          <w:szCs w:val="24"/>
        </w:rPr>
        <w:t>,</w:t>
      </w:r>
      <w:r>
        <w:rPr>
          <w:rStyle w:val="90pt1"/>
          <w:color w:val="000000"/>
          <w:sz w:val="24"/>
          <w:szCs w:val="24"/>
        </w:rPr>
        <w:t>5</w:t>
      </w:r>
      <w:r w:rsidRPr="007103AC">
        <w:rPr>
          <w:rStyle w:val="90pt1"/>
          <w:color w:val="000000"/>
          <w:sz w:val="24"/>
          <w:szCs w:val="24"/>
        </w:rPr>
        <w:t xml:space="preserve"> тыс. га.</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В земли застройки включаются территории под зданиями и сооружениями, а также земельные участки, необходимые для их эксплуатации и обслуживания. По данным государственного</w:t>
      </w:r>
      <w:r w:rsidRPr="007A6393">
        <w:rPr>
          <w:rStyle w:val="91"/>
          <w:color w:val="000000"/>
          <w:sz w:val="24"/>
          <w:szCs w:val="24"/>
        </w:rPr>
        <w:t xml:space="preserve"> </w:t>
      </w:r>
      <w:r w:rsidRPr="007103AC">
        <w:rPr>
          <w:rStyle w:val="91"/>
          <w:color w:val="000000"/>
          <w:sz w:val="24"/>
          <w:szCs w:val="24"/>
        </w:rPr>
        <w:t>земельного</w:t>
      </w:r>
      <w:r w:rsidRPr="007103AC">
        <w:rPr>
          <w:rStyle w:val="90pt1"/>
          <w:color w:val="000000"/>
          <w:sz w:val="24"/>
          <w:szCs w:val="24"/>
        </w:rPr>
        <w:t xml:space="preserve"> учета</w:t>
      </w:r>
      <w:r>
        <w:rPr>
          <w:rStyle w:val="90pt1"/>
          <w:color w:val="000000"/>
          <w:sz w:val="24"/>
          <w:szCs w:val="24"/>
        </w:rPr>
        <w:t>,</w:t>
      </w:r>
      <w:r w:rsidRPr="007103AC">
        <w:rPr>
          <w:rStyle w:val="90pt1"/>
          <w:color w:val="000000"/>
          <w:sz w:val="24"/>
          <w:szCs w:val="24"/>
        </w:rPr>
        <w:t xml:space="preserve"> на 1 января 201</w:t>
      </w:r>
      <w:r>
        <w:rPr>
          <w:rStyle w:val="90pt1"/>
          <w:color w:val="000000"/>
          <w:sz w:val="24"/>
          <w:szCs w:val="24"/>
        </w:rPr>
        <w:t>4</w:t>
      </w:r>
      <w:r w:rsidRPr="007103AC">
        <w:rPr>
          <w:rStyle w:val="90pt1"/>
          <w:color w:val="000000"/>
          <w:sz w:val="24"/>
          <w:szCs w:val="24"/>
        </w:rPr>
        <w:t xml:space="preserve"> года земли застройки занимают 29,</w:t>
      </w:r>
      <w:r>
        <w:rPr>
          <w:rStyle w:val="90pt1"/>
          <w:color w:val="000000"/>
          <w:sz w:val="24"/>
          <w:szCs w:val="24"/>
        </w:rPr>
        <w:t>2</w:t>
      </w:r>
      <w:r w:rsidRPr="007103AC">
        <w:rPr>
          <w:rStyle w:val="90pt1"/>
          <w:color w:val="000000"/>
          <w:sz w:val="24"/>
          <w:szCs w:val="24"/>
        </w:rPr>
        <w:t xml:space="preserve"> тыс. га</w:t>
      </w:r>
      <w:r>
        <w:rPr>
          <w:rStyle w:val="90pt1"/>
          <w:color w:val="000000"/>
          <w:sz w:val="24"/>
          <w:szCs w:val="24"/>
        </w:rPr>
        <w:t>,</w:t>
      </w:r>
      <w:r w:rsidRPr="007103AC">
        <w:rPr>
          <w:rStyle w:val="90pt1"/>
          <w:color w:val="000000"/>
          <w:sz w:val="24"/>
          <w:szCs w:val="24"/>
        </w:rPr>
        <w:t xml:space="preserve"> или 0,</w:t>
      </w:r>
      <w:r>
        <w:rPr>
          <w:rStyle w:val="90pt1"/>
          <w:color w:val="000000"/>
          <w:sz w:val="24"/>
          <w:szCs w:val="24"/>
        </w:rPr>
        <w:t>6</w:t>
      </w:r>
      <w:r w:rsidRPr="007103AC">
        <w:rPr>
          <w:rStyle w:val="90pt1"/>
          <w:color w:val="000000"/>
          <w:sz w:val="24"/>
          <w:szCs w:val="24"/>
        </w:rPr>
        <w:t>% территории области.</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Наибольшая доля застроенных площадей приходится на земли населенных пунктов - 15 тыс. га</w:t>
      </w:r>
      <w:r>
        <w:rPr>
          <w:rStyle w:val="90pt1"/>
          <w:color w:val="000000"/>
          <w:sz w:val="24"/>
          <w:szCs w:val="24"/>
        </w:rPr>
        <w:t>,</w:t>
      </w:r>
      <w:r w:rsidRPr="007103AC">
        <w:rPr>
          <w:rStyle w:val="90pt1"/>
          <w:color w:val="000000"/>
          <w:sz w:val="24"/>
          <w:szCs w:val="24"/>
        </w:rPr>
        <w:t xml:space="preserve"> или 5</w:t>
      </w:r>
      <w:r>
        <w:rPr>
          <w:rStyle w:val="90pt1"/>
          <w:color w:val="000000"/>
          <w:sz w:val="24"/>
          <w:szCs w:val="24"/>
        </w:rPr>
        <w:t>2</w:t>
      </w:r>
      <w:r w:rsidRPr="007103AC">
        <w:rPr>
          <w:rStyle w:val="90pt1"/>
          <w:color w:val="000000"/>
          <w:sz w:val="24"/>
          <w:szCs w:val="24"/>
        </w:rPr>
        <w:t>,</w:t>
      </w:r>
      <w:r>
        <w:rPr>
          <w:rStyle w:val="90pt1"/>
          <w:color w:val="000000"/>
          <w:sz w:val="24"/>
          <w:szCs w:val="24"/>
        </w:rPr>
        <w:t>1</w:t>
      </w:r>
      <w:r w:rsidRPr="007103AC">
        <w:rPr>
          <w:rStyle w:val="90pt1"/>
          <w:color w:val="000000"/>
          <w:sz w:val="24"/>
          <w:szCs w:val="24"/>
        </w:rPr>
        <w:t>%, на земли промышленности и иного специального назначения - 6,5 тыс. га, или 22,3 %, на земли сельскохозяйственного назначения - 5,3 тыс.</w:t>
      </w:r>
      <w:r>
        <w:rPr>
          <w:rStyle w:val="90pt1"/>
          <w:color w:val="000000"/>
          <w:sz w:val="24"/>
          <w:szCs w:val="24"/>
        </w:rPr>
        <w:t xml:space="preserve"> га (18,2%). </w:t>
      </w:r>
      <w:r w:rsidRPr="007103AC">
        <w:rPr>
          <w:rStyle w:val="90pt1"/>
          <w:color w:val="000000"/>
          <w:sz w:val="24"/>
          <w:szCs w:val="24"/>
        </w:rPr>
        <w:t>Незначительные площади застроенных территорий имеются в других категориях земель.</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0pt1"/>
          <w:color w:val="000000"/>
          <w:sz w:val="24"/>
          <w:szCs w:val="24"/>
        </w:rPr>
        <w:t>Земли, расположенные в полосах отвода автомобильных и железных дорог, улицы, проезды, переулки, площади в целом по области составили - 59,7 тыс. га, или 1,1% от земельного фонда области.</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1"/>
          <w:color w:val="000000"/>
          <w:sz w:val="24"/>
          <w:szCs w:val="24"/>
        </w:rPr>
        <w:t>Наибольшая доля земель под дорогами находится в категории земель промышленности и иного специального назначения - 20,3 тыс.</w:t>
      </w:r>
      <w:r>
        <w:rPr>
          <w:rStyle w:val="91"/>
          <w:color w:val="000000"/>
          <w:sz w:val="24"/>
          <w:szCs w:val="24"/>
        </w:rPr>
        <w:t xml:space="preserve"> </w:t>
      </w:r>
      <w:r w:rsidRPr="007103AC">
        <w:rPr>
          <w:rStyle w:val="91"/>
          <w:color w:val="000000"/>
          <w:sz w:val="24"/>
          <w:szCs w:val="24"/>
        </w:rPr>
        <w:t>га</w:t>
      </w:r>
      <w:r>
        <w:rPr>
          <w:rStyle w:val="91"/>
          <w:color w:val="000000"/>
          <w:sz w:val="24"/>
          <w:szCs w:val="24"/>
        </w:rPr>
        <w:t>,</w:t>
      </w:r>
      <w:r w:rsidRPr="007103AC">
        <w:rPr>
          <w:rStyle w:val="91"/>
          <w:color w:val="000000"/>
          <w:sz w:val="24"/>
          <w:szCs w:val="24"/>
        </w:rPr>
        <w:t xml:space="preserve"> или 34%. В категории земель сельскохозяйственного назначения - 19,1 тыс.</w:t>
      </w:r>
      <w:r>
        <w:rPr>
          <w:rStyle w:val="91"/>
          <w:color w:val="000000"/>
          <w:sz w:val="24"/>
          <w:szCs w:val="24"/>
        </w:rPr>
        <w:t xml:space="preserve"> </w:t>
      </w:r>
      <w:r w:rsidRPr="007103AC">
        <w:rPr>
          <w:rStyle w:val="91"/>
          <w:color w:val="000000"/>
          <w:sz w:val="24"/>
          <w:szCs w:val="24"/>
        </w:rPr>
        <w:t>га</w:t>
      </w:r>
      <w:r>
        <w:rPr>
          <w:rStyle w:val="91"/>
          <w:color w:val="000000"/>
          <w:sz w:val="24"/>
          <w:szCs w:val="24"/>
        </w:rPr>
        <w:t>,</w:t>
      </w:r>
      <w:r w:rsidRPr="007103AC">
        <w:rPr>
          <w:rStyle w:val="91"/>
          <w:color w:val="000000"/>
          <w:sz w:val="24"/>
          <w:szCs w:val="24"/>
        </w:rPr>
        <w:t xml:space="preserve"> или 32%. В населенных пунктах этим видом угодий занято 13,6 тыс. га</w:t>
      </w:r>
      <w:r>
        <w:rPr>
          <w:rStyle w:val="91"/>
          <w:color w:val="000000"/>
          <w:sz w:val="24"/>
          <w:szCs w:val="24"/>
        </w:rPr>
        <w:t>,</w:t>
      </w:r>
      <w:r w:rsidRPr="007103AC">
        <w:rPr>
          <w:rStyle w:val="91"/>
          <w:color w:val="000000"/>
          <w:sz w:val="24"/>
          <w:szCs w:val="24"/>
        </w:rPr>
        <w:t xml:space="preserve"> или 22,8%, в землях запаса - 5,6 тыс.</w:t>
      </w:r>
      <w:r>
        <w:rPr>
          <w:rStyle w:val="91"/>
          <w:color w:val="000000"/>
          <w:sz w:val="24"/>
          <w:szCs w:val="24"/>
        </w:rPr>
        <w:t xml:space="preserve"> </w:t>
      </w:r>
      <w:r w:rsidRPr="007103AC">
        <w:rPr>
          <w:rStyle w:val="91"/>
          <w:color w:val="000000"/>
          <w:sz w:val="24"/>
          <w:szCs w:val="24"/>
        </w:rPr>
        <w:t>га</w:t>
      </w:r>
      <w:r>
        <w:rPr>
          <w:rStyle w:val="91"/>
          <w:color w:val="000000"/>
          <w:sz w:val="24"/>
          <w:szCs w:val="24"/>
        </w:rPr>
        <w:t>,</w:t>
      </w:r>
      <w:r w:rsidRPr="007103AC">
        <w:rPr>
          <w:rStyle w:val="91"/>
          <w:color w:val="000000"/>
          <w:sz w:val="24"/>
          <w:szCs w:val="24"/>
        </w:rPr>
        <w:t xml:space="preserve"> или 9,4%.</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1"/>
          <w:color w:val="000000"/>
          <w:sz w:val="24"/>
          <w:szCs w:val="24"/>
        </w:rPr>
        <w:t>По данным государственного земельного учета</w:t>
      </w:r>
      <w:r>
        <w:rPr>
          <w:rStyle w:val="91"/>
          <w:color w:val="000000"/>
          <w:sz w:val="24"/>
          <w:szCs w:val="24"/>
        </w:rPr>
        <w:t>,</w:t>
      </w:r>
      <w:r w:rsidRPr="007103AC">
        <w:rPr>
          <w:rStyle w:val="91"/>
          <w:color w:val="000000"/>
          <w:sz w:val="24"/>
          <w:szCs w:val="24"/>
        </w:rPr>
        <w:t xml:space="preserve"> на 1 января 201</w:t>
      </w:r>
      <w:r>
        <w:rPr>
          <w:rStyle w:val="91"/>
          <w:color w:val="000000"/>
          <w:sz w:val="24"/>
          <w:szCs w:val="24"/>
        </w:rPr>
        <w:t>4</w:t>
      </w:r>
      <w:r w:rsidRPr="007103AC">
        <w:rPr>
          <w:rStyle w:val="91"/>
          <w:color w:val="000000"/>
          <w:sz w:val="24"/>
          <w:szCs w:val="24"/>
        </w:rPr>
        <w:t xml:space="preserve"> года лесные площади занимают 104,</w:t>
      </w:r>
      <w:r>
        <w:rPr>
          <w:rStyle w:val="91"/>
          <w:color w:val="000000"/>
          <w:sz w:val="24"/>
          <w:szCs w:val="24"/>
        </w:rPr>
        <w:t>2</w:t>
      </w:r>
      <w:r w:rsidRPr="007103AC">
        <w:rPr>
          <w:rStyle w:val="91"/>
          <w:color w:val="000000"/>
          <w:sz w:val="24"/>
          <w:szCs w:val="24"/>
        </w:rPr>
        <w:t xml:space="preserve"> тыс.</w:t>
      </w:r>
      <w:r>
        <w:rPr>
          <w:rStyle w:val="91"/>
          <w:color w:val="000000"/>
          <w:sz w:val="24"/>
          <w:szCs w:val="24"/>
        </w:rPr>
        <w:t xml:space="preserve"> </w:t>
      </w:r>
      <w:r w:rsidRPr="007103AC">
        <w:rPr>
          <w:rStyle w:val="91"/>
          <w:color w:val="000000"/>
          <w:sz w:val="24"/>
          <w:szCs w:val="24"/>
        </w:rPr>
        <w:t>га</w:t>
      </w:r>
      <w:r>
        <w:rPr>
          <w:rStyle w:val="91"/>
          <w:color w:val="000000"/>
          <w:sz w:val="24"/>
          <w:szCs w:val="24"/>
        </w:rPr>
        <w:t>,</w:t>
      </w:r>
      <w:r w:rsidRPr="007103AC">
        <w:rPr>
          <w:rStyle w:val="91"/>
          <w:color w:val="000000"/>
          <w:sz w:val="24"/>
          <w:szCs w:val="24"/>
        </w:rPr>
        <w:t xml:space="preserve"> или 2% от земельного фонда области, из них 0,7 тыс. га </w:t>
      </w:r>
      <w:r>
        <w:rPr>
          <w:rStyle w:val="91"/>
          <w:color w:val="000000"/>
          <w:sz w:val="24"/>
          <w:szCs w:val="24"/>
        </w:rPr>
        <w:t xml:space="preserve">- </w:t>
      </w:r>
      <w:r w:rsidRPr="007103AC">
        <w:rPr>
          <w:rStyle w:val="91"/>
          <w:color w:val="000000"/>
          <w:sz w:val="24"/>
          <w:szCs w:val="24"/>
        </w:rPr>
        <w:t>это городские леса, находящиеся в черте г. Астрахани и г. Ахтубинска</w:t>
      </w:r>
      <w:r>
        <w:rPr>
          <w:rStyle w:val="91"/>
          <w:color w:val="000000"/>
          <w:sz w:val="24"/>
          <w:szCs w:val="24"/>
        </w:rPr>
        <w:t>,</w:t>
      </w:r>
      <w:r w:rsidRPr="007103AC">
        <w:rPr>
          <w:rStyle w:val="91"/>
          <w:color w:val="000000"/>
          <w:sz w:val="24"/>
          <w:szCs w:val="24"/>
        </w:rPr>
        <w:t xml:space="preserve"> и 3 тыс. га наход</w:t>
      </w:r>
      <w:r>
        <w:rPr>
          <w:rStyle w:val="91"/>
          <w:color w:val="000000"/>
          <w:sz w:val="24"/>
          <w:szCs w:val="24"/>
        </w:rPr>
        <w:t>и</w:t>
      </w:r>
      <w:r w:rsidRPr="007103AC">
        <w:rPr>
          <w:rStyle w:val="91"/>
          <w:color w:val="000000"/>
          <w:sz w:val="24"/>
          <w:szCs w:val="24"/>
        </w:rPr>
        <w:t>тся на землях особо</w:t>
      </w:r>
      <w:r>
        <w:rPr>
          <w:rStyle w:val="91"/>
          <w:color w:val="000000"/>
          <w:sz w:val="24"/>
          <w:szCs w:val="24"/>
        </w:rPr>
        <w:t xml:space="preserve"> </w:t>
      </w:r>
      <w:r w:rsidRPr="007103AC">
        <w:rPr>
          <w:rStyle w:val="91"/>
          <w:color w:val="000000"/>
          <w:sz w:val="24"/>
          <w:szCs w:val="24"/>
        </w:rPr>
        <w:t>охраняемых природных территорий. Самое большое количество этого вида угодий наход</w:t>
      </w:r>
      <w:r>
        <w:rPr>
          <w:rStyle w:val="91"/>
          <w:color w:val="000000"/>
          <w:sz w:val="24"/>
          <w:szCs w:val="24"/>
        </w:rPr>
        <w:t>и</w:t>
      </w:r>
      <w:r w:rsidRPr="007103AC">
        <w:rPr>
          <w:rStyle w:val="91"/>
          <w:color w:val="000000"/>
          <w:sz w:val="24"/>
          <w:szCs w:val="24"/>
        </w:rPr>
        <w:t xml:space="preserve">тся в землях лесного фонда </w:t>
      </w:r>
      <w:r>
        <w:rPr>
          <w:rStyle w:val="91"/>
          <w:color w:val="000000"/>
          <w:sz w:val="24"/>
          <w:szCs w:val="24"/>
        </w:rPr>
        <w:t xml:space="preserve">- </w:t>
      </w:r>
      <w:r w:rsidRPr="007103AC">
        <w:rPr>
          <w:rStyle w:val="91"/>
          <w:color w:val="000000"/>
          <w:sz w:val="24"/>
          <w:szCs w:val="24"/>
        </w:rPr>
        <w:t>100,</w:t>
      </w:r>
      <w:r>
        <w:rPr>
          <w:rStyle w:val="91"/>
          <w:color w:val="000000"/>
          <w:sz w:val="24"/>
          <w:szCs w:val="24"/>
        </w:rPr>
        <w:t>5</w:t>
      </w:r>
      <w:r w:rsidRPr="007103AC">
        <w:rPr>
          <w:rStyle w:val="91"/>
          <w:color w:val="000000"/>
          <w:sz w:val="24"/>
          <w:szCs w:val="24"/>
        </w:rPr>
        <w:t xml:space="preserve"> тыс.</w:t>
      </w:r>
      <w:r>
        <w:rPr>
          <w:rStyle w:val="91"/>
          <w:color w:val="000000"/>
          <w:sz w:val="24"/>
          <w:szCs w:val="24"/>
        </w:rPr>
        <w:t xml:space="preserve"> </w:t>
      </w:r>
      <w:r w:rsidRPr="007103AC">
        <w:rPr>
          <w:rStyle w:val="91"/>
          <w:color w:val="000000"/>
          <w:sz w:val="24"/>
          <w:szCs w:val="24"/>
        </w:rPr>
        <w:t>га</w:t>
      </w:r>
      <w:r>
        <w:rPr>
          <w:rStyle w:val="91"/>
          <w:color w:val="000000"/>
          <w:sz w:val="24"/>
          <w:szCs w:val="24"/>
        </w:rPr>
        <w:t>,</w:t>
      </w:r>
      <w:r w:rsidRPr="007103AC">
        <w:rPr>
          <w:rStyle w:val="91"/>
          <w:color w:val="000000"/>
          <w:sz w:val="24"/>
          <w:szCs w:val="24"/>
        </w:rPr>
        <w:t xml:space="preserve"> или 96,</w:t>
      </w:r>
      <w:r>
        <w:rPr>
          <w:rStyle w:val="91"/>
          <w:color w:val="000000"/>
          <w:sz w:val="24"/>
          <w:szCs w:val="24"/>
        </w:rPr>
        <w:t>4</w:t>
      </w:r>
      <w:r w:rsidRPr="007103AC">
        <w:rPr>
          <w:rStyle w:val="91"/>
          <w:color w:val="000000"/>
          <w:sz w:val="24"/>
          <w:szCs w:val="24"/>
        </w:rPr>
        <w:t>%.</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1"/>
          <w:color w:val="000000"/>
          <w:sz w:val="24"/>
          <w:szCs w:val="24"/>
        </w:rPr>
        <w:t>Общая площадь лесных насаждений, не входящих в лесной фонд, на 01.01.201</w:t>
      </w:r>
      <w:r>
        <w:rPr>
          <w:rStyle w:val="91"/>
          <w:color w:val="000000"/>
          <w:sz w:val="24"/>
          <w:szCs w:val="24"/>
        </w:rPr>
        <w:t>4</w:t>
      </w:r>
      <w:r w:rsidRPr="007103AC">
        <w:rPr>
          <w:rStyle w:val="91"/>
          <w:color w:val="000000"/>
          <w:sz w:val="24"/>
          <w:szCs w:val="24"/>
        </w:rPr>
        <w:t xml:space="preserve"> составляет 21,</w:t>
      </w:r>
      <w:r>
        <w:rPr>
          <w:rStyle w:val="91"/>
          <w:color w:val="000000"/>
          <w:sz w:val="24"/>
          <w:szCs w:val="24"/>
        </w:rPr>
        <w:t>6</w:t>
      </w:r>
      <w:r w:rsidRPr="007103AC">
        <w:rPr>
          <w:rStyle w:val="91"/>
          <w:color w:val="000000"/>
          <w:sz w:val="24"/>
          <w:szCs w:val="24"/>
        </w:rPr>
        <w:t xml:space="preserve"> тыс.</w:t>
      </w:r>
      <w:r>
        <w:rPr>
          <w:rStyle w:val="91"/>
          <w:color w:val="000000"/>
          <w:sz w:val="24"/>
          <w:szCs w:val="24"/>
        </w:rPr>
        <w:t xml:space="preserve"> </w:t>
      </w:r>
      <w:r w:rsidRPr="007103AC">
        <w:rPr>
          <w:rStyle w:val="91"/>
          <w:color w:val="000000"/>
          <w:sz w:val="24"/>
          <w:szCs w:val="24"/>
        </w:rPr>
        <w:t>га. Большая часть этих угодий расположена на землях сельскохозяйственного назначения - 15,</w:t>
      </w:r>
      <w:r>
        <w:rPr>
          <w:rStyle w:val="91"/>
          <w:color w:val="000000"/>
          <w:sz w:val="24"/>
          <w:szCs w:val="24"/>
        </w:rPr>
        <w:t>3</w:t>
      </w:r>
      <w:r w:rsidRPr="007103AC">
        <w:rPr>
          <w:rStyle w:val="91"/>
          <w:color w:val="000000"/>
          <w:sz w:val="24"/>
          <w:szCs w:val="24"/>
        </w:rPr>
        <w:t xml:space="preserve"> тыс. га</w:t>
      </w:r>
      <w:r>
        <w:rPr>
          <w:rStyle w:val="91"/>
          <w:color w:val="000000"/>
          <w:sz w:val="24"/>
          <w:szCs w:val="24"/>
        </w:rPr>
        <w:t>,</w:t>
      </w:r>
      <w:r w:rsidRPr="007103AC">
        <w:rPr>
          <w:rStyle w:val="91"/>
          <w:color w:val="000000"/>
          <w:sz w:val="24"/>
          <w:szCs w:val="24"/>
        </w:rPr>
        <w:t xml:space="preserve"> или 7</w:t>
      </w:r>
      <w:r>
        <w:rPr>
          <w:rStyle w:val="91"/>
          <w:color w:val="000000"/>
          <w:sz w:val="24"/>
          <w:szCs w:val="24"/>
        </w:rPr>
        <w:t>0</w:t>
      </w:r>
      <w:r w:rsidRPr="007103AC">
        <w:rPr>
          <w:rStyle w:val="91"/>
          <w:color w:val="000000"/>
          <w:sz w:val="24"/>
          <w:szCs w:val="24"/>
        </w:rPr>
        <w:t>,</w:t>
      </w:r>
      <w:r>
        <w:rPr>
          <w:rStyle w:val="91"/>
          <w:color w:val="000000"/>
          <w:sz w:val="24"/>
          <w:szCs w:val="24"/>
        </w:rPr>
        <w:t>8</w:t>
      </w:r>
      <w:r w:rsidRPr="007103AC">
        <w:rPr>
          <w:rStyle w:val="91"/>
          <w:color w:val="000000"/>
          <w:sz w:val="24"/>
          <w:szCs w:val="24"/>
        </w:rPr>
        <w:t>%.</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1"/>
          <w:color w:val="000000"/>
          <w:sz w:val="24"/>
          <w:szCs w:val="24"/>
        </w:rPr>
        <w:t>По данным государственного земельного учета</w:t>
      </w:r>
      <w:r>
        <w:rPr>
          <w:rStyle w:val="91"/>
          <w:color w:val="000000"/>
          <w:sz w:val="24"/>
          <w:szCs w:val="24"/>
        </w:rPr>
        <w:t>,</w:t>
      </w:r>
      <w:r w:rsidRPr="007103AC">
        <w:rPr>
          <w:rStyle w:val="91"/>
          <w:color w:val="000000"/>
          <w:sz w:val="24"/>
          <w:szCs w:val="24"/>
        </w:rPr>
        <w:t xml:space="preserve"> на 1 января 201</w:t>
      </w:r>
      <w:r>
        <w:rPr>
          <w:rStyle w:val="91"/>
          <w:color w:val="000000"/>
          <w:sz w:val="24"/>
          <w:szCs w:val="24"/>
        </w:rPr>
        <w:t>4</w:t>
      </w:r>
      <w:r w:rsidRPr="007103AC">
        <w:rPr>
          <w:rStyle w:val="91"/>
          <w:color w:val="000000"/>
          <w:sz w:val="24"/>
          <w:szCs w:val="24"/>
        </w:rPr>
        <w:t xml:space="preserve"> года прочими землями занято 74</w:t>
      </w:r>
      <w:r>
        <w:rPr>
          <w:rStyle w:val="91"/>
          <w:color w:val="000000"/>
          <w:sz w:val="24"/>
          <w:szCs w:val="24"/>
        </w:rPr>
        <w:t>7</w:t>
      </w:r>
      <w:r w:rsidRPr="007103AC">
        <w:rPr>
          <w:rStyle w:val="91"/>
          <w:color w:val="000000"/>
          <w:sz w:val="24"/>
          <w:szCs w:val="24"/>
        </w:rPr>
        <w:t>,</w:t>
      </w:r>
      <w:r>
        <w:rPr>
          <w:rStyle w:val="91"/>
          <w:color w:val="000000"/>
          <w:sz w:val="24"/>
          <w:szCs w:val="24"/>
        </w:rPr>
        <w:t>9</w:t>
      </w:r>
      <w:r w:rsidRPr="007103AC">
        <w:rPr>
          <w:rStyle w:val="91"/>
          <w:color w:val="000000"/>
          <w:sz w:val="24"/>
          <w:szCs w:val="24"/>
        </w:rPr>
        <w:t xml:space="preserve"> тыс. га, или 14,1% территории области. К прочим землям относятся полигоны отходов и свалки, овраги, пески и другие неиспользуемые земли. Большая часть прочих земель - это пески - 45</w:t>
      </w:r>
      <w:r>
        <w:rPr>
          <w:rStyle w:val="91"/>
          <w:color w:val="000000"/>
          <w:sz w:val="24"/>
          <w:szCs w:val="24"/>
        </w:rPr>
        <w:t>5</w:t>
      </w:r>
      <w:r w:rsidRPr="007103AC">
        <w:rPr>
          <w:rStyle w:val="91"/>
          <w:color w:val="000000"/>
          <w:sz w:val="24"/>
          <w:szCs w:val="24"/>
        </w:rPr>
        <w:t>,</w:t>
      </w:r>
      <w:r>
        <w:rPr>
          <w:rStyle w:val="91"/>
          <w:color w:val="000000"/>
          <w:sz w:val="24"/>
          <w:szCs w:val="24"/>
        </w:rPr>
        <w:t>9</w:t>
      </w:r>
      <w:r w:rsidRPr="007103AC">
        <w:rPr>
          <w:rStyle w:val="91"/>
          <w:color w:val="000000"/>
          <w:sz w:val="24"/>
          <w:szCs w:val="24"/>
        </w:rPr>
        <w:t xml:space="preserve"> тыс.</w:t>
      </w:r>
      <w:r>
        <w:rPr>
          <w:rStyle w:val="91"/>
          <w:color w:val="000000"/>
          <w:sz w:val="24"/>
          <w:szCs w:val="24"/>
        </w:rPr>
        <w:t xml:space="preserve"> </w:t>
      </w:r>
      <w:r w:rsidRPr="007103AC">
        <w:rPr>
          <w:rStyle w:val="91"/>
          <w:color w:val="000000"/>
          <w:sz w:val="24"/>
          <w:szCs w:val="24"/>
        </w:rPr>
        <w:t>га</w:t>
      </w:r>
      <w:r>
        <w:rPr>
          <w:rStyle w:val="91"/>
          <w:color w:val="000000"/>
          <w:sz w:val="24"/>
          <w:szCs w:val="24"/>
        </w:rPr>
        <w:t>,</w:t>
      </w:r>
      <w:r w:rsidRPr="007103AC">
        <w:rPr>
          <w:rStyle w:val="91"/>
          <w:color w:val="000000"/>
          <w:sz w:val="24"/>
          <w:szCs w:val="24"/>
        </w:rPr>
        <w:t xml:space="preserve"> или 6</w:t>
      </w:r>
      <w:r>
        <w:rPr>
          <w:rStyle w:val="91"/>
          <w:color w:val="000000"/>
          <w:sz w:val="24"/>
          <w:szCs w:val="24"/>
        </w:rPr>
        <w:t>1</w:t>
      </w:r>
      <w:r w:rsidRPr="007103AC">
        <w:rPr>
          <w:rStyle w:val="91"/>
          <w:color w:val="000000"/>
          <w:sz w:val="24"/>
          <w:szCs w:val="24"/>
        </w:rPr>
        <w:t>,</w:t>
      </w:r>
      <w:r>
        <w:rPr>
          <w:rStyle w:val="91"/>
          <w:color w:val="000000"/>
          <w:sz w:val="24"/>
          <w:szCs w:val="24"/>
        </w:rPr>
        <w:t>1</w:t>
      </w:r>
      <w:r w:rsidRPr="007103AC">
        <w:rPr>
          <w:rStyle w:val="91"/>
          <w:color w:val="000000"/>
          <w:sz w:val="24"/>
          <w:szCs w:val="24"/>
        </w:rPr>
        <w:t>%.</w:t>
      </w:r>
    </w:p>
    <w:p w:rsidR="00C22939" w:rsidRPr="007103AC" w:rsidRDefault="00C22939" w:rsidP="007D1590">
      <w:pPr>
        <w:pStyle w:val="910"/>
        <w:shd w:val="clear" w:color="auto" w:fill="auto"/>
        <w:spacing w:before="0" w:after="0" w:line="240" w:lineRule="auto"/>
        <w:ind w:firstLine="567"/>
        <w:rPr>
          <w:sz w:val="24"/>
          <w:szCs w:val="24"/>
        </w:rPr>
      </w:pPr>
      <w:r w:rsidRPr="007103AC">
        <w:rPr>
          <w:rStyle w:val="91"/>
          <w:color w:val="000000"/>
          <w:sz w:val="24"/>
          <w:szCs w:val="24"/>
        </w:rPr>
        <w:t>Больше всего прочих земель находится в составе категории земель сельскохозяйственного назначения - 425,</w:t>
      </w:r>
      <w:r>
        <w:rPr>
          <w:rStyle w:val="91"/>
          <w:color w:val="000000"/>
          <w:sz w:val="24"/>
          <w:szCs w:val="24"/>
        </w:rPr>
        <w:t>6</w:t>
      </w:r>
      <w:r w:rsidRPr="007103AC">
        <w:rPr>
          <w:rStyle w:val="91"/>
          <w:color w:val="000000"/>
          <w:sz w:val="24"/>
          <w:szCs w:val="24"/>
        </w:rPr>
        <w:t xml:space="preserve"> тыс. га</w:t>
      </w:r>
      <w:r>
        <w:rPr>
          <w:rStyle w:val="91"/>
          <w:color w:val="000000"/>
          <w:sz w:val="24"/>
          <w:szCs w:val="24"/>
        </w:rPr>
        <w:t>,</w:t>
      </w:r>
      <w:r w:rsidRPr="007103AC">
        <w:rPr>
          <w:rStyle w:val="91"/>
          <w:color w:val="000000"/>
          <w:sz w:val="24"/>
          <w:szCs w:val="24"/>
        </w:rPr>
        <w:t xml:space="preserve"> или 5</w:t>
      </w:r>
      <w:r>
        <w:rPr>
          <w:rStyle w:val="91"/>
          <w:color w:val="000000"/>
          <w:sz w:val="24"/>
          <w:szCs w:val="24"/>
        </w:rPr>
        <w:t>7</w:t>
      </w:r>
      <w:r w:rsidRPr="007103AC">
        <w:rPr>
          <w:rStyle w:val="91"/>
          <w:color w:val="000000"/>
          <w:sz w:val="24"/>
          <w:szCs w:val="24"/>
        </w:rPr>
        <w:t>%, в том числе 32</w:t>
      </w:r>
      <w:r>
        <w:rPr>
          <w:rStyle w:val="91"/>
          <w:color w:val="000000"/>
          <w:sz w:val="24"/>
          <w:szCs w:val="24"/>
        </w:rPr>
        <w:t>0</w:t>
      </w:r>
      <w:r w:rsidRPr="007103AC">
        <w:rPr>
          <w:rStyle w:val="91"/>
          <w:color w:val="000000"/>
          <w:sz w:val="24"/>
          <w:szCs w:val="24"/>
        </w:rPr>
        <w:t>,1 тыс. га песков, 0,7 тыс.</w:t>
      </w:r>
      <w:r>
        <w:rPr>
          <w:rStyle w:val="91"/>
          <w:color w:val="000000"/>
          <w:sz w:val="24"/>
          <w:szCs w:val="24"/>
        </w:rPr>
        <w:t xml:space="preserve"> </w:t>
      </w:r>
      <w:r w:rsidRPr="007103AC">
        <w:rPr>
          <w:rStyle w:val="91"/>
          <w:color w:val="000000"/>
          <w:sz w:val="24"/>
          <w:szCs w:val="24"/>
        </w:rPr>
        <w:t xml:space="preserve">га оврагов, в землях запаса - </w:t>
      </w:r>
      <w:r>
        <w:rPr>
          <w:rStyle w:val="91"/>
          <w:color w:val="000000"/>
          <w:sz w:val="24"/>
          <w:szCs w:val="24"/>
        </w:rPr>
        <w:t>97</w:t>
      </w:r>
      <w:r w:rsidRPr="007103AC">
        <w:rPr>
          <w:rStyle w:val="91"/>
          <w:color w:val="000000"/>
          <w:sz w:val="24"/>
          <w:szCs w:val="24"/>
        </w:rPr>
        <w:t>,</w:t>
      </w:r>
      <w:r>
        <w:rPr>
          <w:rStyle w:val="91"/>
          <w:color w:val="000000"/>
          <w:sz w:val="24"/>
          <w:szCs w:val="24"/>
        </w:rPr>
        <w:t>2</w:t>
      </w:r>
      <w:r w:rsidRPr="007103AC">
        <w:rPr>
          <w:rStyle w:val="91"/>
          <w:color w:val="000000"/>
          <w:sz w:val="24"/>
          <w:szCs w:val="24"/>
        </w:rPr>
        <w:t xml:space="preserve"> тыс. га</w:t>
      </w:r>
      <w:r>
        <w:rPr>
          <w:rStyle w:val="91"/>
          <w:color w:val="000000"/>
          <w:sz w:val="24"/>
          <w:szCs w:val="24"/>
        </w:rPr>
        <w:t>,</w:t>
      </w:r>
      <w:r w:rsidRPr="007103AC">
        <w:rPr>
          <w:rStyle w:val="91"/>
          <w:color w:val="000000"/>
          <w:sz w:val="24"/>
          <w:szCs w:val="24"/>
        </w:rPr>
        <w:t xml:space="preserve"> или 1</w:t>
      </w:r>
      <w:r>
        <w:rPr>
          <w:rStyle w:val="91"/>
          <w:color w:val="000000"/>
          <w:sz w:val="24"/>
          <w:szCs w:val="24"/>
        </w:rPr>
        <w:t>3</w:t>
      </w:r>
      <w:r w:rsidRPr="007103AC">
        <w:rPr>
          <w:rStyle w:val="91"/>
          <w:color w:val="000000"/>
          <w:sz w:val="24"/>
          <w:szCs w:val="24"/>
        </w:rPr>
        <w:t xml:space="preserve">%, в землях промышленности и иного специального назначения </w:t>
      </w:r>
      <w:r>
        <w:rPr>
          <w:rStyle w:val="91"/>
          <w:color w:val="000000"/>
          <w:sz w:val="24"/>
          <w:szCs w:val="24"/>
        </w:rPr>
        <w:t>- 10</w:t>
      </w:r>
      <w:r w:rsidRPr="007103AC">
        <w:rPr>
          <w:rStyle w:val="91"/>
          <w:color w:val="000000"/>
          <w:sz w:val="24"/>
          <w:szCs w:val="24"/>
        </w:rPr>
        <w:t>3 тыс. га</w:t>
      </w:r>
      <w:r>
        <w:rPr>
          <w:rStyle w:val="91"/>
          <w:color w:val="000000"/>
          <w:sz w:val="24"/>
          <w:szCs w:val="24"/>
        </w:rPr>
        <w:t>,</w:t>
      </w:r>
      <w:r w:rsidRPr="007103AC">
        <w:rPr>
          <w:rStyle w:val="91"/>
          <w:color w:val="000000"/>
          <w:sz w:val="24"/>
          <w:szCs w:val="24"/>
        </w:rPr>
        <w:t xml:space="preserve"> или 9,</w:t>
      </w:r>
      <w:r>
        <w:rPr>
          <w:rStyle w:val="91"/>
          <w:color w:val="000000"/>
          <w:sz w:val="24"/>
          <w:szCs w:val="24"/>
        </w:rPr>
        <w:t>9</w:t>
      </w:r>
      <w:r w:rsidRPr="007103AC">
        <w:rPr>
          <w:rStyle w:val="91"/>
          <w:color w:val="000000"/>
          <w:sz w:val="24"/>
          <w:szCs w:val="24"/>
        </w:rPr>
        <w:t>%.</w:t>
      </w:r>
    </w:p>
    <w:p w:rsidR="00C22939" w:rsidRPr="00A929D2" w:rsidRDefault="00C22939" w:rsidP="00A929D2">
      <w:pPr>
        <w:pStyle w:val="2"/>
        <w:jc w:val="center"/>
        <w:rPr>
          <w:rFonts w:ascii="Times New Roman" w:hAnsi="Times New Roman" w:cs="Times New Roman"/>
          <w:i w:val="0"/>
          <w:sz w:val="24"/>
          <w:szCs w:val="24"/>
        </w:rPr>
      </w:pPr>
      <w:bookmarkStart w:id="20" w:name="_Toc389125181"/>
      <w:r w:rsidRPr="00A929D2">
        <w:rPr>
          <w:rFonts w:ascii="Times New Roman" w:hAnsi="Times New Roman" w:cs="Times New Roman"/>
          <w:i w:val="0"/>
          <w:sz w:val="24"/>
          <w:szCs w:val="24"/>
        </w:rPr>
        <w:t>2.4. Растительный</w:t>
      </w:r>
      <w:r>
        <w:rPr>
          <w:rFonts w:ascii="Times New Roman" w:hAnsi="Times New Roman" w:cs="Times New Roman"/>
          <w:i w:val="0"/>
          <w:sz w:val="24"/>
          <w:szCs w:val="24"/>
        </w:rPr>
        <w:t xml:space="preserve"> </w:t>
      </w:r>
      <w:r w:rsidRPr="00A929D2">
        <w:rPr>
          <w:rFonts w:ascii="Times New Roman" w:hAnsi="Times New Roman" w:cs="Times New Roman"/>
          <w:i w:val="0"/>
          <w:sz w:val="24"/>
          <w:szCs w:val="24"/>
        </w:rPr>
        <w:t xml:space="preserve"> мир, в том числе лесные ресурсы</w:t>
      </w:r>
      <w:bookmarkEnd w:id="20"/>
    </w:p>
    <w:p w:rsidR="00C22939" w:rsidRDefault="00C22939" w:rsidP="00D3230A">
      <w:pPr>
        <w:spacing w:after="0" w:line="240" w:lineRule="auto"/>
        <w:jc w:val="center"/>
        <w:rPr>
          <w:rFonts w:ascii="Times New Roman" w:hAnsi="Times New Roman"/>
          <w:b/>
          <w:sz w:val="24"/>
          <w:szCs w:val="24"/>
        </w:rPr>
      </w:pPr>
    </w:p>
    <w:p w:rsidR="00C22939" w:rsidRPr="00D3230A" w:rsidRDefault="00C22939" w:rsidP="00D3230A">
      <w:pPr>
        <w:spacing w:after="0" w:line="240" w:lineRule="auto"/>
        <w:jc w:val="center"/>
        <w:rPr>
          <w:rFonts w:ascii="Times New Roman" w:hAnsi="Times New Roman"/>
          <w:b/>
          <w:sz w:val="24"/>
          <w:szCs w:val="24"/>
        </w:rPr>
      </w:pPr>
      <w:r w:rsidRPr="00D3230A">
        <w:rPr>
          <w:rFonts w:ascii="Times New Roman" w:hAnsi="Times New Roman"/>
          <w:b/>
          <w:sz w:val="24"/>
          <w:szCs w:val="24"/>
        </w:rPr>
        <w:t xml:space="preserve">2.4.1. Информация об исполнении полномочий в области лесного хозяйства </w:t>
      </w:r>
      <w:r>
        <w:rPr>
          <w:rFonts w:ascii="Times New Roman" w:hAnsi="Times New Roman"/>
          <w:b/>
          <w:sz w:val="24"/>
          <w:szCs w:val="24"/>
        </w:rPr>
        <w:t>с</w:t>
      </w:r>
      <w:r w:rsidRPr="00D3230A">
        <w:rPr>
          <w:rFonts w:ascii="Times New Roman" w:hAnsi="Times New Roman"/>
          <w:b/>
          <w:sz w:val="24"/>
          <w:szCs w:val="24"/>
        </w:rPr>
        <w:t>лужбой природопользования и охраны окружающей с</w:t>
      </w:r>
      <w:r>
        <w:rPr>
          <w:rFonts w:ascii="Times New Roman" w:hAnsi="Times New Roman"/>
          <w:b/>
          <w:sz w:val="24"/>
          <w:szCs w:val="24"/>
        </w:rPr>
        <w:t>реды Астраханской области в 2013</w:t>
      </w:r>
      <w:r w:rsidR="00BD6B27">
        <w:rPr>
          <w:rFonts w:ascii="Times New Roman" w:hAnsi="Times New Roman"/>
          <w:b/>
          <w:sz w:val="24"/>
          <w:szCs w:val="24"/>
        </w:rPr>
        <w:t xml:space="preserve"> </w:t>
      </w:r>
      <w:r w:rsidRPr="00D3230A">
        <w:rPr>
          <w:rFonts w:ascii="Times New Roman" w:hAnsi="Times New Roman"/>
          <w:b/>
          <w:sz w:val="24"/>
          <w:szCs w:val="24"/>
        </w:rPr>
        <w:t>году</w:t>
      </w:r>
    </w:p>
    <w:p w:rsidR="00C22939" w:rsidRPr="007103AC" w:rsidRDefault="00C22939" w:rsidP="007D1590">
      <w:pPr>
        <w:pStyle w:val="af0"/>
        <w:suppressAutoHyphens/>
        <w:spacing w:after="0" w:line="240" w:lineRule="auto"/>
        <w:ind w:left="0" w:firstLine="567"/>
        <w:jc w:val="center"/>
        <w:rPr>
          <w:rFonts w:ascii="Times New Roman" w:hAnsi="Times New Roman"/>
          <w:b/>
          <w:sz w:val="24"/>
          <w:szCs w:val="24"/>
        </w:rPr>
      </w:pPr>
    </w:p>
    <w:p w:rsidR="00C22939" w:rsidRPr="007103AC" w:rsidRDefault="00C22939" w:rsidP="007D1590">
      <w:pPr>
        <w:pStyle w:val="af0"/>
        <w:suppressAutoHyphen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Астраханская область относится к малолесным регионам – лесистость области составляет 1,8%. Лесной фонд расположен небольшими обособленными участками, в основном</w:t>
      </w:r>
      <w:r>
        <w:rPr>
          <w:rFonts w:ascii="Times New Roman" w:hAnsi="Times New Roman"/>
          <w:sz w:val="24"/>
          <w:szCs w:val="24"/>
        </w:rPr>
        <w:t xml:space="preserve"> </w:t>
      </w:r>
      <w:r w:rsidRPr="007103AC">
        <w:rPr>
          <w:rFonts w:ascii="Times New Roman" w:hAnsi="Times New Roman"/>
          <w:sz w:val="24"/>
          <w:szCs w:val="24"/>
        </w:rPr>
        <w:t>в Волго-Ахтубинской пойме и в дельте р. Волги (основные лесообразующие породы – ива, тополь, ясень, дуб, вяз, лох)</w:t>
      </w:r>
      <w:r>
        <w:rPr>
          <w:rFonts w:ascii="Times New Roman" w:hAnsi="Times New Roman"/>
          <w:sz w:val="24"/>
          <w:szCs w:val="24"/>
        </w:rPr>
        <w:t xml:space="preserve">. Он </w:t>
      </w:r>
      <w:r w:rsidRPr="007103AC">
        <w:rPr>
          <w:rFonts w:ascii="Times New Roman" w:hAnsi="Times New Roman"/>
          <w:sz w:val="24"/>
          <w:szCs w:val="24"/>
        </w:rPr>
        <w:t>представлен также государственной защитной лесной полосой Саратов</w:t>
      </w:r>
      <w:r>
        <w:rPr>
          <w:rFonts w:ascii="Times New Roman" w:hAnsi="Times New Roman"/>
          <w:sz w:val="24"/>
          <w:szCs w:val="24"/>
        </w:rPr>
        <w:t xml:space="preserve"> </w:t>
      </w:r>
      <w:r w:rsidRPr="007103AC">
        <w:rPr>
          <w:rFonts w:ascii="Times New Roman" w:hAnsi="Times New Roman"/>
          <w:sz w:val="24"/>
          <w:szCs w:val="24"/>
        </w:rPr>
        <w:t>-</w:t>
      </w:r>
      <w:r>
        <w:rPr>
          <w:rFonts w:ascii="Times New Roman" w:hAnsi="Times New Roman"/>
          <w:sz w:val="24"/>
          <w:szCs w:val="24"/>
        </w:rPr>
        <w:t xml:space="preserve"> </w:t>
      </w:r>
      <w:r w:rsidRPr="007103AC">
        <w:rPr>
          <w:rFonts w:ascii="Times New Roman" w:hAnsi="Times New Roman"/>
          <w:sz w:val="24"/>
          <w:szCs w:val="24"/>
        </w:rPr>
        <w:t>Астрахань и другими противоэрозионными насаждениями на песках (основные произрастающие породы – вяз мелколистный, саксаул, ясень, джузгун, тамарикс и другие кустарники).</w:t>
      </w:r>
    </w:p>
    <w:p w:rsidR="00C22939" w:rsidRPr="007103AC" w:rsidRDefault="00C22939" w:rsidP="007D1590">
      <w:pPr>
        <w:pStyle w:val="af0"/>
        <w:suppressAutoHyphen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 xml:space="preserve">Общая площадь фонда составляет 190,8 тыс. га (из них покрытые лесом земли – 93,7 тыс. га, около 20% которых – искусственные насаждения). Территория лесного фонда размещена в 11 административных районах. </w:t>
      </w:r>
    </w:p>
    <w:p w:rsidR="00C22939" w:rsidRPr="007103AC" w:rsidRDefault="00C22939" w:rsidP="007D1590">
      <w:pPr>
        <w:suppressAutoHyphens/>
        <w:autoSpaceDE w:val="0"/>
        <w:autoSpaceDN w:val="0"/>
        <w:adjustRightInd w:val="0"/>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Все леса области по целевому назначению относятся к защитным. </w:t>
      </w:r>
    </w:p>
    <w:p w:rsidR="00C22939" w:rsidRPr="007E170C" w:rsidRDefault="00C22939" w:rsidP="007E170C">
      <w:pPr>
        <w:pStyle w:val="af0"/>
        <w:suppressAutoHyphens/>
        <w:spacing w:after="0" w:line="240" w:lineRule="auto"/>
        <w:ind w:left="0" w:firstLine="567"/>
        <w:jc w:val="both"/>
        <w:rPr>
          <w:rFonts w:ascii="Times New Roman" w:hAnsi="Times New Roman"/>
          <w:sz w:val="24"/>
          <w:szCs w:val="24"/>
        </w:rPr>
      </w:pPr>
      <w:r w:rsidRPr="007E170C">
        <w:rPr>
          <w:rFonts w:ascii="Times New Roman" w:hAnsi="Times New Roman"/>
          <w:sz w:val="24"/>
          <w:szCs w:val="24"/>
        </w:rPr>
        <w:lastRenderedPageBreak/>
        <w:t xml:space="preserve">Полномочия, переданные статьей 83 Лесного кодекса РФ субъектам РФ, возложены на службу природопользования и охраны окружающей среды Астраханской области. </w:t>
      </w:r>
    </w:p>
    <w:p w:rsidR="00C22939" w:rsidRPr="007E170C" w:rsidRDefault="00C22939" w:rsidP="007E170C">
      <w:pPr>
        <w:shd w:val="clear" w:color="auto" w:fill="FFFFFF"/>
        <w:suppressAutoHyphens/>
        <w:spacing w:after="0" w:line="240" w:lineRule="auto"/>
        <w:ind w:firstLine="567"/>
        <w:jc w:val="both"/>
        <w:rPr>
          <w:rFonts w:ascii="Times New Roman" w:hAnsi="Times New Roman"/>
          <w:sz w:val="24"/>
          <w:szCs w:val="24"/>
        </w:rPr>
      </w:pPr>
      <w:r w:rsidRPr="007E170C">
        <w:rPr>
          <w:rFonts w:ascii="Times New Roman" w:hAnsi="Times New Roman"/>
          <w:sz w:val="24"/>
          <w:szCs w:val="24"/>
        </w:rPr>
        <w:t xml:space="preserve">Служба осуществляет управленческие функции по организации работы  4-х лесничеств (Левобережное, Правобережное, Западнодельтовое, Восточнодельтовое) через подведомственное учреждение – ГКУ Астраханской области «Астраханьлес». </w:t>
      </w:r>
    </w:p>
    <w:p w:rsidR="00C22939" w:rsidRPr="007E170C" w:rsidRDefault="00C22939" w:rsidP="007E170C">
      <w:pPr>
        <w:suppressAutoHyphens/>
        <w:spacing w:after="0" w:line="240" w:lineRule="auto"/>
        <w:ind w:firstLine="567"/>
        <w:jc w:val="both"/>
        <w:rPr>
          <w:rFonts w:ascii="Times New Roman" w:hAnsi="Times New Roman"/>
          <w:sz w:val="24"/>
          <w:szCs w:val="24"/>
        </w:rPr>
      </w:pPr>
      <w:r w:rsidRPr="007E170C">
        <w:rPr>
          <w:rFonts w:ascii="Times New Roman" w:hAnsi="Times New Roman"/>
          <w:sz w:val="24"/>
          <w:szCs w:val="24"/>
        </w:rPr>
        <w:t>В 2013</w:t>
      </w:r>
      <w:r w:rsidR="00BD6B27">
        <w:rPr>
          <w:rFonts w:ascii="Times New Roman" w:hAnsi="Times New Roman"/>
          <w:sz w:val="24"/>
          <w:szCs w:val="24"/>
        </w:rPr>
        <w:t xml:space="preserve"> </w:t>
      </w:r>
      <w:r w:rsidRPr="007E170C">
        <w:rPr>
          <w:rFonts w:ascii="Times New Roman" w:hAnsi="Times New Roman"/>
          <w:sz w:val="24"/>
          <w:szCs w:val="24"/>
        </w:rPr>
        <w:t>году в области функционировало 4 подведомственных службе автономных учреждени</w:t>
      </w:r>
      <w:r w:rsidR="00BD6B27">
        <w:rPr>
          <w:rFonts w:ascii="Times New Roman" w:hAnsi="Times New Roman"/>
          <w:sz w:val="24"/>
          <w:szCs w:val="24"/>
        </w:rPr>
        <w:t>я</w:t>
      </w:r>
      <w:r w:rsidRPr="007E170C">
        <w:rPr>
          <w:rFonts w:ascii="Times New Roman" w:hAnsi="Times New Roman"/>
          <w:sz w:val="24"/>
          <w:szCs w:val="24"/>
        </w:rPr>
        <w:t xml:space="preserve"> - «Ахтубинский лесхоз»,  «Красноярский лесхоз», «Енотаевский лесхоз», «Камызякский лесхоз», полностью охватывающих всю территорию лесного фонда. В правовом отношении указанные автономные учреждения являются специализированными лесными учреждениями, созданными «с целью обеспечения рационального использования лесов, их охраны, защиты и воспроизводства». </w:t>
      </w:r>
    </w:p>
    <w:p w:rsidR="00C22939" w:rsidRPr="007E170C" w:rsidRDefault="00C22939" w:rsidP="007E170C">
      <w:pPr>
        <w:suppressAutoHyphens/>
        <w:autoSpaceDE w:val="0"/>
        <w:autoSpaceDN w:val="0"/>
        <w:adjustRightInd w:val="0"/>
        <w:spacing w:after="0" w:line="240" w:lineRule="auto"/>
        <w:ind w:firstLine="567"/>
        <w:jc w:val="both"/>
        <w:rPr>
          <w:rFonts w:ascii="Times New Roman" w:hAnsi="Times New Roman"/>
          <w:sz w:val="24"/>
          <w:szCs w:val="24"/>
        </w:rPr>
      </w:pPr>
      <w:r w:rsidRPr="007E170C">
        <w:rPr>
          <w:rFonts w:ascii="Times New Roman" w:hAnsi="Times New Roman"/>
          <w:sz w:val="24"/>
          <w:szCs w:val="24"/>
        </w:rPr>
        <w:t>В соответстви</w:t>
      </w:r>
      <w:r w:rsidR="007F487D">
        <w:rPr>
          <w:rFonts w:ascii="Times New Roman" w:hAnsi="Times New Roman"/>
          <w:sz w:val="24"/>
          <w:szCs w:val="24"/>
        </w:rPr>
        <w:t>и</w:t>
      </w:r>
      <w:r w:rsidRPr="007E170C">
        <w:rPr>
          <w:rFonts w:ascii="Times New Roman" w:hAnsi="Times New Roman"/>
          <w:sz w:val="24"/>
          <w:szCs w:val="24"/>
        </w:rPr>
        <w:t xml:space="preserve"> с действующим законодательством лесхозам были доведены государственные задания и заключены государственные контракты на выполнение в 2013 году лесохозяйственных работ на всей территории лесного фонда области.</w:t>
      </w:r>
    </w:p>
    <w:p w:rsidR="00C22939" w:rsidRPr="007E170C" w:rsidRDefault="00C22939" w:rsidP="007E170C">
      <w:pPr>
        <w:shd w:val="clear" w:color="auto" w:fill="FFFFFF"/>
        <w:suppressAutoHyphens/>
        <w:autoSpaceDE w:val="0"/>
        <w:autoSpaceDN w:val="0"/>
        <w:adjustRightInd w:val="0"/>
        <w:spacing w:after="0" w:line="240" w:lineRule="auto"/>
        <w:ind w:firstLine="567"/>
        <w:jc w:val="both"/>
        <w:rPr>
          <w:rFonts w:ascii="Times New Roman" w:hAnsi="Times New Roman"/>
          <w:sz w:val="24"/>
          <w:szCs w:val="24"/>
        </w:rPr>
      </w:pPr>
      <w:r w:rsidRPr="007E170C">
        <w:rPr>
          <w:rFonts w:ascii="Times New Roman" w:hAnsi="Times New Roman"/>
          <w:sz w:val="24"/>
          <w:szCs w:val="24"/>
        </w:rPr>
        <w:t>Основным источником финансирования  являются субвенции федерального бюджета. На 2013 год выделено 50,9 млн.</w:t>
      </w:r>
      <w:r>
        <w:rPr>
          <w:rFonts w:ascii="Times New Roman" w:hAnsi="Times New Roman"/>
          <w:sz w:val="24"/>
          <w:szCs w:val="24"/>
        </w:rPr>
        <w:t xml:space="preserve"> </w:t>
      </w:r>
      <w:r w:rsidRPr="007E170C">
        <w:rPr>
          <w:rFonts w:ascii="Times New Roman" w:hAnsi="Times New Roman"/>
          <w:sz w:val="24"/>
          <w:szCs w:val="24"/>
        </w:rPr>
        <w:t xml:space="preserve">руб., </w:t>
      </w:r>
      <w:r w:rsidRPr="007E170C">
        <w:rPr>
          <w:rFonts w:ascii="Times New Roman" w:hAnsi="Times New Roman"/>
          <w:color w:val="000000"/>
          <w:sz w:val="24"/>
          <w:szCs w:val="24"/>
        </w:rPr>
        <w:t xml:space="preserve">из них: на содержание органа исполнительной власти в области лесных отношений </w:t>
      </w:r>
      <w:r w:rsidR="00F17A8E">
        <w:rPr>
          <w:rFonts w:ascii="Times New Roman" w:hAnsi="Times New Roman"/>
          <w:color w:val="000000"/>
          <w:sz w:val="24"/>
          <w:szCs w:val="24"/>
        </w:rPr>
        <w:t xml:space="preserve">– </w:t>
      </w:r>
      <w:r w:rsidRPr="007E170C">
        <w:rPr>
          <w:rFonts w:ascii="Times New Roman" w:hAnsi="Times New Roman"/>
          <w:color w:val="000000"/>
          <w:sz w:val="24"/>
          <w:szCs w:val="24"/>
        </w:rPr>
        <w:t xml:space="preserve">14,5 млн. руб., на содержание лесничеств  (или иных структурных единиц)  </w:t>
      </w:r>
      <w:r w:rsidR="00F17A8E">
        <w:rPr>
          <w:rFonts w:ascii="Times New Roman" w:hAnsi="Times New Roman"/>
          <w:color w:val="000000"/>
          <w:sz w:val="24"/>
          <w:szCs w:val="24"/>
        </w:rPr>
        <w:t xml:space="preserve">– </w:t>
      </w:r>
      <w:r w:rsidRPr="007E170C">
        <w:rPr>
          <w:rFonts w:ascii="Times New Roman" w:hAnsi="Times New Roman"/>
          <w:color w:val="000000"/>
          <w:sz w:val="24"/>
          <w:szCs w:val="24"/>
        </w:rPr>
        <w:t>10,0 млн. руб.,</w:t>
      </w:r>
      <w:r w:rsidRPr="007E170C">
        <w:rPr>
          <w:rFonts w:ascii="Times New Roman" w:hAnsi="Times New Roman"/>
          <w:sz w:val="24"/>
          <w:szCs w:val="24"/>
        </w:rPr>
        <w:t xml:space="preserve"> на выполнение мероприятий по охране, защите, воспроизводству лесов на землях лесного фонда – 20,6 млн. руб. </w:t>
      </w:r>
    </w:p>
    <w:p w:rsidR="00C22939" w:rsidRPr="007E170C" w:rsidRDefault="00C22939" w:rsidP="007E170C">
      <w:pPr>
        <w:pStyle w:val="af2"/>
        <w:suppressAutoHyphens/>
        <w:snapToGrid w:val="0"/>
        <w:ind w:firstLine="567"/>
        <w:jc w:val="both"/>
        <w:rPr>
          <w:b w:val="0"/>
          <w:i w:val="0"/>
        </w:rPr>
      </w:pPr>
      <w:r w:rsidRPr="007E170C">
        <w:rPr>
          <w:b w:val="0"/>
          <w:i w:val="0"/>
          <w:color w:val="000000"/>
        </w:rPr>
        <w:t>О</w:t>
      </w:r>
      <w:r w:rsidRPr="007E170C">
        <w:rPr>
          <w:b w:val="0"/>
          <w:i w:val="0"/>
        </w:rPr>
        <w:t xml:space="preserve">бъемы лесохозяйственных мероприятий устанавливаются исходя из нормативов Лесного плана области, Лесохозяйственных регламентов лесничеств и корректируются в соответствии с лесопатологическими обследованиями насаждений. Объемы работ в целом по субъекту </w:t>
      </w:r>
      <w:r w:rsidR="00F17A8E">
        <w:rPr>
          <w:b w:val="0"/>
          <w:i w:val="0"/>
        </w:rPr>
        <w:t>ф</w:t>
      </w:r>
      <w:r w:rsidRPr="007E170C">
        <w:rPr>
          <w:b w:val="0"/>
          <w:i w:val="0"/>
        </w:rPr>
        <w:t xml:space="preserve">едерации согласовываются с Федеральным агентством лесного хозяйства. </w:t>
      </w:r>
    </w:p>
    <w:p w:rsidR="00C22939" w:rsidRPr="00D01E7B" w:rsidRDefault="00C22939" w:rsidP="007E170C">
      <w:pPr>
        <w:suppressAutoHyphens/>
        <w:autoSpaceDE w:val="0"/>
        <w:autoSpaceDN w:val="0"/>
        <w:adjustRightInd w:val="0"/>
        <w:spacing w:after="0" w:line="240" w:lineRule="auto"/>
        <w:ind w:firstLine="567"/>
        <w:jc w:val="both"/>
        <w:rPr>
          <w:rFonts w:ascii="Times New Roman" w:hAnsi="Times New Roman"/>
          <w:sz w:val="24"/>
          <w:szCs w:val="24"/>
        </w:rPr>
      </w:pPr>
      <w:r w:rsidRPr="00D01E7B">
        <w:rPr>
          <w:rFonts w:ascii="Times New Roman" w:hAnsi="Times New Roman"/>
          <w:sz w:val="24"/>
          <w:szCs w:val="24"/>
        </w:rPr>
        <w:t xml:space="preserve">На 2013 год запланированы и выполнены следующие объемы работ: </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устройство минерализованных полос – 568,1     км</w:t>
      </w:r>
      <w:r w:rsidR="00F17A8E" w:rsidRPr="00D01E7B">
        <w:rPr>
          <w:rFonts w:ascii="Times New Roman" w:hAnsi="Times New Roman"/>
          <w:sz w:val="24"/>
          <w:szCs w:val="24"/>
        </w:rPr>
        <w:t xml:space="preserve"> (100,2% от плана)</w:t>
      </w:r>
      <w:r w:rsidRPr="00D01E7B">
        <w:rPr>
          <w:rFonts w:ascii="Times New Roman" w:hAnsi="Times New Roman"/>
          <w:sz w:val="24"/>
          <w:szCs w:val="24"/>
        </w:rPr>
        <w:t>;</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уход за минерализованными полосами –</w:t>
      </w:r>
      <w:r w:rsidR="00F17A8E" w:rsidRPr="00D01E7B">
        <w:rPr>
          <w:rFonts w:ascii="Times New Roman" w:hAnsi="Times New Roman"/>
          <w:sz w:val="24"/>
          <w:szCs w:val="24"/>
        </w:rPr>
        <w:t xml:space="preserve"> </w:t>
      </w:r>
      <w:r w:rsidRPr="00D01E7B">
        <w:rPr>
          <w:rFonts w:ascii="Times New Roman" w:hAnsi="Times New Roman"/>
          <w:sz w:val="24"/>
          <w:szCs w:val="24"/>
        </w:rPr>
        <w:t>1326,2 км</w:t>
      </w:r>
      <w:r w:rsidR="00F17A8E" w:rsidRPr="00D01E7B">
        <w:rPr>
          <w:rFonts w:ascii="Times New Roman" w:hAnsi="Times New Roman"/>
          <w:sz w:val="24"/>
          <w:szCs w:val="24"/>
        </w:rPr>
        <w:t xml:space="preserve"> (101,1% от плана)</w:t>
      </w:r>
      <w:r w:rsidRPr="00D01E7B">
        <w:rPr>
          <w:rFonts w:ascii="Times New Roman" w:hAnsi="Times New Roman"/>
          <w:sz w:val="24"/>
          <w:szCs w:val="24"/>
        </w:rPr>
        <w:t>;</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прове</w:t>
      </w:r>
      <w:r w:rsidR="00F17A8E" w:rsidRPr="00D01E7B">
        <w:rPr>
          <w:rFonts w:ascii="Times New Roman" w:hAnsi="Times New Roman"/>
          <w:sz w:val="24"/>
          <w:szCs w:val="24"/>
        </w:rPr>
        <w:t>дение контролируемых выжиганий</w:t>
      </w:r>
      <w:r w:rsidRPr="00D01E7B">
        <w:rPr>
          <w:rFonts w:ascii="Times New Roman" w:hAnsi="Times New Roman"/>
          <w:sz w:val="24"/>
          <w:szCs w:val="24"/>
        </w:rPr>
        <w:t xml:space="preserve"> –</w:t>
      </w:r>
      <w:r w:rsidR="00F17A8E" w:rsidRPr="00D01E7B">
        <w:rPr>
          <w:rFonts w:ascii="Times New Roman" w:hAnsi="Times New Roman"/>
          <w:sz w:val="24"/>
          <w:szCs w:val="24"/>
        </w:rPr>
        <w:t xml:space="preserve"> </w:t>
      </w:r>
      <w:r w:rsidRPr="00D01E7B">
        <w:rPr>
          <w:rFonts w:ascii="Times New Roman" w:hAnsi="Times New Roman"/>
          <w:sz w:val="24"/>
          <w:szCs w:val="24"/>
        </w:rPr>
        <w:t>1000 км</w:t>
      </w:r>
      <w:r w:rsidR="00F17A8E" w:rsidRPr="00D01E7B">
        <w:rPr>
          <w:rFonts w:ascii="Times New Roman" w:hAnsi="Times New Roman"/>
          <w:sz w:val="24"/>
          <w:szCs w:val="24"/>
        </w:rPr>
        <w:t xml:space="preserve"> (100% от плана)</w:t>
      </w:r>
      <w:r w:rsidRPr="00D01E7B">
        <w:rPr>
          <w:rFonts w:ascii="Times New Roman" w:hAnsi="Times New Roman"/>
          <w:sz w:val="24"/>
          <w:szCs w:val="24"/>
        </w:rPr>
        <w:t>;</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л</w:t>
      </w:r>
      <w:r w:rsidR="00F17A8E" w:rsidRPr="00D01E7B">
        <w:rPr>
          <w:rFonts w:ascii="Times New Roman" w:hAnsi="Times New Roman"/>
          <w:sz w:val="24"/>
          <w:szCs w:val="24"/>
        </w:rPr>
        <w:t>есопатологическое обследование</w:t>
      </w:r>
      <w:r w:rsidRPr="00D01E7B">
        <w:rPr>
          <w:rFonts w:ascii="Times New Roman" w:hAnsi="Times New Roman"/>
          <w:sz w:val="24"/>
          <w:szCs w:val="24"/>
        </w:rPr>
        <w:t xml:space="preserve"> – 3854,1 га</w:t>
      </w:r>
      <w:r w:rsidR="00F17A8E" w:rsidRPr="00D01E7B">
        <w:rPr>
          <w:rFonts w:ascii="Times New Roman" w:hAnsi="Times New Roman"/>
          <w:sz w:val="24"/>
          <w:szCs w:val="24"/>
        </w:rPr>
        <w:t xml:space="preserve"> (128,5% от плана)</w:t>
      </w:r>
      <w:r w:rsidRPr="00D01E7B">
        <w:rPr>
          <w:rFonts w:ascii="Times New Roman" w:hAnsi="Times New Roman"/>
          <w:sz w:val="24"/>
          <w:szCs w:val="24"/>
        </w:rPr>
        <w:t>;</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лесовосстано</w:t>
      </w:r>
      <w:r w:rsidR="00F17A8E" w:rsidRPr="00D01E7B">
        <w:rPr>
          <w:rFonts w:ascii="Times New Roman" w:hAnsi="Times New Roman"/>
          <w:sz w:val="24"/>
          <w:szCs w:val="24"/>
        </w:rPr>
        <w:t>вление посадкой лесных культур</w:t>
      </w:r>
      <w:r w:rsidRPr="00D01E7B">
        <w:rPr>
          <w:rFonts w:ascii="Times New Roman" w:hAnsi="Times New Roman"/>
          <w:sz w:val="24"/>
          <w:szCs w:val="24"/>
        </w:rPr>
        <w:t xml:space="preserve"> – 55 га</w:t>
      </w:r>
      <w:r w:rsidR="00F17A8E" w:rsidRPr="00D01E7B">
        <w:rPr>
          <w:rFonts w:ascii="Times New Roman" w:hAnsi="Times New Roman"/>
          <w:sz w:val="24"/>
          <w:szCs w:val="24"/>
        </w:rPr>
        <w:t xml:space="preserve"> (100%</w:t>
      </w:r>
      <w:r w:rsidR="00F14D8A" w:rsidRPr="00D01E7B">
        <w:rPr>
          <w:rFonts w:ascii="Times New Roman" w:hAnsi="Times New Roman"/>
          <w:sz w:val="24"/>
          <w:szCs w:val="24"/>
        </w:rPr>
        <w:t xml:space="preserve"> от плана</w:t>
      </w:r>
      <w:r w:rsidR="00F17A8E" w:rsidRPr="00D01E7B">
        <w:rPr>
          <w:rFonts w:ascii="Times New Roman" w:hAnsi="Times New Roman"/>
          <w:sz w:val="24"/>
          <w:szCs w:val="24"/>
        </w:rPr>
        <w:t>)</w:t>
      </w:r>
      <w:r w:rsidRPr="00D01E7B">
        <w:rPr>
          <w:rFonts w:ascii="Times New Roman" w:hAnsi="Times New Roman"/>
          <w:sz w:val="24"/>
          <w:szCs w:val="24"/>
        </w:rPr>
        <w:t>;</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 xml:space="preserve"> содействие естественному возобновлению леса </w:t>
      </w:r>
      <w:r w:rsidR="00F17A8E" w:rsidRPr="00D01E7B">
        <w:rPr>
          <w:rFonts w:ascii="Times New Roman" w:hAnsi="Times New Roman"/>
          <w:sz w:val="24"/>
          <w:szCs w:val="24"/>
        </w:rPr>
        <w:t>–</w:t>
      </w:r>
      <w:r w:rsidRPr="00D01E7B">
        <w:rPr>
          <w:rFonts w:ascii="Times New Roman" w:hAnsi="Times New Roman"/>
          <w:sz w:val="24"/>
          <w:szCs w:val="24"/>
        </w:rPr>
        <w:t xml:space="preserve"> 15 га</w:t>
      </w:r>
      <w:r w:rsidR="00F17A8E" w:rsidRPr="00D01E7B">
        <w:rPr>
          <w:rFonts w:ascii="Times New Roman" w:hAnsi="Times New Roman"/>
          <w:sz w:val="24"/>
          <w:szCs w:val="24"/>
        </w:rPr>
        <w:t xml:space="preserve"> (100%</w:t>
      </w:r>
      <w:r w:rsidR="00F14D8A" w:rsidRPr="00D01E7B">
        <w:rPr>
          <w:rFonts w:ascii="Times New Roman" w:hAnsi="Times New Roman"/>
          <w:sz w:val="24"/>
          <w:szCs w:val="24"/>
        </w:rPr>
        <w:t xml:space="preserve"> от плана</w:t>
      </w:r>
      <w:r w:rsidR="00F17A8E" w:rsidRPr="00D01E7B">
        <w:rPr>
          <w:rFonts w:ascii="Times New Roman" w:hAnsi="Times New Roman"/>
          <w:sz w:val="24"/>
          <w:szCs w:val="24"/>
        </w:rPr>
        <w:t>)</w:t>
      </w:r>
      <w:r w:rsidRPr="00D01E7B">
        <w:rPr>
          <w:rFonts w:ascii="Times New Roman" w:hAnsi="Times New Roman"/>
          <w:sz w:val="24"/>
          <w:szCs w:val="24"/>
        </w:rPr>
        <w:t>;</w:t>
      </w:r>
    </w:p>
    <w:p w:rsidR="00C22939" w:rsidRPr="00D01E7B" w:rsidRDefault="00F14D8A"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л</w:t>
      </w:r>
      <w:r w:rsidR="00C22939" w:rsidRPr="00D01E7B">
        <w:rPr>
          <w:rFonts w:ascii="Times New Roman" w:hAnsi="Times New Roman"/>
          <w:sz w:val="24"/>
          <w:szCs w:val="24"/>
        </w:rPr>
        <w:t>есоразведение</w:t>
      </w:r>
      <w:r w:rsidRPr="00D01E7B">
        <w:rPr>
          <w:rFonts w:ascii="Times New Roman" w:hAnsi="Times New Roman"/>
          <w:sz w:val="24"/>
          <w:szCs w:val="24"/>
        </w:rPr>
        <w:t xml:space="preserve"> –</w:t>
      </w:r>
      <w:r w:rsidR="00C22939" w:rsidRPr="00D01E7B">
        <w:rPr>
          <w:rFonts w:ascii="Times New Roman" w:hAnsi="Times New Roman"/>
          <w:sz w:val="24"/>
          <w:szCs w:val="24"/>
        </w:rPr>
        <w:t xml:space="preserve"> 45,0 га</w:t>
      </w:r>
      <w:r w:rsidRPr="00D01E7B">
        <w:rPr>
          <w:rFonts w:ascii="Times New Roman" w:hAnsi="Times New Roman"/>
          <w:sz w:val="24"/>
          <w:szCs w:val="24"/>
        </w:rPr>
        <w:t xml:space="preserve"> (100% от плана)</w:t>
      </w:r>
      <w:r w:rsidR="00C22939" w:rsidRPr="00D01E7B">
        <w:rPr>
          <w:rFonts w:ascii="Times New Roman" w:hAnsi="Times New Roman"/>
          <w:sz w:val="24"/>
          <w:szCs w:val="24"/>
        </w:rPr>
        <w:t>;</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агротехнический уход за лесными культурами</w:t>
      </w:r>
      <w:r w:rsidR="00F14D8A" w:rsidRPr="00D01E7B">
        <w:rPr>
          <w:rFonts w:ascii="Times New Roman" w:hAnsi="Times New Roman"/>
          <w:sz w:val="24"/>
          <w:szCs w:val="24"/>
        </w:rPr>
        <w:t xml:space="preserve"> –</w:t>
      </w:r>
      <w:r w:rsidRPr="00D01E7B">
        <w:rPr>
          <w:rFonts w:ascii="Times New Roman" w:hAnsi="Times New Roman"/>
          <w:sz w:val="24"/>
          <w:szCs w:val="24"/>
        </w:rPr>
        <w:t xml:space="preserve"> 81,3 га</w:t>
      </w:r>
      <w:r w:rsidR="00F14D8A" w:rsidRPr="00D01E7B">
        <w:rPr>
          <w:rFonts w:ascii="Times New Roman" w:hAnsi="Times New Roman"/>
          <w:sz w:val="24"/>
          <w:szCs w:val="24"/>
        </w:rPr>
        <w:t xml:space="preserve"> (100,2% от плана)</w:t>
      </w:r>
      <w:r w:rsidRPr="00D01E7B">
        <w:rPr>
          <w:rFonts w:ascii="Times New Roman" w:hAnsi="Times New Roman"/>
          <w:sz w:val="24"/>
          <w:szCs w:val="24"/>
        </w:rPr>
        <w:t>;</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дополнение лесных культур</w:t>
      </w:r>
      <w:r w:rsidR="00F14D8A" w:rsidRPr="00D01E7B">
        <w:rPr>
          <w:rFonts w:ascii="Times New Roman" w:hAnsi="Times New Roman"/>
          <w:sz w:val="24"/>
          <w:szCs w:val="24"/>
        </w:rPr>
        <w:t xml:space="preserve"> – </w:t>
      </w:r>
      <w:r w:rsidRPr="00D01E7B">
        <w:rPr>
          <w:rFonts w:ascii="Times New Roman" w:hAnsi="Times New Roman"/>
          <w:sz w:val="24"/>
          <w:szCs w:val="24"/>
        </w:rPr>
        <w:t>10,0 га</w:t>
      </w:r>
      <w:r w:rsidR="00F14D8A" w:rsidRPr="00D01E7B">
        <w:rPr>
          <w:rFonts w:ascii="Times New Roman" w:hAnsi="Times New Roman"/>
          <w:sz w:val="24"/>
          <w:szCs w:val="24"/>
        </w:rPr>
        <w:t xml:space="preserve"> (100% от плана)</w:t>
      </w:r>
      <w:r w:rsidRPr="00D01E7B">
        <w:rPr>
          <w:rFonts w:ascii="Times New Roman" w:hAnsi="Times New Roman"/>
          <w:sz w:val="24"/>
          <w:szCs w:val="24"/>
        </w:rPr>
        <w:t>;</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подготовка почвы под культуры будущего года</w:t>
      </w:r>
      <w:r w:rsidR="00D01E7B" w:rsidRPr="00D01E7B">
        <w:rPr>
          <w:rFonts w:ascii="Times New Roman" w:hAnsi="Times New Roman"/>
          <w:sz w:val="24"/>
          <w:szCs w:val="24"/>
        </w:rPr>
        <w:t xml:space="preserve"> – </w:t>
      </w:r>
      <w:r w:rsidRPr="00D01E7B">
        <w:rPr>
          <w:rFonts w:ascii="Times New Roman" w:hAnsi="Times New Roman"/>
          <w:sz w:val="24"/>
          <w:szCs w:val="24"/>
        </w:rPr>
        <w:t>60,0 га</w:t>
      </w:r>
      <w:r w:rsidR="00D01E7B" w:rsidRPr="00D01E7B">
        <w:rPr>
          <w:rFonts w:ascii="Times New Roman" w:hAnsi="Times New Roman"/>
          <w:sz w:val="24"/>
          <w:szCs w:val="24"/>
        </w:rPr>
        <w:t xml:space="preserve"> (100% от плана)</w:t>
      </w:r>
      <w:r w:rsidRPr="00D01E7B">
        <w:rPr>
          <w:rFonts w:ascii="Times New Roman" w:hAnsi="Times New Roman"/>
          <w:sz w:val="24"/>
          <w:szCs w:val="24"/>
        </w:rPr>
        <w:t>;</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рубки ухода за лесом</w:t>
      </w:r>
      <w:r w:rsidR="00D01E7B" w:rsidRPr="00D01E7B">
        <w:rPr>
          <w:rFonts w:ascii="Times New Roman" w:hAnsi="Times New Roman"/>
          <w:sz w:val="24"/>
          <w:szCs w:val="24"/>
        </w:rPr>
        <w:t xml:space="preserve"> – </w:t>
      </w:r>
      <w:r w:rsidRPr="00D01E7B">
        <w:rPr>
          <w:rFonts w:ascii="Times New Roman" w:hAnsi="Times New Roman"/>
          <w:sz w:val="24"/>
          <w:szCs w:val="24"/>
        </w:rPr>
        <w:t>79,6 га с объемом 490 м</w:t>
      </w:r>
      <w:r w:rsidRPr="00D01E7B">
        <w:rPr>
          <w:rFonts w:ascii="Times New Roman" w:hAnsi="Times New Roman"/>
          <w:sz w:val="24"/>
          <w:szCs w:val="24"/>
          <w:vertAlign w:val="superscript"/>
        </w:rPr>
        <w:t>3</w:t>
      </w:r>
      <w:r w:rsidR="00D01E7B" w:rsidRPr="00D01E7B">
        <w:rPr>
          <w:rFonts w:ascii="Times New Roman" w:hAnsi="Times New Roman"/>
          <w:sz w:val="24"/>
          <w:szCs w:val="24"/>
          <w:vertAlign w:val="superscript"/>
        </w:rPr>
        <w:t xml:space="preserve"> </w:t>
      </w:r>
      <w:r w:rsidR="00D01E7B" w:rsidRPr="00D01E7B">
        <w:rPr>
          <w:rFonts w:ascii="Times New Roman" w:hAnsi="Times New Roman"/>
          <w:sz w:val="24"/>
          <w:szCs w:val="24"/>
        </w:rPr>
        <w:t>(85,7% от плана);</w:t>
      </w:r>
      <w:r w:rsidR="00D01E7B" w:rsidRPr="00D01E7B">
        <w:rPr>
          <w:rFonts w:ascii="Times New Roman" w:hAnsi="Times New Roman"/>
          <w:sz w:val="24"/>
          <w:szCs w:val="24"/>
          <w:vertAlign w:val="superscript"/>
        </w:rPr>
        <w:t xml:space="preserve"> </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санитарно-оздоровительные мероприятия</w:t>
      </w:r>
      <w:r w:rsidR="00D01E7B" w:rsidRPr="00D01E7B">
        <w:rPr>
          <w:rFonts w:ascii="Times New Roman" w:hAnsi="Times New Roman"/>
          <w:sz w:val="24"/>
          <w:szCs w:val="24"/>
        </w:rPr>
        <w:t xml:space="preserve"> </w:t>
      </w:r>
      <w:r w:rsidRPr="00D01E7B">
        <w:rPr>
          <w:rFonts w:ascii="Times New Roman" w:hAnsi="Times New Roman"/>
          <w:sz w:val="24"/>
          <w:szCs w:val="24"/>
        </w:rPr>
        <w:t>– 720,75 га, 12316 м</w:t>
      </w:r>
      <w:r w:rsidRPr="00D01E7B">
        <w:rPr>
          <w:rFonts w:ascii="Times New Roman" w:hAnsi="Times New Roman"/>
          <w:sz w:val="24"/>
          <w:szCs w:val="24"/>
          <w:vertAlign w:val="superscript"/>
        </w:rPr>
        <w:t>3</w:t>
      </w:r>
      <w:r w:rsidR="00D01E7B" w:rsidRPr="00D01E7B">
        <w:rPr>
          <w:rFonts w:ascii="Times New Roman" w:hAnsi="Times New Roman"/>
          <w:sz w:val="24"/>
          <w:szCs w:val="24"/>
          <w:vertAlign w:val="superscript"/>
        </w:rPr>
        <w:t xml:space="preserve"> </w:t>
      </w:r>
      <w:r w:rsidR="00D01E7B" w:rsidRPr="00D01E7B">
        <w:rPr>
          <w:rFonts w:ascii="Times New Roman" w:hAnsi="Times New Roman"/>
          <w:sz w:val="24"/>
          <w:szCs w:val="24"/>
        </w:rPr>
        <w:t>(88,8% от плана)</w:t>
      </w:r>
    </w:p>
    <w:p w:rsidR="00C22939" w:rsidRPr="00D01E7B" w:rsidRDefault="00C22939" w:rsidP="00A619EF">
      <w:pPr>
        <w:numPr>
          <w:ilvl w:val="0"/>
          <w:numId w:val="2"/>
        </w:numPr>
        <w:tabs>
          <w:tab w:val="left" w:pos="284"/>
        </w:tabs>
        <w:suppressAutoHyphens/>
        <w:autoSpaceDE w:val="0"/>
        <w:autoSpaceDN w:val="0"/>
        <w:adjustRightInd w:val="0"/>
        <w:spacing w:after="0" w:line="240" w:lineRule="auto"/>
        <w:ind w:left="0" w:firstLine="567"/>
        <w:jc w:val="both"/>
        <w:rPr>
          <w:rFonts w:ascii="Times New Roman" w:hAnsi="Times New Roman"/>
          <w:i/>
          <w:sz w:val="24"/>
          <w:szCs w:val="24"/>
        </w:rPr>
      </w:pPr>
      <w:r w:rsidRPr="00D01E7B">
        <w:rPr>
          <w:rFonts w:ascii="Times New Roman" w:hAnsi="Times New Roman"/>
          <w:sz w:val="24"/>
          <w:szCs w:val="24"/>
        </w:rPr>
        <w:t>отвод лесосек под рубки 2013 года – 1028,11 га</w:t>
      </w:r>
      <w:r w:rsidR="00D01E7B" w:rsidRPr="00D01E7B">
        <w:rPr>
          <w:rFonts w:ascii="Times New Roman" w:hAnsi="Times New Roman"/>
          <w:sz w:val="24"/>
          <w:szCs w:val="24"/>
        </w:rPr>
        <w:t xml:space="preserve"> (102,3% от плана)</w:t>
      </w:r>
      <w:r w:rsidRPr="00D01E7B">
        <w:rPr>
          <w:rFonts w:ascii="Times New Roman" w:hAnsi="Times New Roman"/>
          <w:sz w:val="24"/>
          <w:szCs w:val="24"/>
        </w:rPr>
        <w:t>.</w:t>
      </w:r>
    </w:p>
    <w:p w:rsidR="00C22939" w:rsidRPr="007E170C" w:rsidRDefault="00C22939" w:rsidP="007E170C">
      <w:pPr>
        <w:suppressAutoHyphens/>
        <w:autoSpaceDE w:val="0"/>
        <w:autoSpaceDN w:val="0"/>
        <w:adjustRightInd w:val="0"/>
        <w:spacing w:after="0" w:line="240" w:lineRule="auto"/>
        <w:ind w:firstLine="567"/>
        <w:jc w:val="both"/>
        <w:rPr>
          <w:rFonts w:ascii="Times New Roman" w:hAnsi="Times New Roman"/>
          <w:i/>
          <w:sz w:val="24"/>
          <w:szCs w:val="24"/>
        </w:rPr>
      </w:pPr>
      <w:r w:rsidRPr="00D01E7B">
        <w:rPr>
          <w:rFonts w:ascii="Times New Roman" w:hAnsi="Times New Roman"/>
          <w:sz w:val="24"/>
          <w:szCs w:val="24"/>
        </w:rPr>
        <w:t xml:space="preserve"> Натурная приемка всех выполненных исполнителями работ по охране, воспроизводству и защите лесов производится ГКУ АО «Астраханьлес» в соответствии с утвержденным Порядком приемки и контроля, выполняемых в лесном фонде лесничеств службы природопользования и охраны окружающей среды Астраханской области работ по охране, защите, воспроизводству лесов (утв. приказом службы от 13.03.2009  №101).</w:t>
      </w:r>
    </w:p>
    <w:p w:rsidR="00C22939" w:rsidRPr="007103AC" w:rsidRDefault="00C22939" w:rsidP="007D1590">
      <w:pPr>
        <w:suppressAutoHyphens/>
        <w:spacing w:after="0" w:line="240" w:lineRule="auto"/>
        <w:ind w:firstLine="567"/>
        <w:jc w:val="center"/>
        <w:rPr>
          <w:rFonts w:ascii="Times New Roman" w:hAnsi="Times New Roman"/>
          <w:b/>
          <w:sz w:val="24"/>
          <w:szCs w:val="24"/>
        </w:rPr>
      </w:pPr>
    </w:p>
    <w:p w:rsidR="00C22939" w:rsidRPr="00C518E5" w:rsidRDefault="00C22939" w:rsidP="00C518E5">
      <w:pPr>
        <w:spacing w:after="0" w:line="240" w:lineRule="auto"/>
        <w:jc w:val="center"/>
        <w:rPr>
          <w:rFonts w:ascii="Times New Roman" w:hAnsi="Times New Roman"/>
          <w:b/>
          <w:sz w:val="24"/>
          <w:szCs w:val="24"/>
        </w:rPr>
      </w:pPr>
      <w:r w:rsidRPr="00C518E5">
        <w:rPr>
          <w:rFonts w:ascii="Times New Roman" w:hAnsi="Times New Roman"/>
          <w:b/>
          <w:sz w:val="24"/>
          <w:szCs w:val="24"/>
        </w:rPr>
        <w:t>2.4.2. Защита лесов от вредных организмов</w:t>
      </w:r>
    </w:p>
    <w:p w:rsidR="00C22939" w:rsidRPr="00C518E5" w:rsidRDefault="00C22939" w:rsidP="00C518E5">
      <w:pPr>
        <w:spacing w:after="0" w:line="240" w:lineRule="auto"/>
        <w:jc w:val="center"/>
        <w:rPr>
          <w:rFonts w:ascii="Times New Roman" w:hAnsi="Times New Roman"/>
          <w:b/>
          <w:sz w:val="24"/>
          <w:szCs w:val="24"/>
        </w:rPr>
      </w:pPr>
      <w:r w:rsidRPr="00C518E5">
        <w:rPr>
          <w:rFonts w:ascii="Times New Roman" w:hAnsi="Times New Roman"/>
          <w:b/>
          <w:sz w:val="24"/>
          <w:szCs w:val="24"/>
        </w:rPr>
        <w:t>Проведение санитарно-оздоровительных мероприятий</w:t>
      </w:r>
    </w:p>
    <w:p w:rsidR="00C22939" w:rsidRPr="007103AC" w:rsidRDefault="00C22939" w:rsidP="00590851">
      <w:pPr>
        <w:pStyle w:val="af0"/>
        <w:suppressAutoHyphens/>
        <w:spacing w:after="0" w:line="240" w:lineRule="auto"/>
        <w:jc w:val="both"/>
        <w:rPr>
          <w:rFonts w:ascii="Times New Roman" w:hAnsi="Times New Roman"/>
          <w:sz w:val="24"/>
          <w:szCs w:val="24"/>
        </w:rPr>
      </w:pPr>
    </w:p>
    <w:p w:rsidR="00C22939" w:rsidRDefault="00C22939" w:rsidP="007D1590">
      <w:pPr>
        <w:pStyle w:val="af0"/>
        <w:suppressAutoHyphen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 xml:space="preserve">Все леса Астраханской области отнесены к зоне сильной лесопатологической угрозы. </w:t>
      </w:r>
    </w:p>
    <w:p w:rsidR="00C22939" w:rsidRPr="00AA2811" w:rsidRDefault="00C22939" w:rsidP="00AA2811">
      <w:pPr>
        <w:suppressAutoHyphens/>
        <w:spacing w:after="0" w:line="240" w:lineRule="auto"/>
        <w:ind w:firstLine="567"/>
        <w:jc w:val="both"/>
        <w:rPr>
          <w:rFonts w:ascii="Times New Roman" w:hAnsi="Times New Roman"/>
          <w:sz w:val="24"/>
          <w:szCs w:val="24"/>
        </w:rPr>
      </w:pPr>
      <w:r w:rsidRPr="00AA2811">
        <w:rPr>
          <w:rFonts w:ascii="Times New Roman" w:hAnsi="Times New Roman"/>
          <w:sz w:val="24"/>
          <w:szCs w:val="24"/>
        </w:rPr>
        <w:t xml:space="preserve">Преобладающие виды вредителей: зеленая дубовая листовертка (хронический, в настоящее время в затухшей стадии, очаг около – 2,0 тыс. га в дубравах по северу </w:t>
      </w:r>
      <w:r w:rsidRPr="00AA2811">
        <w:rPr>
          <w:rFonts w:ascii="Times New Roman" w:hAnsi="Times New Roman"/>
          <w:sz w:val="24"/>
          <w:szCs w:val="24"/>
        </w:rPr>
        <w:lastRenderedPageBreak/>
        <w:t>области) и непарный шелкопряд (разрозненные очаги в дубравах, лоховниках и осокорниках). В отдельные годы наблюдается поражение насаждений пяденицей шелкопряда бурополосой, ивовой паутинной молью, ильмовым ногохвостом и др.</w:t>
      </w:r>
    </w:p>
    <w:p w:rsidR="00C22939" w:rsidRPr="00AA2811" w:rsidRDefault="00C22939" w:rsidP="00AA2811">
      <w:pPr>
        <w:suppressAutoHyphens/>
        <w:spacing w:after="0" w:line="240" w:lineRule="auto"/>
        <w:ind w:firstLine="567"/>
        <w:jc w:val="both"/>
        <w:rPr>
          <w:rFonts w:ascii="Times New Roman" w:hAnsi="Times New Roman"/>
          <w:sz w:val="24"/>
          <w:szCs w:val="24"/>
        </w:rPr>
      </w:pPr>
      <w:r w:rsidRPr="00AA2811">
        <w:rPr>
          <w:rFonts w:ascii="Times New Roman" w:hAnsi="Times New Roman"/>
          <w:sz w:val="24"/>
          <w:szCs w:val="24"/>
        </w:rPr>
        <w:t xml:space="preserve">В настоящее время в лесном фонде выявлено 469 га очагов вредителей и болезней, в том числе 150 га, требующих мер борьбы. </w:t>
      </w:r>
    </w:p>
    <w:p w:rsidR="00C22939" w:rsidRPr="00AA2811" w:rsidRDefault="00C22939" w:rsidP="00AA2811">
      <w:pPr>
        <w:pStyle w:val="af0"/>
        <w:suppressAutoHyphens/>
        <w:spacing w:after="0" w:line="240" w:lineRule="auto"/>
        <w:ind w:left="0" w:firstLine="567"/>
        <w:jc w:val="both"/>
        <w:rPr>
          <w:rFonts w:ascii="Times New Roman" w:hAnsi="Times New Roman"/>
          <w:sz w:val="24"/>
          <w:szCs w:val="24"/>
        </w:rPr>
      </w:pPr>
      <w:r w:rsidRPr="00AA2811">
        <w:rPr>
          <w:rFonts w:ascii="Times New Roman" w:hAnsi="Times New Roman"/>
          <w:sz w:val="24"/>
          <w:szCs w:val="24"/>
        </w:rPr>
        <w:t xml:space="preserve">Общее санитарное состояние лесных насаждений области можно охарактеризовать как удовлетворительное. Массовое усыхание ветляников в дельте Волги, которое происходило в конце прошлого века из-за обильного сброса паводковых вод и поднятия уровня Каспия, в настоящее время не наблюдается. </w:t>
      </w:r>
    </w:p>
    <w:p w:rsidR="00C22939" w:rsidRPr="00AA2811" w:rsidRDefault="00C22939" w:rsidP="00AA2811">
      <w:pPr>
        <w:suppressAutoHyphens/>
        <w:spacing w:after="0" w:line="240" w:lineRule="auto"/>
        <w:ind w:firstLine="567"/>
        <w:jc w:val="both"/>
        <w:rPr>
          <w:rFonts w:ascii="Times New Roman" w:hAnsi="Times New Roman"/>
          <w:sz w:val="24"/>
          <w:szCs w:val="24"/>
        </w:rPr>
      </w:pPr>
      <w:r w:rsidRPr="007F487D">
        <w:rPr>
          <w:rFonts w:ascii="Times New Roman" w:hAnsi="Times New Roman"/>
          <w:sz w:val="24"/>
          <w:szCs w:val="24"/>
        </w:rPr>
        <w:t>При реализации госзаданий и государственных контрактов в отчетном году выполнены санитарно-оздоровительные мероприятия</w:t>
      </w:r>
      <w:r w:rsidR="007F487D" w:rsidRPr="007F487D">
        <w:rPr>
          <w:rFonts w:ascii="Times New Roman" w:hAnsi="Times New Roman"/>
          <w:sz w:val="24"/>
          <w:szCs w:val="24"/>
        </w:rPr>
        <w:t>. Площадь лесо</w:t>
      </w:r>
      <w:r w:rsidR="007F487D">
        <w:rPr>
          <w:rFonts w:ascii="Times New Roman" w:hAnsi="Times New Roman"/>
          <w:sz w:val="24"/>
          <w:szCs w:val="24"/>
        </w:rPr>
        <w:t>сек</w:t>
      </w:r>
      <w:r w:rsidR="007F487D" w:rsidRPr="007F487D">
        <w:rPr>
          <w:rFonts w:ascii="Times New Roman" w:hAnsi="Times New Roman"/>
          <w:sz w:val="24"/>
          <w:szCs w:val="24"/>
        </w:rPr>
        <w:t>, пройденных рубкой,</w:t>
      </w:r>
      <w:r w:rsidRPr="007F487D">
        <w:rPr>
          <w:rFonts w:ascii="Times New Roman" w:hAnsi="Times New Roman"/>
          <w:sz w:val="24"/>
          <w:szCs w:val="24"/>
        </w:rPr>
        <w:t xml:space="preserve"> – 719,35 га</w:t>
      </w:r>
      <w:r w:rsidR="007F487D" w:rsidRPr="007F487D">
        <w:rPr>
          <w:rFonts w:ascii="Times New Roman" w:hAnsi="Times New Roman"/>
          <w:sz w:val="24"/>
          <w:szCs w:val="24"/>
        </w:rPr>
        <w:t xml:space="preserve">, количество заготовленной древесины в результате рубки - </w:t>
      </w:r>
      <w:r w:rsidRPr="007F487D">
        <w:rPr>
          <w:rFonts w:ascii="Times New Roman" w:hAnsi="Times New Roman"/>
          <w:sz w:val="24"/>
          <w:szCs w:val="24"/>
        </w:rPr>
        <w:t>11,9 тыс. м</w:t>
      </w:r>
      <w:r w:rsidRPr="007F487D">
        <w:rPr>
          <w:rFonts w:ascii="Times New Roman" w:hAnsi="Times New Roman"/>
          <w:sz w:val="24"/>
          <w:szCs w:val="24"/>
          <w:vertAlign w:val="superscript"/>
        </w:rPr>
        <w:t>3</w:t>
      </w:r>
      <w:r w:rsidRPr="007F487D">
        <w:rPr>
          <w:rFonts w:ascii="Times New Roman" w:hAnsi="Times New Roman"/>
          <w:sz w:val="24"/>
          <w:szCs w:val="24"/>
        </w:rPr>
        <w:t>.</w:t>
      </w:r>
    </w:p>
    <w:p w:rsidR="00C22939" w:rsidRDefault="00C22939" w:rsidP="00E41A77">
      <w:pPr>
        <w:spacing w:after="0" w:line="240" w:lineRule="auto"/>
        <w:jc w:val="center"/>
        <w:rPr>
          <w:rFonts w:ascii="Times New Roman" w:hAnsi="Times New Roman"/>
          <w:b/>
          <w:sz w:val="24"/>
          <w:szCs w:val="24"/>
        </w:rPr>
      </w:pPr>
    </w:p>
    <w:p w:rsidR="00C22939" w:rsidRPr="00E41A77" w:rsidRDefault="00C22939" w:rsidP="00E41A77">
      <w:pPr>
        <w:spacing w:after="0" w:line="240" w:lineRule="auto"/>
        <w:jc w:val="center"/>
        <w:rPr>
          <w:rFonts w:ascii="Times New Roman" w:hAnsi="Times New Roman"/>
          <w:b/>
          <w:sz w:val="24"/>
          <w:szCs w:val="24"/>
        </w:rPr>
      </w:pPr>
      <w:r w:rsidRPr="00E41A77">
        <w:rPr>
          <w:rFonts w:ascii="Times New Roman" w:hAnsi="Times New Roman"/>
          <w:b/>
          <w:sz w:val="24"/>
          <w:szCs w:val="24"/>
        </w:rPr>
        <w:t>2.4.3. Воспроизводство лесов</w:t>
      </w:r>
    </w:p>
    <w:p w:rsidR="00C22939" w:rsidRPr="00AA2811" w:rsidRDefault="00C22939" w:rsidP="00AA2811">
      <w:pPr>
        <w:suppressAutoHyphens/>
        <w:spacing w:after="0" w:line="240" w:lineRule="auto"/>
        <w:ind w:firstLine="567"/>
        <w:jc w:val="both"/>
        <w:rPr>
          <w:rFonts w:ascii="Times New Roman" w:hAnsi="Times New Roman"/>
          <w:sz w:val="24"/>
          <w:szCs w:val="24"/>
        </w:rPr>
      </w:pPr>
    </w:p>
    <w:p w:rsidR="00C22939" w:rsidRPr="00AA2811" w:rsidRDefault="00C22939" w:rsidP="00AA2811">
      <w:pPr>
        <w:suppressAutoHyphens/>
        <w:spacing w:after="0" w:line="240" w:lineRule="auto"/>
        <w:ind w:firstLine="567"/>
        <w:jc w:val="both"/>
        <w:rPr>
          <w:rFonts w:ascii="Times New Roman" w:hAnsi="Times New Roman"/>
          <w:sz w:val="24"/>
          <w:szCs w:val="24"/>
        </w:rPr>
      </w:pPr>
      <w:r w:rsidRPr="00AA2811">
        <w:rPr>
          <w:rFonts w:ascii="Times New Roman" w:hAnsi="Times New Roman"/>
          <w:sz w:val="24"/>
          <w:szCs w:val="24"/>
        </w:rPr>
        <w:t>В 2013 году объем лесокультурных  работ составил 100 га (посадка леса). Уход за лесными культурами осуществлен на площади 81,3 га. Кроме посадки лесных культур, проведено 15 га содействия естественному возобновлению.</w:t>
      </w:r>
    </w:p>
    <w:p w:rsidR="00C22939" w:rsidRPr="00AA2811" w:rsidRDefault="00C22939" w:rsidP="00AA2811">
      <w:pPr>
        <w:suppressAutoHyphens/>
        <w:spacing w:after="0" w:line="240" w:lineRule="auto"/>
        <w:ind w:firstLine="567"/>
        <w:jc w:val="both"/>
        <w:rPr>
          <w:rFonts w:ascii="Times New Roman" w:hAnsi="Times New Roman"/>
          <w:sz w:val="24"/>
          <w:szCs w:val="24"/>
        </w:rPr>
      </w:pPr>
      <w:r w:rsidRPr="00AA2811">
        <w:rPr>
          <w:rFonts w:ascii="Times New Roman" w:hAnsi="Times New Roman"/>
          <w:sz w:val="24"/>
          <w:szCs w:val="24"/>
        </w:rPr>
        <w:t>Заготовка семян лесных растений в лесном фонде осуществляется в нормальных насаждениях и с объектов лесного семеноводства (ПЛСБ) - постоянных лесосеменных участков и плюсовых деревьев. В 2013 году «лесхозами» заготовлено 625 кг семян джузгуна, вяза и ясеня, из них 45 кг – с объектов ПЛСБ. Выращено 339,8 тыс. шт. стандартного посадочного материала для целей лесовосстановления и лесоразведения на 2014 год.</w:t>
      </w:r>
    </w:p>
    <w:p w:rsidR="00C22939" w:rsidRPr="00AA2811" w:rsidRDefault="00C22939" w:rsidP="00AA2811">
      <w:pPr>
        <w:suppressAutoHyphens/>
        <w:spacing w:after="0" w:line="240" w:lineRule="auto"/>
        <w:ind w:firstLine="567"/>
        <w:jc w:val="both"/>
        <w:rPr>
          <w:rFonts w:ascii="Times New Roman" w:hAnsi="Times New Roman"/>
          <w:sz w:val="24"/>
          <w:szCs w:val="24"/>
        </w:rPr>
      </w:pPr>
      <w:r w:rsidRPr="00AA2811">
        <w:rPr>
          <w:rFonts w:ascii="Times New Roman" w:hAnsi="Times New Roman"/>
          <w:sz w:val="24"/>
          <w:szCs w:val="24"/>
        </w:rPr>
        <w:t xml:space="preserve">В результате сильной жары и засухи в отчетном году погибли и списаны 47 га </w:t>
      </w:r>
      <w:r w:rsidRPr="00BB7581">
        <w:rPr>
          <w:rFonts w:ascii="Times New Roman" w:hAnsi="Times New Roman"/>
          <w:sz w:val="24"/>
          <w:szCs w:val="24"/>
        </w:rPr>
        <w:t>несомкнувшихся</w:t>
      </w:r>
      <w:r w:rsidRPr="00AA2811">
        <w:rPr>
          <w:rFonts w:ascii="Times New Roman" w:hAnsi="Times New Roman"/>
          <w:sz w:val="24"/>
          <w:szCs w:val="24"/>
        </w:rPr>
        <w:t xml:space="preserve"> лесных культур. Гибель указанных лесных культур подтверждена документально актами районных комиссий по чрезвычайным ситуациям. </w:t>
      </w:r>
    </w:p>
    <w:p w:rsidR="00C22939" w:rsidRPr="007103AC" w:rsidRDefault="00C22939" w:rsidP="007D1590">
      <w:pPr>
        <w:pStyle w:val="2"/>
        <w:suppressAutoHyphens/>
        <w:spacing w:before="0" w:after="0"/>
        <w:ind w:left="0" w:right="0" w:firstLine="567"/>
        <w:jc w:val="center"/>
        <w:rPr>
          <w:rFonts w:ascii="Times New Roman" w:hAnsi="Times New Roman" w:cs="Times New Roman"/>
          <w:i w:val="0"/>
          <w:sz w:val="24"/>
          <w:szCs w:val="24"/>
        </w:rPr>
      </w:pPr>
    </w:p>
    <w:p w:rsidR="00C22939" w:rsidRPr="0047284D" w:rsidRDefault="00C22939" w:rsidP="0047284D">
      <w:pPr>
        <w:spacing w:after="0" w:line="240" w:lineRule="auto"/>
        <w:jc w:val="center"/>
        <w:rPr>
          <w:rFonts w:ascii="Times New Roman" w:hAnsi="Times New Roman"/>
          <w:b/>
          <w:sz w:val="24"/>
          <w:szCs w:val="24"/>
        </w:rPr>
      </w:pPr>
      <w:r w:rsidRPr="0047284D">
        <w:rPr>
          <w:rFonts w:ascii="Times New Roman" w:hAnsi="Times New Roman"/>
          <w:b/>
          <w:sz w:val="24"/>
          <w:szCs w:val="24"/>
        </w:rPr>
        <w:t>2.4.4. Рубки ухода за лесом</w:t>
      </w:r>
    </w:p>
    <w:p w:rsidR="00C22939" w:rsidRDefault="00C22939" w:rsidP="007D1590">
      <w:pPr>
        <w:suppressAutoHyphens/>
        <w:spacing w:after="0" w:line="240" w:lineRule="auto"/>
        <w:ind w:firstLine="567"/>
        <w:jc w:val="both"/>
        <w:rPr>
          <w:rFonts w:ascii="Times New Roman" w:hAnsi="Times New Roman"/>
          <w:bCs/>
          <w:sz w:val="24"/>
          <w:szCs w:val="24"/>
        </w:rPr>
      </w:pPr>
    </w:p>
    <w:p w:rsidR="00C22939" w:rsidRPr="00AA2811" w:rsidRDefault="00C22939" w:rsidP="00E7483D">
      <w:pPr>
        <w:suppressAutoHyphens/>
        <w:spacing w:after="0" w:line="240" w:lineRule="auto"/>
        <w:ind w:firstLine="567"/>
        <w:jc w:val="both"/>
        <w:rPr>
          <w:rFonts w:ascii="Times New Roman" w:hAnsi="Times New Roman"/>
          <w:bCs/>
          <w:sz w:val="24"/>
          <w:szCs w:val="24"/>
        </w:rPr>
      </w:pPr>
      <w:r w:rsidRPr="00AA2811">
        <w:rPr>
          <w:rFonts w:ascii="Times New Roman" w:hAnsi="Times New Roman"/>
          <w:bCs/>
          <w:sz w:val="24"/>
          <w:szCs w:val="24"/>
        </w:rPr>
        <w:t>В 2013 году  рубки ухода осуществлены на площади 79,6 га с ликвидным объёмом 331</w:t>
      </w:r>
      <w:r w:rsidRPr="00AA2811">
        <w:rPr>
          <w:rFonts w:ascii="Times New Roman" w:hAnsi="Times New Roman"/>
          <w:sz w:val="24"/>
          <w:szCs w:val="24"/>
        </w:rPr>
        <w:t xml:space="preserve"> м</w:t>
      </w:r>
      <w:r w:rsidRPr="00AA2811">
        <w:rPr>
          <w:rFonts w:ascii="Times New Roman" w:hAnsi="Times New Roman"/>
          <w:sz w:val="24"/>
          <w:szCs w:val="24"/>
          <w:vertAlign w:val="superscript"/>
        </w:rPr>
        <w:t>3</w:t>
      </w:r>
      <w:r w:rsidRPr="00AA2811">
        <w:rPr>
          <w:rFonts w:ascii="Times New Roman" w:hAnsi="Times New Roman"/>
          <w:sz w:val="24"/>
          <w:szCs w:val="24"/>
        </w:rPr>
        <w:t xml:space="preserve">, рубки ухода в молодняках выполнены на площади 36,9 га. </w:t>
      </w:r>
    </w:p>
    <w:p w:rsidR="00C22939" w:rsidRPr="007103AC" w:rsidRDefault="00C22939" w:rsidP="007D1590">
      <w:pPr>
        <w:suppressAutoHyphens/>
        <w:spacing w:after="0" w:line="240" w:lineRule="auto"/>
        <w:ind w:firstLine="567"/>
        <w:jc w:val="both"/>
        <w:rPr>
          <w:rFonts w:ascii="Times New Roman" w:hAnsi="Times New Roman"/>
          <w:sz w:val="24"/>
          <w:szCs w:val="24"/>
        </w:rPr>
      </w:pPr>
    </w:p>
    <w:p w:rsidR="00C22939" w:rsidRDefault="00C22939" w:rsidP="003D5EFE">
      <w:pPr>
        <w:spacing w:after="0" w:line="240" w:lineRule="auto"/>
        <w:jc w:val="center"/>
        <w:rPr>
          <w:rFonts w:ascii="Times New Roman" w:hAnsi="Times New Roman"/>
          <w:b/>
          <w:sz w:val="24"/>
          <w:szCs w:val="24"/>
        </w:rPr>
      </w:pPr>
      <w:r w:rsidRPr="0047284D">
        <w:rPr>
          <w:rFonts w:ascii="Times New Roman" w:hAnsi="Times New Roman"/>
          <w:b/>
          <w:sz w:val="24"/>
          <w:szCs w:val="24"/>
        </w:rPr>
        <w:t>2.4.5. Ведение государственного лесного реестра</w:t>
      </w:r>
    </w:p>
    <w:p w:rsidR="00C22939" w:rsidRPr="003D5EFE" w:rsidRDefault="00C22939" w:rsidP="003D5EFE">
      <w:pPr>
        <w:spacing w:after="0" w:line="240" w:lineRule="auto"/>
        <w:jc w:val="center"/>
        <w:rPr>
          <w:rFonts w:ascii="Times New Roman" w:hAnsi="Times New Roman"/>
          <w:b/>
          <w:sz w:val="24"/>
          <w:szCs w:val="24"/>
        </w:rPr>
      </w:pPr>
    </w:p>
    <w:p w:rsidR="00C22939" w:rsidRPr="00E7483D" w:rsidRDefault="00C22939" w:rsidP="00E7483D">
      <w:pPr>
        <w:pStyle w:val="af2"/>
        <w:suppressAutoHyphens/>
        <w:snapToGrid w:val="0"/>
        <w:ind w:firstLine="567"/>
        <w:jc w:val="both"/>
        <w:rPr>
          <w:b w:val="0"/>
          <w:i w:val="0"/>
        </w:rPr>
      </w:pPr>
      <w:r w:rsidRPr="00E7483D">
        <w:rPr>
          <w:b w:val="0"/>
          <w:i w:val="0"/>
        </w:rPr>
        <w:t>В службе в установленном федеральным лесным законодательством порядке ведется государственный лесной реестр в отношении всех лесов на территории Астраханской области. Данные по лесному реестру отправляются ежеквартально в ФГУП «</w:t>
      </w:r>
      <w:r w:rsidRPr="00315462">
        <w:rPr>
          <w:b w:val="0"/>
          <w:i w:val="0"/>
        </w:rPr>
        <w:t>Рослесинфорг</w:t>
      </w:r>
      <w:r w:rsidRPr="00E7483D">
        <w:rPr>
          <w:b w:val="0"/>
          <w:i w:val="0"/>
        </w:rPr>
        <w:t xml:space="preserve">» и Департамент лесного хозяйства по ЮФО. </w:t>
      </w:r>
    </w:p>
    <w:p w:rsidR="00C22939" w:rsidRPr="00E7483D" w:rsidRDefault="00C22939" w:rsidP="00E7483D">
      <w:pPr>
        <w:pStyle w:val="af2"/>
        <w:suppressAutoHyphens/>
        <w:snapToGrid w:val="0"/>
        <w:ind w:firstLine="567"/>
        <w:jc w:val="both"/>
        <w:rPr>
          <w:b w:val="0"/>
          <w:i w:val="0"/>
        </w:rPr>
      </w:pPr>
      <w:r w:rsidRPr="00E7483D">
        <w:rPr>
          <w:b w:val="0"/>
          <w:i w:val="0"/>
        </w:rPr>
        <w:t xml:space="preserve">На основании обращений заинтересованных лиц в 2013 году службой </w:t>
      </w:r>
      <w:r w:rsidRPr="00315462">
        <w:rPr>
          <w:b w:val="0"/>
          <w:i w:val="0"/>
        </w:rPr>
        <w:t>выдано 68</w:t>
      </w:r>
      <w:r w:rsidR="00BB7581" w:rsidRPr="00315462">
        <w:rPr>
          <w:b w:val="0"/>
          <w:i w:val="0"/>
          <w:color w:val="000000"/>
        </w:rPr>
        <w:t xml:space="preserve"> выпис</w:t>
      </w:r>
      <w:r w:rsidR="00BB7581">
        <w:rPr>
          <w:b w:val="0"/>
          <w:i w:val="0"/>
          <w:color w:val="000000"/>
        </w:rPr>
        <w:t>ок</w:t>
      </w:r>
      <w:r w:rsidRPr="00E7483D">
        <w:rPr>
          <w:b w:val="0"/>
          <w:i w:val="0"/>
          <w:color w:val="000000"/>
        </w:rPr>
        <w:t xml:space="preserve"> из государственного лесного реестра. </w:t>
      </w:r>
      <w:r w:rsidR="00315462" w:rsidRPr="00315462">
        <w:rPr>
          <w:b w:val="0"/>
          <w:i w:val="0"/>
          <w:color w:val="000000"/>
        </w:rPr>
        <w:t xml:space="preserve">В том числе выдано 5 выписок администрациям муниципальных образований на безвозмездной основе. </w:t>
      </w:r>
      <w:r w:rsidRPr="00315462">
        <w:rPr>
          <w:b w:val="0"/>
          <w:i w:val="0"/>
          <w:color w:val="000000"/>
        </w:rPr>
        <w:t xml:space="preserve">За предоставление выписок в Федеральный бюджет перечислено 12,2 тыс. руб. </w:t>
      </w:r>
    </w:p>
    <w:p w:rsidR="00C22939" w:rsidRPr="003D5EFE" w:rsidRDefault="00C22939" w:rsidP="003D5EFE">
      <w:pPr>
        <w:spacing w:after="0" w:line="240" w:lineRule="auto"/>
        <w:ind w:firstLine="567"/>
        <w:jc w:val="both"/>
        <w:rPr>
          <w:rFonts w:ascii="Times New Roman" w:hAnsi="Times New Roman"/>
          <w:sz w:val="24"/>
          <w:szCs w:val="24"/>
        </w:rPr>
      </w:pPr>
    </w:p>
    <w:p w:rsidR="00C22939" w:rsidRPr="003D5EFE" w:rsidRDefault="00C22939" w:rsidP="003D5EFE">
      <w:pPr>
        <w:spacing w:after="0" w:line="240" w:lineRule="auto"/>
        <w:ind w:firstLine="567"/>
        <w:jc w:val="center"/>
        <w:rPr>
          <w:rFonts w:ascii="Times New Roman" w:hAnsi="Times New Roman"/>
          <w:b/>
          <w:sz w:val="24"/>
          <w:szCs w:val="24"/>
        </w:rPr>
      </w:pPr>
      <w:r w:rsidRPr="003D5EFE">
        <w:rPr>
          <w:rFonts w:ascii="Times New Roman" w:hAnsi="Times New Roman"/>
          <w:b/>
          <w:sz w:val="24"/>
          <w:szCs w:val="24"/>
        </w:rPr>
        <w:t>2.4.</w:t>
      </w:r>
      <w:r>
        <w:rPr>
          <w:rFonts w:ascii="Times New Roman" w:hAnsi="Times New Roman"/>
          <w:b/>
          <w:sz w:val="24"/>
          <w:szCs w:val="24"/>
        </w:rPr>
        <w:t>6</w:t>
      </w:r>
      <w:r w:rsidRPr="003D5EFE">
        <w:rPr>
          <w:rFonts w:ascii="Times New Roman" w:hAnsi="Times New Roman"/>
          <w:b/>
          <w:sz w:val="24"/>
          <w:szCs w:val="24"/>
        </w:rPr>
        <w:t>. Лесной доход</w:t>
      </w:r>
    </w:p>
    <w:p w:rsidR="00C22939" w:rsidRDefault="00C22939" w:rsidP="00E7483D">
      <w:pPr>
        <w:suppressAutoHyphens/>
        <w:spacing w:after="0" w:line="240" w:lineRule="auto"/>
        <w:ind w:left="10" w:firstLine="557"/>
        <w:jc w:val="both"/>
        <w:rPr>
          <w:rFonts w:ascii="Times New Roman" w:hAnsi="Times New Roman"/>
          <w:sz w:val="24"/>
          <w:szCs w:val="24"/>
        </w:rPr>
      </w:pPr>
    </w:p>
    <w:p w:rsidR="00C22939" w:rsidRPr="00E7483D" w:rsidRDefault="00C22939" w:rsidP="00E7483D">
      <w:pPr>
        <w:suppressAutoHyphens/>
        <w:spacing w:after="0" w:line="240" w:lineRule="auto"/>
        <w:ind w:left="10" w:firstLine="557"/>
        <w:jc w:val="both"/>
        <w:rPr>
          <w:rFonts w:ascii="Times New Roman" w:hAnsi="Times New Roman"/>
          <w:sz w:val="24"/>
          <w:szCs w:val="24"/>
        </w:rPr>
      </w:pPr>
      <w:r w:rsidRPr="00E7483D">
        <w:rPr>
          <w:rFonts w:ascii="Times New Roman" w:hAnsi="Times New Roman"/>
          <w:sz w:val="24"/>
          <w:szCs w:val="24"/>
        </w:rPr>
        <w:t>Всего по состоянию на 01.01.2014</w:t>
      </w:r>
      <w:r w:rsidR="00C51976">
        <w:rPr>
          <w:rFonts w:ascii="Times New Roman" w:hAnsi="Times New Roman"/>
          <w:sz w:val="24"/>
          <w:szCs w:val="24"/>
        </w:rPr>
        <w:t xml:space="preserve"> </w:t>
      </w:r>
      <w:r w:rsidRPr="00E7483D">
        <w:rPr>
          <w:rFonts w:ascii="Times New Roman" w:hAnsi="Times New Roman"/>
          <w:sz w:val="24"/>
          <w:szCs w:val="24"/>
        </w:rPr>
        <w:t>года наход</w:t>
      </w:r>
      <w:r w:rsidR="00F635CC">
        <w:rPr>
          <w:rFonts w:ascii="Times New Roman" w:hAnsi="Times New Roman"/>
          <w:sz w:val="24"/>
          <w:szCs w:val="24"/>
        </w:rPr>
        <w:t>ится в аренде 416 лесных участков</w:t>
      </w:r>
      <w:r w:rsidRPr="00E7483D">
        <w:rPr>
          <w:rFonts w:ascii="Times New Roman" w:hAnsi="Times New Roman"/>
          <w:sz w:val="24"/>
          <w:szCs w:val="24"/>
        </w:rPr>
        <w:t xml:space="preserve"> общей площадью 8711,0 га. Основными видами использования лесов являются осуществление рекреационной деятельности и ведение сельского хозяйства. Участков, переданных в аренду для заготовки древесины</w:t>
      </w:r>
      <w:r w:rsidR="00C51976">
        <w:rPr>
          <w:rFonts w:ascii="Times New Roman" w:hAnsi="Times New Roman"/>
          <w:sz w:val="24"/>
          <w:szCs w:val="24"/>
        </w:rPr>
        <w:t>,</w:t>
      </w:r>
      <w:r w:rsidRPr="00E7483D">
        <w:rPr>
          <w:rFonts w:ascii="Times New Roman" w:hAnsi="Times New Roman"/>
          <w:sz w:val="24"/>
          <w:szCs w:val="24"/>
        </w:rPr>
        <w:t xml:space="preserve"> не имеется - вся заготовка ведется автономными учреждениями – лесхозами в порядке исполнения лесохозяйственных </w:t>
      </w:r>
      <w:r w:rsidRPr="00E7483D">
        <w:rPr>
          <w:rFonts w:ascii="Times New Roman" w:hAnsi="Times New Roman"/>
          <w:sz w:val="24"/>
          <w:szCs w:val="24"/>
        </w:rPr>
        <w:lastRenderedPageBreak/>
        <w:t>работ. Ряд лесных участков передан в аренду для строительства и эксплуатации гидротехнических сооружений, под линейные объекты, выполнения работ для разработки полезных ископаемых.</w:t>
      </w:r>
    </w:p>
    <w:p w:rsidR="00C22939" w:rsidRPr="00E7483D" w:rsidRDefault="00C22939" w:rsidP="00E7483D">
      <w:pPr>
        <w:suppressAutoHyphens/>
        <w:spacing w:after="0" w:line="240" w:lineRule="auto"/>
        <w:ind w:left="10" w:firstLine="557"/>
        <w:jc w:val="both"/>
        <w:rPr>
          <w:rFonts w:ascii="Times New Roman" w:hAnsi="Times New Roman"/>
          <w:sz w:val="24"/>
          <w:szCs w:val="24"/>
        </w:rPr>
      </w:pPr>
      <w:r w:rsidRPr="00E7483D">
        <w:rPr>
          <w:rFonts w:ascii="Times New Roman" w:hAnsi="Times New Roman"/>
          <w:sz w:val="24"/>
          <w:szCs w:val="24"/>
        </w:rPr>
        <w:t xml:space="preserve">За 2013 год фактическое поступление средств за использование лесов в бюджеты разных уровней составило 9356 тыс. руб., </w:t>
      </w:r>
      <w:r w:rsidR="00C51976">
        <w:rPr>
          <w:rFonts w:ascii="Times New Roman" w:hAnsi="Times New Roman"/>
          <w:sz w:val="24"/>
          <w:szCs w:val="24"/>
        </w:rPr>
        <w:t>в</w:t>
      </w:r>
      <w:r w:rsidRPr="00E7483D">
        <w:rPr>
          <w:rFonts w:ascii="Times New Roman" w:hAnsi="Times New Roman"/>
          <w:sz w:val="24"/>
          <w:szCs w:val="24"/>
        </w:rPr>
        <w:t xml:space="preserve"> том числе в  федеральный бюджет – 9014 тыс. руб., областной  бюджет – 342 тыс.</w:t>
      </w:r>
      <w:r w:rsidR="00C51976">
        <w:rPr>
          <w:rFonts w:ascii="Times New Roman" w:hAnsi="Times New Roman"/>
          <w:sz w:val="24"/>
          <w:szCs w:val="24"/>
        </w:rPr>
        <w:t xml:space="preserve"> </w:t>
      </w:r>
      <w:r w:rsidRPr="00E7483D">
        <w:rPr>
          <w:rFonts w:ascii="Times New Roman" w:hAnsi="Times New Roman"/>
          <w:sz w:val="24"/>
          <w:szCs w:val="24"/>
        </w:rPr>
        <w:t>руб.</w:t>
      </w:r>
    </w:p>
    <w:p w:rsidR="00C22939" w:rsidRPr="00E7483D" w:rsidRDefault="00C22939" w:rsidP="00E7483D">
      <w:pPr>
        <w:suppressAutoHyphens/>
        <w:spacing w:after="0" w:line="240" w:lineRule="auto"/>
        <w:ind w:left="10" w:firstLine="557"/>
        <w:jc w:val="both"/>
        <w:rPr>
          <w:rFonts w:ascii="Times New Roman" w:hAnsi="Times New Roman"/>
          <w:sz w:val="24"/>
          <w:szCs w:val="24"/>
        </w:rPr>
      </w:pPr>
      <w:r w:rsidRPr="00E7483D">
        <w:rPr>
          <w:rFonts w:ascii="Times New Roman" w:hAnsi="Times New Roman"/>
          <w:sz w:val="24"/>
          <w:szCs w:val="24"/>
        </w:rPr>
        <w:t xml:space="preserve">В областной бюджет ежегодно поступает около 4% всех платежей за использование лесов. </w:t>
      </w:r>
    </w:p>
    <w:p w:rsidR="00C22939" w:rsidRPr="007103AC" w:rsidRDefault="00C22939" w:rsidP="003D5EFE">
      <w:pPr>
        <w:suppressAutoHyphens/>
        <w:spacing w:after="0" w:line="240" w:lineRule="auto"/>
        <w:ind w:firstLine="567"/>
        <w:jc w:val="both"/>
        <w:rPr>
          <w:rFonts w:ascii="Times New Roman" w:hAnsi="Times New Roman"/>
          <w:sz w:val="24"/>
          <w:szCs w:val="24"/>
        </w:rPr>
      </w:pPr>
    </w:p>
    <w:p w:rsidR="00C22939" w:rsidRPr="00E33996" w:rsidRDefault="00C22939" w:rsidP="00E33996">
      <w:pPr>
        <w:spacing w:after="0" w:line="240" w:lineRule="auto"/>
        <w:jc w:val="center"/>
        <w:rPr>
          <w:rFonts w:ascii="Times New Roman" w:hAnsi="Times New Roman"/>
          <w:b/>
          <w:sz w:val="24"/>
          <w:szCs w:val="24"/>
        </w:rPr>
      </w:pPr>
      <w:r w:rsidRPr="00E33996">
        <w:rPr>
          <w:rFonts w:ascii="Times New Roman" w:hAnsi="Times New Roman"/>
          <w:b/>
          <w:sz w:val="24"/>
          <w:szCs w:val="24"/>
        </w:rPr>
        <w:t>2.4.7. Краткий обзор пожароопасной обстановки на территории лесного фонда Астраханской области</w:t>
      </w:r>
    </w:p>
    <w:p w:rsidR="00C22939" w:rsidRPr="003C72CE" w:rsidRDefault="00C22939" w:rsidP="003C72CE">
      <w:pPr>
        <w:suppressAutoHyphens/>
        <w:spacing w:after="0" w:line="240" w:lineRule="auto"/>
        <w:ind w:firstLine="567"/>
        <w:jc w:val="both"/>
        <w:rPr>
          <w:rFonts w:ascii="Times New Roman" w:hAnsi="Times New Roman"/>
          <w:sz w:val="24"/>
          <w:szCs w:val="24"/>
        </w:rPr>
      </w:pPr>
    </w:p>
    <w:p w:rsidR="00C22939" w:rsidRPr="003C72CE" w:rsidRDefault="00C22939" w:rsidP="003C72CE">
      <w:pPr>
        <w:suppressAutoHyphens/>
        <w:spacing w:after="0" w:line="240" w:lineRule="auto"/>
        <w:ind w:firstLine="567"/>
        <w:jc w:val="both"/>
        <w:rPr>
          <w:rFonts w:ascii="Times New Roman" w:hAnsi="Times New Roman"/>
          <w:sz w:val="24"/>
          <w:szCs w:val="24"/>
        </w:rPr>
      </w:pPr>
      <w:r w:rsidRPr="003C72CE">
        <w:rPr>
          <w:rFonts w:ascii="Times New Roman" w:hAnsi="Times New Roman"/>
          <w:sz w:val="24"/>
          <w:szCs w:val="24"/>
        </w:rPr>
        <w:t xml:space="preserve">Весь лесной фонд области по способам обнаружения лесных пожаров и борьбы с ними относится к зоне наземной охраны лесов. </w:t>
      </w:r>
    </w:p>
    <w:p w:rsidR="00C22939" w:rsidRPr="003C72CE" w:rsidRDefault="00C22939" w:rsidP="003C72CE">
      <w:pPr>
        <w:suppressAutoHyphens/>
        <w:spacing w:after="0" w:line="240" w:lineRule="auto"/>
        <w:ind w:firstLine="567"/>
        <w:jc w:val="both"/>
        <w:rPr>
          <w:rFonts w:ascii="Times New Roman" w:hAnsi="Times New Roman"/>
          <w:sz w:val="24"/>
          <w:szCs w:val="24"/>
        </w:rPr>
      </w:pPr>
      <w:r w:rsidRPr="003C72CE">
        <w:rPr>
          <w:rFonts w:ascii="Times New Roman" w:hAnsi="Times New Roman"/>
          <w:sz w:val="24"/>
          <w:szCs w:val="24"/>
        </w:rPr>
        <w:t xml:space="preserve">Лесной фонд Астраханской области характеризуется средней степенью природной пожарной опасности – </w:t>
      </w:r>
      <w:r w:rsidRPr="003C72CE">
        <w:rPr>
          <w:rFonts w:ascii="Times New Roman" w:hAnsi="Times New Roman"/>
          <w:sz w:val="24"/>
          <w:szCs w:val="24"/>
          <w:lang w:val="en-US"/>
        </w:rPr>
        <w:t>III</w:t>
      </w:r>
      <w:r w:rsidRPr="003C72CE">
        <w:rPr>
          <w:rFonts w:ascii="Times New Roman" w:hAnsi="Times New Roman"/>
          <w:sz w:val="24"/>
          <w:szCs w:val="24"/>
        </w:rPr>
        <w:t>,6.</w:t>
      </w:r>
    </w:p>
    <w:p w:rsidR="00C22939" w:rsidRPr="003C72CE" w:rsidRDefault="00C22939" w:rsidP="003C72CE">
      <w:pPr>
        <w:suppressAutoHyphens/>
        <w:spacing w:after="0" w:line="240" w:lineRule="auto"/>
        <w:ind w:firstLine="567"/>
        <w:jc w:val="both"/>
        <w:rPr>
          <w:rFonts w:ascii="Times New Roman" w:hAnsi="Times New Roman"/>
          <w:sz w:val="24"/>
          <w:szCs w:val="24"/>
        </w:rPr>
      </w:pPr>
      <w:r w:rsidRPr="003C72CE">
        <w:rPr>
          <w:rFonts w:ascii="Times New Roman" w:hAnsi="Times New Roman"/>
          <w:sz w:val="24"/>
          <w:szCs w:val="24"/>
        </w:rPr>
        <w:t>Продолжительность пожароопасного периода в условиях Астраханской области длится с марта по ноябрь месяц.</w:t>
      </w:r>
    </w:p>
    <w:p w:rsidR="00C22939" w:rsidRPr="003C72CE" w:rsidRDefault="00C22939" w:rsidP="003C72CE">
      <w:pPr>
        <w:suppressAutoHyphens/>
        <w:spacing w:after="0" w:line="240" w:lineRule="auto"/>
        <w:ind w:firstLine="567"/>
        <w:jc w:val="both"/>
        <w:rPr>
          <w:rFonts w:ascii="Times New Roman" w:hAnsi="Times New Roman"/>
          <w:sz w:val="24"/>
          <w:szCs w:val="24"/>
        </w:rPr>
      </w:pPr>
      <w:r w:rsidRPr="003C72CE">
        <w:rPr>
          <w:rFonts w:ascii="Times New Roman" w:hAnsi="Times New Roman"/>
          <w:sz w:val="24"/>
          <w:szCs w:val="24"/>
        </w:rPr>
        <w:t xml:space="preserve">В целом предусмотренные Лесным планом и бюджетными проектировками противопожарные мероприятия в 2013 году выполнены: устройство минерализованных полос осуществлено протяженностью 568,1 км и уход за минерализованными полосами – 1326,2 км, проведение контролируемых профилактических отжигов сухой растительности, прилегающей к пологу леса 1000 га.  </w:t>
      </w:r>
    </w:p>
    <w:p w:rsidR="00C22939" w:rsidRPr="003C72CE" w:rsidRDefault="00C22939" w:rsidP="003C72CE">
      <w:pPr>
        <w:tabs>
          <w:tab w:val="left" w:pos="2970"/>
        </w:tabs>
        <w:spacing w:after="0" w:line="240" w:lineRule="auto"/>
        <w:ind w:firstLine="567"/>
        <w:jc w:val="both"/>
        <w:rPr>
          <w:rFonts w:ascii="Times New Roman" w:hAnsi="Times New Roman"/>
          <w:sz w:val="24"/>
          <w:szCs w:val="24"/>
          <w:lang w:eastAsia="en-US"/>
        </w:rPr>
      </w:pPr>
      <w:r w:rsidRPr="003C72CE">
        <w:rPr>
          <w:rFonts w:ascii="Times New Roman" w:hAnsi="Times New Roman"/>
          <w:sz w:val="24"/>
          <w:szCs w:val="24"/>
        </w:rPr>
        <w:t xml:space="preserve">На территориях лесничеств разработано 220 маршрутов патрулирования протяженностью 2200 км,  организованы 20 добровольных пожарных дружин и 23 мобильных групп пожаротушения, в состав которых входит 220 человек, обученных по тактике и технике тушения лесных пожаров. Обучены и аттестованы 8 руководителей тушения лесных пожаров в центре подготовки ГОЧС по Астраханской области. Со всеми лесничествами и лесхозами (автономными учреждениями) существует стабильная проводная и сотовая связь. На территории лесничеств организовано 17 пунктов сосредоточения противопожарного оборудования и  инвентаря. </w:t>
      </w:r>
    </w:p>
    <w:p w:rsidR="00C22939" w:rsidRPr="003C72CE" w:rsidRDefault="00C22939" w:rsidP="003C72CE">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3C72CE">
        <w:rPr>
          <w:rFonts w:ascii="Times New Roman" w:hAnsi="Times New Roman"/>
          <w:sz w:val="24"/>
          <w:szCs w:val="24"/>
        </w:rPr>
        <w:t xml:space="preserve">За лесопожарными подразделениями закреплена вся </w:t>
      </w:r>
      <w:r w:rsidRPr="003A0A93">
        <w:rPr>
          <w:rFonts w:ascii="Times New Roman" w:hAnsi="Times New Roman"/>
          <w:sz w:val="24"/>
          <w:szCs w:val="24"/>
        </w:rPr>
        <w:t>необходимая</w:t>
      </w:r>
      <w:r w:rsidRPr="003C72CE">
        <w:rPr>
          <w:rFonts w:ascii="Times New Roman" w:hAnsi="Times New Roman"/>
          <w:sz w:val="24"/>
          <w:szCs w:val="24"/>
        </w:rPr>
        <w:t xml:space="preserve"> пожарная техника. </w:t>
      </w:r>
    </w:p>
    <w:p w:rsidR="00C22939" w:rsidRPr="003C72CE" w:rsidRDefault="00C22939" w:rsidP="003C72CE">
      <w:pPr>
        <w:spacing w:after="0" w:line="240" w:lineRule="auto"/>
        <w:ind w:firstLine="567"/>
        <w:jc w:val="both"/>
        <w:rPr>
          <w:rFonts w:ascii="Times New Roman" w:hAnsi="Times New Roman"/>
          <w:sz w:val="24"/>
          <w:szCs w:val="24"/>
        </w:rPr>
      </w:pPr>
      <w:r w:rsidRPr="003C72CE">
        <w:rPr>
          <w:rFonts w:ascii="Times New Roman" w:hAnsi="Times New Roman"/>
          <w:sz w:val="24"/>
          <w:szCs w:val="24"/>
          <w:lang w:eastAsia="en-US"/>
        </w:rPr>
        <w:t xml:space="preserve">Тушение лесных пожаров осуществлялось </w:t>
      </w:r>
      <w:r w:rsidRPr="003C72CE">
        <w:rPr>
          <w:rFonts w:ascii="Times New Roman" w:hAnsi="Times New Roman"/>
          <w:sz w:val="24"/>
          <w:szCs w:val="24"/>
        </w:rPr>
        <w:t>автономными учреждениями Астраханской области «лесхозами» на основании лицензий на право осуществления деятельности по тушению лесных пожаров.</w:t>
      </w:r>
    </w:p>
    <w:p w:rsidR="00C22939" w:rsidRPr="003C72CE" w:rsidRDefault="00C22939" w:rsidP="003C72CE">
      <w:pPr>
        <w:spacing w:after="0" w:line="240" w:lineRule="auto"/>
        <w:ind w:firstLine="567"/>
        <w:jc w:val="both"/>
        <w:rPr>
          <w:rFonts w:ascii="Times New Roman" w:hAnsi="Times New Roman"/>
          <w:sz w:val="24"/>
          <w:szCs w:val="24"/>
          <w:lang w:eastAsia="en-US"/>
        </w:rPr>
      </w:pPr>
      <w:r w:rsidRPr="003C72CE">
        <w:rPr>
          <w:rFonts w:ascii="Times New Roman" w:hAnsi="Times New Roman"/>
          <w:sz w:val="24"/>
          <w:szCs w:val="24"/>
          <w:lang w:eastAsia="en-US"/>
        </w:rPr>
        <w:t xml:space="preserve">В целях реализации комплекса агитационно-профилактических и пропагандистских мер, направленных на привлечение граждан, общественности, средств массовой информации к проблемам лесных пожаров </w:t>
      </w:r>
      <w:r w:rsidR="003A0A93">
        <w:rPr>
          <w:rFonts w:ascii="Times New Roman" w:hAnsi="Times New Roman"/>
          <w:sz w:val="24"/>
          <w:szCs w:val="24"/>
          <w:lang w:eastAsia="en-US"/>
        </w:rPr>
        <w:t xml:space="preserve">автономными учреждениями Астраханской области </w:t>
      </w:r>
      <w:r w:rsidRPr="003A0A93">
        <w:rPr>
          <w:rFonts w:ascii="Times New Roman" w:hAnsi="Times New Roman"/>
          <w:sz w:val="24"/>
          <w:szCs w:val="24"/>
          <w:lang w:eastAsia="en-US"/>
        </w:rPr>
        <w:t>«лесхозам</w:t>
      </w:r>
      <w:r w:rsidR="003A0A93">
        <w:rPr>
          <w:rFonts w:ascii="Times New Roman" w:hAnsi="Times New Roman"/>
          <w:sz w:val="24"/>
          <w:szCs w:val="24"/>
          <w:lang w:eastAsia="en-US"/>
        </w:rPr>
        <w:t>и</w:t>
      </w:r>
      <w:r w:rsidRPr="003C72CE">
        <w:rPr>
          <w:rFonts w:ascii="Times New Roman" w:hAnsi="Times New Roman"/>
          <w:sz w:val="24"/>
          <w:szCs w:val="24"/>
          <w:lang w:eastAsia="en-US"/>
        </w:rPr>
        <w:t>» выполнено задание:</w:t>
      </w:r>
    </w:p>
    <w:p w:rsidR="00C22939" w:rsidRPr="003C72CE" w:rsidRDefault="00C22939" w:rsidP="003C72CE">
      <w:pPr>
        <w:spacing w:after="0" w:line="240" w:lineRule="auto"/>
        <w:ind w:firstLine="567"/>
        <w:jc w:val="both"/>
        <w:rPr>
          <w:rFonts w:ascii="Times New Roman" w:hAnsi="Times New Roman"/>
          <w:sz w:val="24"/>
          <w:szCs w:val="24"/>
          <w:lang w:eastAsia="en-US"/>
        </w:rPr>
      </w:pPr>
      <w:r w:rsidRPr="003C72CE">
        <w:rPr>
          <w:rFonts w:ascii="Times New Roman" w:hAnsi="Times New Roman"/>
          <w:sz w:val="24"/>
          <w:szCs w:val="24"/>
          <w:lang w:eastAsia="en-US"/>
        </w:rPr>
        <w:t>- по изготовлен</w:t>
      </w:r>
      <w:r w:rsidR="003A0A93">
        <w:rPr>
          <w:rFonts w:ascii="Times New Roman" w:hAnsi="Times New Roman"/>
          <w:sz w:val="24"/>
          <w:szCs w:val="24"/>
          <w:lang w:eastAsia="en-US"/>
        </w:rPr>
        <w:t>ию</w:t>
      </w:r>
      <w:r w:rsidRPr="003C72CE">
        <w:rPr>
          <w:rFonts w:ascii="Times New Roman" w:hAnsi="Times New Roman"/>
          <w:sz w:val="24"/>
          <w:szCs w:val="24"/>
          <w:lang w:eastAsia="en-US"/>
        </w:rPr>
        <w:t xml:space="preserve"> листовок на противопожарную тематику – 15400 шт.;</w:t>
      </w:r>
    </w:p>
    <w:p w:rsidR="00C22939" w:rsidRPr="003C72CE" w:rsidRDefault="00C22939" w:rsidP="003C72CE">
      <w:pPr>
        <w:spacing w:after="0" w:line="240" w:lineRule="auto"/>
        <w:ind w:firstLine="567"/>
        <w:jc w:val="both"/>
        <w:rPr>
          <w:rFonts w:ascii="Times New Roman" w:hAnsi="Times New Roman"/>
          <w:sz w:val="24"/>
          <w:szCs w:val="24"/>
          <w:lang w:eastAsia="en-US"/>
        </w:rPr>
      </w:pPr>
      <w:r w:rsidRPr="003C72CE">
        <w:rPr>
          <w:rFonts w:ascii="Times New Roman" w:hAnsi="Times New Roman"/>
          <w:sz w:val="24"/>
          <w:szCs w:val="24"/>
          <w:lang w:eastAsia="en-US"/>
        </w:rPr>
        <w:t>- по изготовлению и установк</w:t>
      </w:r>
      <w:r w:rsidR="003A0A93">
        <w:rPr>
          <w:rFonts w:ascii="Times New Roman" w:hAnsi="Times New Roman"/>
          <w:sz w:val="24"/>
          <w:szCs w:val="24"/>
          <w:lang w:eastAsia="en-US"/>
        </w:rPr>
        <w:t>е</w:t>
      </w:r>
      <w:r w:rsidRPr="003C72CE">
        <w:rPr>
          <w:rFonts w:ascii="Times New Roman" w:hAnsi="Times New Roman"/>
          <w:sz w:val="24"/>
          <w:szCs w:val="24"/>
          <w:lang w:eastAsia="en-US"/>
        </w:rPr>
        <w:t xml:space="preserve"> аншлагов – 108 шт.</w:t>
      </w:r>
    </w:p>
    <w:p w:rsidR="00C22939" w:rsidRPr="003C72CE" w:rsidRDefault="00C22939" w:rsidP="003C72CE">
      <w:pPr>
        <w:spacing w:after="0" w:line="240" w:lineRule="auto"/>
        <w:ind w:firstLine="567"/>
        <w:jc w:val="both"/>
        <w:rPr>
          <w:rFonts w:ascii="Times New Roman" w:hAnsi="Times New Roman"/>
          <w:sz w:val="24"/>
          <w:szCs w:val="24"/>
        </w:rPr>
      </w:pPr>
      <w:r w:rsidRPr="003C72CE">
        <w:rPr>
          <w:rFonts w:ascii="Times New Roman" w:hAnsi="Times New Roman"/>
          <w:sz w:val="24"/>
          <w:szCs w:val="24"/>
        </w:rPr>
        <w:t>В связи с прогнозированным резким повышением температурного режима воздуха и дефицита осадков на территории Астраханской области приказами и постановлением службы в мае, июне, июле и августе вводились ограничения пребывания граждан в лесах и въезда в них транспортных средств (от 07.05.2013 № 235, от 11.06.2013 № 296, от 01.07.2013 № 335, 30.07.2013 № 25-п).</w:t>
      </w:r>
    </w:p>
    <w:p w:rsidR="00C22939" w:rsidRPr="003C72CE" w:rsidRDefault="00C22939" w:rsidP="003C72CE">
      <w:pPr>
        <w:spacing w:after="0" w:line="240" w:lineRule="auto"/>
        <w:ind w:firstLine="567"/>
        <w:jc w:val="both"/>
        <w:rPr>
          <w:rFonts w:ascii="Times New Roman" w:hAnsi="Times New Roman"/>
          <w:sz w:val="24"/>
          <w:szCs w:val="24"/>
        </w:rPr>
      </w:pPr>
      <w:r w:rsidRPr="003C72CE">
        <w:rPr>
          <w:rFonts w:ascii="Times New Roman" w:hAnsi="Times New Roman"/>
          <w:spacing w:val="-5"/>
          <w:sz w:val="24"/>
          <w:szCs w:val="24"/>
        </w:rPr>
        <w:t>В</w:t>
      </w:r>
      <w:r w:rsidRPr="003C72CE">
        <w:rPr>
          <w:rFonts w:ascii="Times New Roman" w:hAnsi="Times New Roman"/>
          <w:sz w:val="24"/>
          <w:szCs w:val="24"/>
        </w:rPr>
        <w:t xml:space="preserve"> целях оперативной организации работы по ограничению пребывания граждан в лесах и въезда в них транспортных средств, а также с целью предупреждения, обнаружения и ликвидации лесных пожаров на территории лесного фонда Астраханской области государственными лесными инспекторами в лесничествах Астраханской области, лесничими и лесхозами совместно с сотрудниками УМВД АО, ГУ МЧС России </w:t>
      </w:r>
      <w:r w:rsidRPr="003C72CE">
        <w:rPr>
          <w:rFonts w:ascii="Times New Roman" w:hAnsi="Times New Roman"/>
          <w:sz w:val="24"/>
          <w:szCs w:val="24"/>
        </w:rPr>
        <w:lastRenderedPageBreak/>
        <w:t>Астраханской области, Росрыболовства проводилось совместное патрулирование лесного фонда</w:t>
      </w:r>
      <w:r w:rsidR="00C51976">
        <w:rPr>
          <w:rFonts w:ascii="Times New Roman" w:hAnsi="Times New Roman"/>
          <w:sz w:val="24"/>
          <w:szCs w:val="24"/>
        </w:rPr>
        <w:t>.</w:t>
      </w:r>
    </w:p>
    <w:p w:rsidR="00C22939" w:rsidRPr="003C72CE" w:rsidRDefault="00C22939" w:rsidP="003C72CE">
      <w:pPr>
        <w:spacing w:after="0" w:line="240" w:lineRule="auto"/>
        <w:ind w:firstLine="567"/>
        <w:jc w:val="both"/>
        <w:rPr>
          <w:rFonts w:ascii="Times New Roman" w:hAnsi="Times New Roman"/>
          <w:sz w:val="24"/>
          <w:szCs w:val="24"/>
        </w:rPr>
      </w:pPr>
      <w:r w:rsidRPr="003C72CE">
        <w:rPr>
          <w:rFonts w:ascii="Times New Roman" w:hAnsi="Times New Roman"/>
          <w:sz w:val="24"/>
          <w:szCs w:val="24"/>
        </w:rPr>
        <w:t>В течени</w:t>
      </w:r>
      <w:r w:rsidR="00C51976">
        <w:rPr>
          <w:rFonts w:ascii="Times New Roman" w:hAnsi="Times New Roman"/>
          <w:sz w:val="24"/>
          <w:szCs w:val="24"/>
        </w:rPr>
        <w:t>е</w:t>
      </w:r>
      <w:r w:rsidRPr="003C72CE">
        <w:rPr>
          <w:rFonts w:ascii="Times New Roman" w:hAnsi="Times New Roman"/>
          <w:sz w:val="24"/>
          <w:szCs w:val="24"/>
        </w:rPr>
        <w:t xml:space="preserve"> пожароопасного периода 2013 года на территории лесного фонда Астраханкой области зарегистрирован 1 лесной пожар</w:t>
      </w:r>
      <w:r>
        <w:rPr>
          <w:rFonts w:ascii="Times New Roman" w:hAnsi="Times New Roman"/>
          <w:sz w:val="24"/>
          <w:szCs w:val="24"/>
        </w:rPr>
        <w:t xml:space="preserve"> </w:t>
      </w:r>
      <w:r w:rsidRPr="003C72CE">
        <w:rPr>
          <w:rFonts w:ascii="Times New Roman" w:hAnsi="Times New Roman"/>
          <w:sz w:val="24"/>
          <w:szCs w:val="24"/>
        </w:rPr>
        <w:t xml:space="preserve">(беглый, низовой), 06.04.2013 года, на площади 3 га, в квартале 73 выделах 11,13,14 Икрянинского участкового лесничества Западнодельтового лесничества, </w:t>
      </w:r>
      <w:r w:rsidRPr="001914F8">
        <w:rPr>
          <w:rFonts w:ascii="Times New Roman" w:hAnsi="Times New Roman"/>
          <w:sz w:val="24"/>
          <w:szCs w:val="24"/>
        </w:rPr>
        <w:t>ущерб лесному фонду отсутствует</w:t>
      </w:r>
      <w:r>
        <w:rPr>
          <w:rFonts w:ascii="Times New Roman" w:hAnsi="Times New Roman"/>
          <w:sz w:val="24"/>
          <w:szCs w:val="24"/>
        </w:rPr>
        <w:t xml:space="preserve"> </w:t>
      </w:r>
      <w:r w:rsidRPr="003C72CE">
        <w:rPr>
          <w:rFonts w:ascii="Times New Roman" w:hAnsi="Times New Roman"/>
          <w:sz w:val="24"/>
          <w:szCs w:val="24"/>
        </w:rPr>
        <w:t>(сгорел сухой травяной покров), ущерб объектам животного мира не нанесен.</w:t>
      </w:r>
    </w:p>
    <w:p w:rsidR="00C22939" w:rsidRPr="003C72CE" w:rsidRDefault="00C22939" w:rsidP="003C72CE">
      <w:pPr>
        <w:autoSpaceDE w:val="0"/>
        <w:autoSpaceDN w:val="0"/>
        <w:adjustRightInd w:val="0"/>
        <w:spacing w:after="0" w:line="240" w:lineRule="auto"/>
        <w:ind w:firstLine="567"/>
        <w:jc w:val="both"/>
        <w:rPr>
          <w:rFonts w:ascii="Times New Roman" w:hAnsi="Times New Roman"/>
          <w:sz w:val="24"/>
          <w:szCs w:val="24"/>
        </w:rPr>
      </w:pPr>
      <w:r w:rsidRPr="001914F8">
        <w:rPr>
          <w:rFonts w:ascii="Times New Roman" w:hAnsi="Times New Roman"/>
          <w:sz w:val="24"/>
          <w:szCs w:val="24"/>
        </w:rPr>
        <w:t>В ходе проведенных рейдовых мероприятий</w:t>
      </w:r>
      <w:r w:rsidR="00A456DD" w:rsidRPr="001914F8">
        <w:rPr>
          <w:rFonts w:ascii="Times New Roman" w:hAnsi="Times New Roman"/>
          <w:sz w:val="24"/>
          <w:szCs w:val="24"/>
        </w:rPr>
        <w:t>,</w:t>
      </w:r>
      <w:r w:rsidRPr="001914F8">
        <w:rPr>
          <w:rFonts w:ascii="Times New Roman" w:hAnsi="Times New Roman"/>
          <w:sz w:val="24"/>
          <w:szCs w:val="24"/>
        </w:rPr>
        <w:t xml:space="preserve"> направленных на соблюдение требований пожарной безопасности в лесах</w:t>
      </w:r>
      <w:r w:rsidR="00A456DD" w:rsidRPr="001914F8">
        <w:rPr>
          <w:rFonts w:ascii="Times New Roman" w:hAnsi="Times New Roman"/>
          <w:sz w:val="24"/>
          <w:szCs w:val="24"/>
        </w:rPr>
        <w:t>,</w:t>
      </w:r>
      <w:r w:rsidRPr="001914F8">
        <w:rPr>
          <w:rFonts w:ascii="Times New Roman" w:hAnsi="Times New Roman"/>
          <w:sz w:val="24"/>
          <w:szCs w:val="24"/>
        </w:rPr>
        <w:t xml:space="preserve"> государственными лесными инспекторами выявлено 164 нарушения по ст.</w:t>
      </w:r>
      <w:r w:rsidR="001914F8" w:rsidRPr="001914F8">
        <w:rPr>
          <w:rFonts w:ascii="Times New Roman" w:hAnsi="Times New Roman"/>
          <w:sz w:val="24"/>
          <w:szCs w:val="24"/>
        </w:rPr>
        <w:t xml:space="preserve"> </w:t>
      </w:r>
      <w:r w:rsidRPr="001914F8">
        <w:rPr>
          <w:rFonts w:ascii="Times New Roman" w:hAnsi="Times New Roman"/>
          <w:sz w:val="24"/>
          <w:szCs w:val="24"/>
        </w:rPr>
        <w:t>8.32 КоАП Р</w:t>
      </w:r>
      <w:r w:rsidR="00A456DD" w:rsidRPr="001914F8">
        <w:rPr>
          <w:rFonts w:ascii="Times New Roman" w:hAnsi="Times New Roman"/>
          <w:sz w:val="24"/>
          <w:szCs w:val="24"/>
        </w:rPr>
        <w:t>Ф</w:t>
      </w:r>
      <w:r w:rsidR="001914F8" w:rsidRPr="001914F8">
        <w:rPr>
          <w:rFonts w:ascii="Times New Roman" w:hAnsi="Times New Roman"/>
          <w:sz w:val="24"/>
          <w:szCs w:val="24"/>
        </w:rPr>
        <w:t>. П</w:t>
      </w:r>
      <w:r w:rsidR="00A456DD" w:rsidRPr="001914F8">
        <w:rPr>
          <w:rFonts w:ascii="Times New Roman" w:hAnsi="Times New Roman"/>
          <w:sz w:val="24"/>
          <w:szCs w:val="24"/>
        </w:rPr>
        <w:t>о данным нарушениям наложены</w:t>
      </w:r>
      <w:r w:rsidRPr="001914F8">
        <w:rPr>
          <w:rFonts w:ascii="Times New Roman" w:hAnsi="Times New Roman"/>
          <w:sz w:val="24"/>
          <w:szCs w:val="24"/>
        </w:rPr>
        <w:t xml:space="preserve"> штрафы в сумме 442,5 тыс.</w:t>
      </w:r>
      <w:r w:rsidR="001914F8" w:rsidRPr="001914F8">
        <w:rPr>
          <w:rFonts w:ascii="Times New Roman" w:hAnsi="Times New Roman"/>
          <w:sz w:val="24"/>
          <w:szCs w:val="24"/>
        </w:rPr>
        <w:t xml:space="preserve"> </w:t>
      </w:r>
      <w:r w:rsidRPr="001914F8">
        <w:rPr>
          <w:rFonts w:ascii="Times New Roman" w:hAnsi="Times New Roman"/>
          <w:sz w:val="24"/>
          <w:szCs w:val="24"/>
        </w:rPr>
        <w:t>руб., из них взыскано 157,5 тыс.</w:t>
      </w:r>
      <w:r w:rsidR="001914F8" w:rsidRPr="001914F8">
        <w:rPr>
          <w:rFonts w:ascii="Times New Roman" w:hAnsi="Times New Roman"/>
          <w:sz w:val="24"/>
          <w:szCs w:val="24"/>
        </w:rPr>
        <w:t xml:space="preserve"> </w:t>
      </w:r>
      <w:r w:rsidRPr="001914F8">
        <w:rPr>
          <w:rFonts w:ascii="Times New Roman" w:hAnsi="Times New Roman"/>
          <w:sz w:val="24"/>
          <w:szCs w:val="24"/>
        </w:rPr>
        <w:t xml:space="preserve">руб. </w:t>
      </w:r>
      <w:r w:rsidR="001914F8" w:rsidRPr="001914F8">
        <w:rPr>
          <w:rFonts w:ascii="Times New Roman" w:hAnsi="Times New Roman"/>
          <w:sz w:val="24"/>
          <w:szCs w:val="24"/>
        </w:rPr>
        <w:t>В</w:t>
      </w:r>
      <w:r w:rsidRPr="001914F8">
        <w:rPr>
          <w:rFonts w:ascii="Times New Roman" w:hAnsi="Times New Roman"/>
          <w:sz w:val="24"/>
          <w:szCs w:val="24"/>
        </w:rPr>
        <w:t xml:space="preserve"> профилактических целях с гражданами</w:t>
      </w:r>
      <w:r w:rsidR="001914F8" w:rsidRPr="001914F8">
        <w:rPr>
          <w:rFonts w:ascii="Times New Roman" w:hAnsi="Times New Roman"/>
          <w:sz w:val="24"/>
          <w:szCs w:val="24"/>
        </w:rPr>
        <w:t>,</w:t>
      </w:r>
      <w:r w:rsidRPr="001914F8">
        <w:rPr>
          <w:rFonts w:ascii="Times New Roman" w:hAnsi="Times New Roman"/>
          <w:sz w:val="24"/>
          <w:szCs w:val="24"/>
        </w:rPr>
        <w:t xml:space="preserve"> находящимися в лесах</w:t>
      </w:r>
      <w:r w:rsidR="001914F8" w:rsidRPr="001914F8">
        <w:rPr>
          <w:rFonts w:ascii="Times New Roman" w:hAnsi="Times New Roman"/>
          <w:sz w:val="24"/>
          <w:szCs w:val="24"/>
        </w:rPr>
        <w:t>,</w:t>
      </w:r>
      <w:r w:rsidRPr="001914F8">
        <w:rPr>
          <w:rFonts w:ascii="Times New Roman" w:hAnsi="Times New Roman"/>
          <w:sz w:val="24"/>
          <w:szCs w:val="24"/>
        </w:rPr>
        <w:t xml:space="preserve"> проведено 827 бесед</w:t>
      </w:r>
      <w:r w:rsidR="001914F8" w:rsidRPr="001914F8">
        <w:rPr>
          <w:rFonts w:ascii="Times New Roman" w:hAnsi="Times New Roman"/>
          <w:sz w:val="24"/>
          <w:szCs w:val="24"/>
        </w:rPr>
        <w:t>,</w:t>
      </w:r>
      <w:r w:rsidRPr="001914F8">
        <w:rPr>
          <w:rFonts w:ascii="Times New Roman" w:hAnsi="Times New Roman"/>
          <w:sz w:val="24"/>
          <w:szCs w:val="24"/>
        </w:rPr>
        <w:t xml:space="preserve"> охвачено 2435 человек.</w:t>
      </w:r>
    </w:p>
    <w:p w:rsidR="00C22939" w:rsidRPr="003C72CE" w:rsidRDefault="00C22939" w:rsidP="003C72CE">
      <w:pPr>
        <w:tabs>
          <w:tab w:val="left" w:pos="2970"/>
        </w:tabs>
        <w:suppressAutoHyphens/>
        <w:spacing w:after="0" w:line="240" w:lineRule="auto"/>
        <w:ind w:firstLine="567"/>
        <w:jc w:val="both"/>
        <w:rPr>
          <w:rFonts w:ascii="Times New Roman" w:hAnsi="Times New Roman"/>
          <w:sz w:val="24"/>
          <w:szCs w:val="24"/>
        </w:rPr>
      </w:pPr>
      <w:r w:rsidRPr="003C72CE">
        <w:rPr>
          <w:rFonts w:ascii="Times New Roman" w:hAnsi="Times New Roman"/>
          <w:sz w:val="24"/>
          <w:szCs w:val="24"/>
        </w:rPr>
        <w:t xml:space="preserve">В службе создан и работает в круглосуточном режиме диспетчерский пункт оперативных дежурных. Диспетчерский пункт осуществляет сбор, обработку и представление информации в ФБУ «Авиалесоохрана», Федеральное агентство лесного хозяйства, ГУ МЧС России по Астраханской области и в Департамент лесного хозяйства по Южному </w:t>
      </w:r>
      <w:r w:rsidR="001914F8">
        <w:rPr>
          <w:rFonts w:ascii="Times New Roman" w:hAnsi="Times New Roman"/>
          <w:sz w:val="24"/>
          <w:szCs w:val="24"/>
        </w:rPr>
        <w:t>ф</w:t>
      </w:r>
      <w:r w:rsidRPr="003C72CE">
        <w:rPr>
          <w:rFonts w:ascii="Times New Roman" w:hAnsi="Times New Roman"/>
          <w:sz w:val="24"/>
          <w:szCs w:val="24"/>
        </w:rPr>
        <w:t xml:space="preserve">едеральному округу. </w:t>
      </w:r>
    </w:p>
    <w:p w:rsidR="00C22939" w:rsidRPr="003C72CE" w:rsidRDefault="00C22939" w:rsidP="003C72CE">
      <w:pPr>
        <w:tabs>
          <w:tab w:val="left" w:pos="2970"/>
        </w:tabs>
        <w:suppressAutoHyphens/>
        <w:spacing w:after="0" w:line="240" w:lineRule="auto"/>
        <w:ind w:firstLine="567"/>
        <w:jc w:val="both"/>
        <w:rPr>
          <w:rFonts w:ascii="Times New Roman" w:hAnsi="Times New Roman"/>
          <w:sz w:val="24"/>
          <w:szCs w:val="24"/>
        </w:rPr>
      </w:pPr>
      <w:r w:rsidRPr="003C72CE">
        <w:rPr>
          <w:rFonts w:ascii="Times New Roman" w:hAnsi="Times New Roman"/>
          <w:sz w:val="24"/>
          <w:szCs w:val="24"/>
        </w:rPr>
        <w:t>Установлен единый телефон лесной охраны 8 800 100 94 00, звонок которого переадресуется на телефон дежурного диспетчерского пункта службы 8(512)570563.</w:t>
      </w:r>
    </w:p>
    <w:p w:rsidR="00C22939" w:rsidRPr="003C72CE" w:rsidRDefault="00C22939" w:rsidP="003C72CE">
      <w:pPr>
        <w:suppressAutoHyphens/>
        <w:spacing w:after="0" w:line="240" w:lineRule="auto"/>
        <w:ind w:firstLine="567"/>
        <w:jc w:val="both"/>
        <w:rPr>
          <w:rFonts w:ascii="Times New Roman" w:hAnsi="Times New Roman"/>
          <w:sz w:val="24"/>
          <w:szCs w:val="24"/>
        </w:rPr>
      </w:pPr>
      <w:r w:rsidRPr="003C72CE">
        <w:rPr>
          <w:rFonts w:ascii="Times New Roman" w:hAnsi="Times New Roman"/>
          <w:sz w:val="24"/>
          <w:szCs w:val="24"/>
        </w:rPr>
        <w:t>Службой разработана и утверждена ведомственная целевая программа «Охрана территорий и обеспечение экологической безопасности Астраханской области 2013-2016 годы. В рамках реализации программы в текущем году за счет средств областного бюджета (1180,6 тыс. руб.) приобретено 5 моторных лодок с подвесными моторами для осуществления охраны лесов от пожаров в пойме и дельте р. Волга.</w:t>
      </w:r>
    </w:p>
    <w:p w:rsidR="00C22939" w:rsidRPr="007103AC" w:rsidRDefault="00C22939" w:rsidP="007D1590">
      <w:pPr>
        <w:suppressAutoHyphens/>
        <w:spacing w:after="0" w:line="240" w:lineRule="auto"/>
        <w:ind w:firstLine="567"/>
        <w:jc w:val="center"/>
        <w:rPr>
          <w:rFonts w:ascii="Times New Roman" w:hAnsi="Times New Roman"/>
          <w:b/>
          <w:i/>
          <w:sz w:val="24"/>
          <w:szCs w:val="24"/>
        </w:rPr>
      </w:pPr>
    </w:p>
    <w:p w:rsidR="00C22939" w:rsidRPr="00E33996" w:rsidRDefault="00C22939" w:rsidP="00E33996">
      <w:pPr>
        <w:spacing w:after="0" w:line="240" w:lineRule="auto"/>
        <w:jc w:val="center"/>
        <w:rPr>
          <w:rFonts w:ascii="Times New Roman" w:hAnsi="Times New Roman"/>
          <w:b/>
          <w:sz w:val="24"/>
          <w:szCs w:val="24"/>
        </w:rPr>
      </w:pPr>
      <w:r w:rsidRPr="00E33996">
        <w:rPr>
          <w:rFonts w:ascii="Times New Roman" w:hAnsi="Times New Roman"/>
          <w:b/>
          <w:sz w:val="24"/>
          <w:szCs w:val="24"/>
        </w:rPr>
        <w:t>2.4.8. Основные направления и перспективы развития лесного хозяйства</w:t>
      </w:r>
    </w:p>
    <w:p w:rsidR="00C22939" w:rsidRDefault="00C22939" w:rsidP="007D1590">
      <w:pPr>
        <w:suppressAutoHyphens/>
        <w:spacing w:after="0" w:line="240" w:lineRule="auto"/>
        <w:ind w:firstLine="567"/>
        <w:jc w:val="both"/>
        <w:rPr>
          <w:rFonts w:ascii="Times New Roman" w:hAnsi="Times New Roman"/>
          <w:sz w:val="24"/>
          <w:szCs w:val="24"/>
        </w:rPr>
      </w:pPr>
    </w:p>
    <w:p w:rsidR="00C22939" w:rsidRDefault="00C22939" w:rsidP="007D1590">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Планируется выполнение следующих работ и мероприятий:</w:t>
      </w:r>
    </w:p>
    <w:p w:rsidR="00C22939" w:rsidRPr="001E2482" w:rsidRDefault="00C22939" w:rsidP="001E2482">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1.</w:t>
      </w:r>
      <w:r w:rsidR="00BD6B27">
        <w:rPr>
          <w:rFonts w:ascii="Times New Roman" w:hAnsi="Times New Roman"/>
          <w:sz w:val="24"/>
          <w:szCs w:val="24"/>
        </w:rPr>
        <w:t xml:space="preserve"> </w:t>
      </w:r>
      <w:r w:rsidRPr="001E2482">
        <w:rPr>
          <w:rFonts w:ascii="Times New Roman" w:hAnsi="Times New Roman"/>
          <w:sz w:val="24"/>
          <w:szCs w:val="24"/>
        </w:rPr>
        <w:t>Продолжение работы по межеванию участков лесного фонда</w:t>
      </w:r>
      <w:r w:rsidR="00C51976">
        <w:rPr>
          <w:rFonts w:ascii="Times New Roman" w:hAnsi="Times New Roman"/>
          <w:sz w:val="24"/>
          <w:szCs w:val="24"/>
        </w:rPr>
        <w:t>.</w:t>
      </w:r>
    </w:p>
    <w:p w:rsidR="00C22939" w:rsidRPr="001E2482" w:rsidRDefault="00C22939" w:rsidP="001E2482">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2.</w:t>
      </w:r>
      <w:r w:rsidR="00BD6B27">
        <w:rPr>
          <w:rFonts w:ascii="Times New Roman" w:hAnsi="Times New Roman"/>
          <w:sz w:val="24"/>
          <w:szCs w:val="24"/>
        </w:rPr>
        <w:t xml:space="preserve"> </w:t>
      </w:r>
      <w:r w:rsidRPr="001E2482">
        <w:rPr>
          <w:rFonts w:ascii="Times New Roman" w:hAnsi="Times New Roman"/>
          <w:sz w:val="24"/>
          <w:szCs w:val="24"/>
        </w:rPr>
        <w:t>Дальнейшее развитие арендных отношений и увеличение поступления лесного дохода в бюджетную систему РФ.</w:t>
      </w:r>
    </w:p>
    <w:p w:rsidR="00C22939" w:rsidRPr="001E2482" w:rsidRDefault="00C22939" w:rsidP="001E2482">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3.</w:t>
      </w:r>
      <w:r w:rsidR="00BD6B27">
        <w:rPr>
          <w:rFonts w:ascii="Times New Roman" w:hAnsi="Times New Roman"/>
          <w:sz w:val="24"/>
          <w:szCs w:val="24"/>
        </w:rPr>
        <w:t xml:space="preserve"> </w:t>
      </w:r>
      <w:r w:rsidRPr="001E2482">
        <w:rPr>
          <w:rFonts w:ascii="Times New Roman" w:hAnsi="Times New Roman"/>
          <w:sz w:val="24"/>
          <w:szCs w:val="24"/>
        </w:rPr>
        <w:t>Увеличение объемов заготовки древесины за счет возобновления проведения рубок обновлений, проведение которых регламентировано для нашей зоны разработанным Рослесхозом, проектом новых правил ухода за лесом.  Рубки обновлений были запроектированы последним лесоустройством (2000-2001 гг.) и при старом Лесном кодексе РФ зарекомендовали себя с наилучшей стороны. В нашей зоне при этих рубках, помимо уборки перестойной древесины, в течение одного класса возраста (5 лет) происходит замена расстроенных мягколиственных, низкополнотных перестойных насаждений на смешанные (с ясенем) высокополнотные молодняки.</w:t>
      </w:r>
    </w:p>
    <w:p w:rsidR="00C22939" w:rsidRPr="001E2482" w:rsidRDefault="00C22939" w:rsidP="001E2482">
      <w:pPr>
        <w:suppressAutoHyphens/>
        <w:spacing w:after="0" w:line="240" w:lineRule="auto"/>
        <w:ind w:firstLine="567"/>
        <w:jc w:val="both"/>
        <w:rPr>
          <w:rFonts w:ascii="Times New Roman" w:hAnsi="Times New Roman"/>
          <w:sz w:val="24"/>
          <w:szCs w:val="24"/>
        </w:rPr>
      </w:pPr>
      <w:r>
        <w:rPr>
          <w:rFonts w:ascii="Times New Roman" w:hAnsi="Times New Roman"/>
          <w:sz w:val="24"/>
          <w:szCs w:val="24"/>
        </w:rPr>
        <w:t>4.</w:t>
      </w:r>
      <w:r w:rsidR="00BD6B27">
        <w:rPr>
          <w:rFonts w:ascii="Times New Roman" w:hAnsi="Times New Roman"/>
          <w:sz w:val="24"/>
          <w:szCs w:val="24"/>
        </w:rPr>
        <w:t xml:space="preserve"> </w:t>
      </w:r>
      <w:r w:rsidRPr="001E2482">
        <w:rPr>
          <w:rFonts w:ascii="Times New Roman" w:hAnsi="Times New Roman"/>
          <w:sz w:val="24"/>
          <w:szCs w:val="24"/>
        </w:rPr>
        <w:t xml:space="preserve">Продолжение работ по уменьшению количества сухостоя в лесах на территории области и оздоровлению насаждений путем проведения санитарно-оздоровительных мероприятий и посадок древесно-кустарниковых пород. </w:t>
      </w:r>
    </w:p>
    <w:p w:rsidR="00C22939" w:rsidRDefault="00C22939" w:rsidP="007D1590">
      <w:pPr>
        <w:spacing w:after="0" w:line="240" w:lineRule="auto"/>
        <w:ind w:firstLine="567"/>
        <w:rPr>
          <w:rFonts w:ascii="Times New Roman" w:hAnsi="Times New Roman"/>
          <w:sz w:val="24"/>
          <w:szCs w:val="24"/>
        </w:rPr>
      </w:pPr>
    </w:p>
    <w:p w:rsidR="00C22939" w:rsidRPr="003006C8" w:rsidRDefault="00C22939" w:rsidP="003006C8">
      <w:pPr>
        <w:spacing w:after="0" w:line="240" w:lineRule="auto"/>
        <w:jc w:val="center"/>
        <w:rPr>
          <w:rFonts w:ascii="Times New Roman" w:hAnsi="Times New Roman"/>
          <w:b/>
          <w:sz w:val="24"/>
          <w:szCs w:val="24"/>
        </w:rPr>
      </w:pPr>
      <w:r w:rsidRPr="003006C8">
        <w:rPr>
          <w:rFonts w:ascii="Times New Roman" w:hAnsi="Times New Roman"/>
          <w:b/>
          <w:sz w:val="24"/>
          <w:szCs w:val="24"/>
        </w:rPr>
        <w:t>2.4.9. Состояние растительности Астраханского государственного природного биосферного заповедника</w:t>
      </w:r>
    </w:p>
    <w:p w:rsidR="00C22939" w:rsidRPr="007103AC" w:rsidRDefault="00C22939" w:rsidP="007D1590">
      <w:pPr>
        <w:spacing w:after="0" w:line="240" w:lineRule="auto"/>
        <w:ind w:firstLine="567"/>
        <w:jc w:val="both"/>
        <w:rPr>
          <w:rFonts w:ascii="Times New Roman" w:hAnsi="Times New Roman"/>
          <w:b/>
          <w:color w:val="000000"/>
          <w:sz w:val="24"/>
          <w:szCs w:val="24"/>
        </w:rPr>
      </w:pPr>
    </w:p>
    <w:p w:rsidR="00C22939" w:rsidRPr="005D5238" w:rsidRDefault="00C22939" w:rsidP="005D5238">
      <w:pPr>
        <w:spacing w:after="0" w:line="240" w:lineRule="auto"/>
        <w:ind w:firstLine="567"/>
        <w:jc w:val="both"/>
        <w:rPr>
          <w:rFonts w:ascii="Times New Roman" w:hAnsi="Times New Roman"/>
          <w:sz w:val="24"/>
          <w:szCs w:val="24"/>
        </w:rPr>
      </w:pPr>
      <w:r w:rsidRPr="005D5238">
        <w:rPr>
          <w:rFonts w:ascii="Times New Roman" w:hAnsi="Times New Roman"/>
          <w:sz w:val="24"/>
          <w:szCs w:val="24"/>
        </w:rPr>
        <w:t xml:space="preserve">По состоянию на 1 января 2014 года площадь лесных земель заповедника составляет 2705 га, из них покрытая лесом площадь составляет 1730 га, в том числе 77 га лесных культур. Кроме того, лесные земли, не покрытые лесной </w:t>
      </w:r>
      <w:r w:rsidRPr="00E640DE">
        <w:rPr>
          <w:rFonts w:ascii="Times New Roman" w:hAnsi="Times New Roman"/>
          <w:sz w:val="24"/>
          <w:szCs w:val="24"/>
        </w:rPr>
        <w:t>растительностью</w:t>
      </w:r>
      <w:r w:rsidR="00E640DE" w:rsidRPr="00E640DE">
        <w:rPr>
          <w:rFonts w:ascii="Times New Roman" w:hAnsi="Times New Roman"/>
          <w:sz w:val="24"/>
          <w:szCs w:val="24"/>
        </w:rPr>
        <w:t>,</w:t>
      </w:r>
      <w:r w:rsidRPr="00E640DE">
        <w:rPr>
          <w:rFonts w:ascii="Times New Roman" w:hAnsi="Times New Roman"/>
          <w:sz w:val="24"/>
          <w:szCs w:val="24"/>
        </w:rPr>
        <w:t xml:space="preserve"> состоят</w:t>
      </w:r>
      <w:r w:rsidRPr="005D5238">
        <w:rPr>
          <w:rFonts w:ascii="Times New Roman" w:hAnsi="Times New Roman"/>
          <w:sz w:val="24"/>
          <w:szCs w:val="24"/>
        </w:rPr>
        <w:t xml:space="preserve"> из несомкнувшихся лесных культур – 4 га, редин – 217 га и фонда лесовосстановления - 754 га, состоящего из 734 га гарей, 11 га вырубок и 9 га прогалин. Увеличение лесопокрытой площади произошли за счёт перевода 2 га из несомкнувшихся в лесопокрытую площадь, в </w:t>
      </w:r>
      <w:r w:rsidRPr="005D5238">
        <w:rPr>
          <w:rFonts w:ascii="Times New Roman" w:hAnsi="Times New Roman"/>
          <w:sz w:val="24"/>
          <w:szCs w:val="24"/>
        </w:rPr>
        <w:lastRenderedPageBreak/>
        <w:t xml:space="preserve">т.ч. лесные культуры. </w:t>
      </w:r>
      <w:r w:rsidR="00E640DE">
        <w:rPr>
          <w:rFonts w:ascii="Times New Roman" w:hAnsi="Times New Roman"/>
          <w:sz w:val="24"/>
          <w:szCs w:val="24"/>
        </w:rPr>
        <w:t xml:space="preserve"> </w:t>
      </w:r>
      <w:r w:rsidRPr="00BD6B27">
        <w:rPr>
          <w:rFonts w:ascii="Times New Roman" w:hAnsi="Times New Roman"/>
          <w:sz w:val="24"/>
          <w:szCs w:val="24"/>
        </w:rPr>
        <w:t>Изменения в лесной площади произошли соответственно</w:t>
      </w:r>
      <w:r w:rsidRPr="005D5238">
        <w:rPr>
          <w:rFonts w:ascii="Times New Roman" w:hAnsi="Times New Roman"/>
          <w:sz w:val="24"/>
          <w:szCs w:val="24"/>
        </w:rPr>
        <w:t xml:space="preserve"> в результате перевода несомкнувшихся в покрытую лесом площадь (2 га).</w:t>
      </w:r>
    </w:p>
    <w:p w:rsidR="00C22939" w:rsidRPr="005D5238" w:rsidRDefault="00C22939" w:rsidP="005D5238">
      <w:pPr>
        <w:spacing w:after="0" w:line="240" w:lineRule="auto"/>
        <w:ind w:firstLine="567"/>
        <w:jc w:val="both"/>
        <w:rPr>
          <w:rFonts w:ascii="Times New Roman" w:hAnsi="Times New Roman"/>
          <w:sz w:val="24"/>
          <w:szCs w:val="24"/>
        </w:rPr>
      </w:pPr>
      <w:r w:rsidRPr="005D5238">
        <w:rPr>
          <w:rFonts w:ascii="Times New Roman" w:hAnsi="Times New Roman"/>
          <w:sz w:val="24"/>
          <w:szCs w:val="24"/>
        </w:rPr>
        <w:t>Сроки прохождения фенологических фаз развития  у ключевых видов растений в 2013 году несколько отличаются от среднемноголетних значений, что определяется</w:t>
      </w:r>
      <w:r>
        <w:rPr>
          <w:rFonts w:ascii="Times New Roman" w:hAnsi="Times New Roman"/>
          <w:sz w:val="24"/>
          <w:szCs w:val="24"/>
        </w:rPr>
        <w:t>,</w:t>
      </w:r>
      <w:r w:rsidRPr="005D5238">
        <w:rPr>
          <w:rFonts w:ascii="Times New Roman" w:hAnsi="Times New Roman"/>
          <w:sz w:val="24"/>
          <w:szCs w:val="24"/>
        </w:rPr>
        <w:t xml:space="preserve"> прежде всего</w:t>
      </w:r>
      <w:r>
        <w:rPr>
          <w:rFonts w:ascii="Times New Roman" w:hAnsi="Times New Roman"/>
          <w:sz w:val="24"/>
          <w:szCs w:val="24"/>
        </w:rPr>
        <w:t>,</w:t>
      </w:r>
      <w:r w:rsidRPr="005D5238">
        <w:rPr>
          <w:rFonts w:ascii="Times New Roman" w:hAnsi="Times New Roman"/>
          <w:sz w:val="24"/>
          <w:szCs w:val="24"/>
        </w:rPr>
        <w:t xml:space="preserve"> особенностями погодных условий в зимний и летний периоды. Зимний период 2012-2013 гг. в целом характеризовался довольно теплыми погодными условиями. Наиболее холодный период пришелся на декабрь 2012г., когда температура воздуха опускалась ниже -20</w:t>
      </w:r>
      <w:r w:rsidRPr="005D5238">
        <w:rPr>
          <w:rFonts w:ascii="Times New Roman" w:hAnsi="Times New Roman"/>
          <w:sz w:val="24"/>
          <w:szCs w:val="24"/>
          <w:vertAlign w:val="superscript"/>
        </w:rPr>
        <w:t>0</w:t>
      </w:r>
      <w:r w:rsidRPr="005D5238">
        <w:rPr>
          <w:rFonts w:ascii="Times New Roman" w:hAnsi="Times New Roman"/>
          <w:sz w:val="24"/>
          <w:szCs w:val="24"/>
        </w:rPr>
        <w:t xml:space="preserve">С, что  вызвало вымерзание ряда теплолюбивых культур.  </w:t>
      </w:r>
    </w:p>
    <w:p w:rsidR="00C22939" w:rsidRPr="005D5238" w:rsidRDefault="00C22939" w:rsidP="005D5238">
      <w:pPr>
        <w:spacing w:after="0" w:line="240" w:lineRule="auto"/>
        <w:ind w:firstLine="567"/>
        <w:jc w:val="both"/>
        <w:rPr>
          <w:rFonts w:ascii="Times New Roman" w:hAnsi="Times New Roman"/>
          <w:sz w:val="24"/>
          <w:szCs w:val="24"/>
        </w:rPr>
      </w:pPr>
      <w:r w:rsidRPr="005D5238">
        <w:rPr>
          <w:rFonts w:ascii="Times New Roman" w:hAnsi="Times New Roman"/>
          <w:sz w:val="24"/>
          <w:szCs w:val="24"/>
        </w:rPr>
        <w:t>Благоприятные условия весенне-летнего половодья  (высокий уровень половодья и продолжительное стояние паводковых вод) обеспечили хорошую обводненность луговых фитоценозов. Оптимальный водный режим, созданный паводковыми водами, способствовал интенсивному развитию влаголюбивых видов. Однако развитие погруженных видов несколько задержалось в сравнении со среднемноголетними значениями по причине большого объема холодных паводковых вод.</w:t>
      </w:r>
    </w:p>
    <w:p w:rsidR="00C22939" w:rsidRPr="005D5238" w:rsidRDefault="00C22939" w:rsidP="005D5238">
      <w:pPr>
        <w:spacing w:after="0" w:line="240" w:lineRule="auto"/>
        <w:ind w:firstLine="567"/>
        <w:jc w:val="both"/>
        <w:rPr>
          <w:rFonts w:ascii="Times New Roman" w:hAnsi="Times New Roman"/>
          <w:sz w:val="24"/>
          <w:szCs w:val="24"/>
        </w:rPr>
      </w:pPr>
      <w:r w:rsidRPr="005D5238">
        <w:rPr>
          <w:rFonts w:ascii="Times New Roman" w:hAnsi="Times New Roman"/>
          <w:sz w:val="24"/>
          <w:szCs w:val="24"/>
        </w:rPr>
        <w:t xml:space="preserve">Весеннее развитие растений происходило в рамках среднемноголетних значений, а вот лето было прохладнее среднемноголетних значений. Необычное лето 2013 г. отмечено не только фактическим отсутствием периода </w:t>
      </w:r>
      <w:r w:rsidRPr="00E640DE">
        <w:rPr>
          <w:rFonts w:ascii="Times New Roman" w:hAnsi="Times New Roman"/>
          <w:sz w:val="24"/>
          <w:szCs w:val="24"/>
        </w:rPr>
        <w:t xml:space="preserve">жары </w:t>
      </w:r>
      <w:r w:rsidRPr="00BD6B27">
        <w:rPr>
          <w:rFonts w:ascii="Times New Roman" w:hAnsi="Times New Roman"/>
          <w:sz w:val="24"/>
          <w:szCs w:val="24"/>
        </w:rPr>
        <w:t>(и</w:t>
      </w:r>
      <w:r w:rsidR="00E640DE" w:rsidRPr="00BD6B27">
        <w:rPr>
          <w:rFonts w:ascii="Times New Roman" w:hAnsi="Times New Roman"/>
          <w:sz w:val="24"/>
          <w:szCs w:val="24"/>
        </w:rPr>
        <w:t>,</w:t>
      </w:r>
      <w:r w:rsidRPr="00BD6B27">
        <w:rPr>
          <w:rFonts w:ascii="Times New Roman" w:hAnsi="Times New Roman"/>
          <w:sz w:val="24"/>
          <w:szCs w:val="24"/>
        </w:rPr>
        <w:t xml:space="preserve"> соответственно, не отмечалось летнего опадания листьев деревьев),</w:t>
      </w:r>
      <w:r w:rsidRPr="005D5238">
        <w:rPr>
          <w:rFonts w:ascii="Times New Roman" w:hAnsi="Times New Roman"/>
          <w:sz w:val="24"/>
          <w:szCs w:val="24"/>
        </w:rPr>
        <w:t xml:space="preserve"> но и градом, прошедшим 23 июня. На Обжоровском участке крупными градинами оказались повреждены не только посадки культурных растений на кордонах, но и в массе полегли стебли тростника, а плавающие листья лотоса каспийского на отдельных участках оказались просто сплошь продырявлены. Довольно много деревьев в 2013 г. пострадало от сильных ветров. Сильные ветровалы отмечались и в весенний, и в летний периоды, от чего особенно пострадали старые ивы. </w:t>
      </w:r>
    </w:p>
    <w:p w:rsidR="00C22939" w:rsidRPr="005D5238" w:rsidRDefault="00C22939" w:rsidP="005D5238">
      <w:pPr>
        <w:spacing w:after="0" w:line="240" w:lineRule="auto"/>
        <w:ind w:firstLine="567"/>
        <w:jc w:val="both"/>
        <w:rPr>
          <w:rFonts w:ascii="Times New Roman" w:hAnsi="Times New Roman"/>
          <w:sz w:val="24"/>
          <w:szCs w:val="24"/>
        </w:rPr>
      </w:pPr>
      <w:r w:rsidRPr="005D5238">
        <w:rPr>
          <w:rFonts w:ascii="Times New Roman" w:hAnsi="Times New Roman"/>
          <w:sz w:val="24"/>
          <w:szCs w:val="24"/>
        </w:rPr>
        <w:t xml:space="preserve">Сочетание продолжительного высокого уровня увлажненности луговых фитоценозов и отсутствия иссушающей жары в летний период обусловило несколько более позднее, но гораздо более обильное в сравнении со среднемноголетними значениями накопление фитомассы  луговых растений. В осенний период в условиях длительной теплой погоды наблюдалось повторное осеннее цветение у некоторых видов древесно-кустарниковой и луговой растительности. </w:t>
      </w:r>
    </w:p>
    <w:p w:rsidR="00C22939" w:rsidRPr="005D5238" w:rsidRDefault="00C22939" w:rsidP="005D5238">
      <w:pPr>
        <w:spacing w:after="0" w:line="240" w:lineRule="auto"/>
        <w:ind w:firstLine="567"/>
        <w:jc w:val="both"/>
        <w:rPr>
          <w:rFonts w:ascii="Times New Roman" w:hAnsi="Times New Roman"/>
          <w:sz w:val="24"/>
          <w:szCs w:val="24"/>
        </w:rPr>
      </w:pPr>
      <w:r w:rsidRPr="005D5238">
        <w:rPr>
          <w:rFonts w:ascii="Times New Roman" w:hAnsi="Times New Roman"/>
          <w:sz w:val="24"/>
          <w:szCs w:val="24"/>
        </w:rPr>
        <w:t>В 2013 году отмечено не наблюдавшееся ранее очень интенсивное семенное размножение шелковицы, особенно по длительно</w:t>
      </w:r>
      <w:r>
        <w:rPr>
          <w:rFonts w:ascii="Times New Roman" w:hAnsi="Times New Roman"/>
          <w:sz w:val="24"/>
          <w:szCs w:val="24"/>
        </w:rPr>
        <w:t xml:space="preserve"> </w:t>
      </w:r>
      <w:r w:rsidRPr="005D5238">
        <w:rPr>
          <w:rFonts w:ascii="Times New Roman" w:hAnsi="Times New Roman"/>
          <w:sz w:val="24"/>
          <w:szCs w:val="24"/>
        </w:rPr>
        <w:t>увлажненным местообитаниям (молодые острова, по увлажненным участкам береговой линии Обжоровского участка).</w:t>
      </w:r>
    </w:p>
    <w:p w:rsidR="00C22939" w:rsidRPr="005D5238" w:rsidRDefault="00C22939" w:rsidP="005D5238">
      <w:pPr>
        <w:spacing w:after="0" w:line="240" w:lineRule="auto"/>
        <w:ind w:firstLine="567"/>
        <w:jc w:val="both"/>
        <w:rPr>
          <w:rFonts w:ascii="Times New Roman" w:hAnsi="Times New Roman"/>
          <w:sz w:val="24"/>
          <w:szCs w:val="24"/>
        </w:rPr>
      </w:pPr>
      <w:r w:rsidRPr="005D5238">
        <w:rPr>
          <w:rFonts w:ascii="Times New Roman" w:hAnsi="Times New Roman"/>
          <w:sz w:val="24"/>
          <w:szCs w:val="24"/>
        </w:rPr>
        <w:t xml:space="preserve">Наблюдения за состоянием популяции лотоса каспийского выявили ряд особенностей развития вида в прошедшем году. Так, цветение на территории заповедника началось позже среднемноголетних значений. Вероятно, это может быть связано с высоким весенне-летним половодьем и длительным прогревом воды в заповедных водоемах. Кроме того, цветение на большей части зарослей не только позже началось, но и было гораздо менее обильным, часто носило очаговый характер (т.е. было крайне неравномерным по заросли). Состояние части зарослей лотоса каспийского можно охарактеризовать как угнетенное: бутонов и цветков даже в период массового цветения на заросли встречалось очень немного, преобладание плавающих листьев над воздушными, значительное поражение насекомыми-вредителями и очень низкие показатели плодоношения. Такие признаки угнетения обнаруживались как на зарослях, расположенных в неблагоприятных </w:t>
      </w:r>
      <w:r w:rsidR="00C51976">
        <w:rPr>
          <w:rFonts w:ascii="Times New Roman" w:hAnsi="Times New Roman"/>
          <w:sz w:val="24"/>
          <w:szCs w:val="24"/>
        </w:rPr>
        <w:t xml:space="preserve">условиях, </w:t>
      </w:r>
      <w:r w:rsidRPr="005D5238">
        <w:rPr>
          <w:rFonts w:ascii="Times New Roman" w:hAnsi="Times New Roman"/>
          <w:sz w:val="24"/>
          <w:szCs w:val="24"/>
        </w:rPr>
        <w:t xml:space="preserve">так  и на обычно благополучных зарослях. </w:t>
      </w:r>
    </w:p>
    <w:p w:rsidR="00C22939" w:rsidRPr="005D5238" w:rsidRDefault="00C22939" w:rsidP="005D5238">
      <w:pPr>
        <w:spacing w:after="0" w:line="240" w:lineRule="auto"/>
        <w:ind w:firstLine="567"/>
        <w:jc w:val="both"/>
        <w:rPr>
          <w:rFonts w:ascii="Times New Roman" w:hAnsi="Times New Roman"/>
          <w:sz w:val="24"/>
          <w:szCs w:val="24"/>
        </w:rPr>
      </w:pPr>
      <w:r w:rsidRPr="005D5238">
        <w:rPr>
          <w:rFonts w:ascii="Times New Roman" w:hAnsi="Times New Roman"/>
          <w:sz w:val="24"/>
          <w:szCs w:val="24"/>
        </w:rPr>
        <w:t>Состояние популяции водяного ореха (чилима) оценивается как очень хорошее. Розетки чилима формировали плотный аспект на мелководных участках. Аномалий в фенологическом развитии вида в 2013 г. не отмечено, все фазы проходили в рамках среднемноголетних значений.</w:t>
      </w:r>
    </w:p>
    <w:p w:rsidR="00C22939" w:rsidRPr="005D5238" w:rsidRDefault="00C22939" w:rsidP="005D5238">
      <w:pPr>
        <w:spacing w:after="0" w:line="240" w:lineRule="auto"/>
        <w:ind w:firstLine="567"/>
        <w:jc w:val="both"/>
        <w:rPr>
          <w:rFonts w:ascii="Times New Roman" w:hAnsi="Times New Roman"/>
          <w:sz w:val="24"/>
          <w:szCs w:val="24"/>
        </w:rPr>
      </w:pPr>
      <w:r w:rsidRPr="005D5238">
        <w:rPr>
          <w:rFonts w:ascii="Times New Roman" w:hAnsi="Times New Roman"/>
          <w:sz w:val="24"/>
          <w:szCs w:val="24"/>
        </w:rPr>
        <w:t xml:space="preserve">Наблюдение  за состоянием деревьев, пораженных ивовой розообразующей галлицей,  выявило новые пораженные деревья, а пролиферативные новообразования, зарегистрированные в 2012 г. продолжили увеличиваться как качественно, так и количественно. Также появились заболевания и на ясене пенсильванском, выражающиеся </w:t>
      </w:r>
      <w:r w:rsidRPr="005D5238">
        <w:rPr>
          <w:rFonts w:ascii="Times New Roman" w:hAnsi="Times New Roman"/>
          <w:sz w:val="24"/>
          <w:szCs w:val="24"/>
        </w:rPr>
        <w:lastRenderedPageBreak/>
        <w:t>в деформации верхушек побегов, скручивании листьев и наличии на них галлов, которые также обусловлены воздействием патогенных организмов.</w:t>
      </w:r>
    </w:p>
    <w:p w:rsidR="00C22939" w:rsidRPr="005D5238" w:rsidRDefault="00C22939" w:rsidP="005D5238">
      <w:pPr>
        <w:spacing w:after="0" w:line="240" w:lineRule="auto"/>
        <w:ind w:firstLine="567"/>
        <w:jc w:val="both"/>
        <w:rPr>
          <w:rFonts w:ascii="Times New Roman" w:hAnsi="Times New Roman"/>
          <w:sz w:val="24"/>
          <w:szCs w:val="24"/>
        </w:rPr>
      </w:pPr>
      <w:r w:rsidRPr="005D5238">
        <w:rPr>
          <w:rFonts w:ascii="Times New Roman" w:hAnsi="Times New Roman"/>
          <w:sz w:val="24"/>
          <w:szCs w:val="24"/>
        </w:rPr>
        <w:t>Наблюдение за состоянием карантинных и рудеральных видов растений показало, что в 2013 г. засорение коренных фитоценозов дурнишниками белым и обыкновенным  несколько приостановилось. Новых мест произрастания на территории заповедника этих рудеральных видов  отмечено мало и располагаются они, в основном, вблизи границ заповедника, особенно в местах интенсивного выпаса скота. Одной из причин снижения интенсивности распространения сорной растительности, возможно, явилось высокое и продолжительное половодье. Новых для территории заповедника рудеральных видов и новых очагов расселения карантинных видов не обнаружено.</w:t>
      </w:r>
    </w:p>
    <w:p w:rsidR="00C22939" w:rsidRDefault="00C22939" w:rsidP="007D1590">
      <w:pPr>
        <w:spacing w:after="0" w:line="240" w:lineRule="auto"/>
        <w:ind w:firstLine="567"/>
        <w:jc w:val="both"/>
        <w:rPr>
          <w:rFonts w:ascii="Times New Roman" w:hAnsi="Times New Roman"/>
          <w:b/>
          <w:sz w:val="24"/>
          <w:szCs w:val="24"/>
        </w:rPr>
      </w:pPr>
    </w:p>
    <w:p w:rsidR="00C22939" w:rsidRPr="00DB6DD2" w:rsidRDefault="00C22939" w:rsidP="00DB6DD2">
      <w:pPr>
        <w:spacing w:after="0" w:line="240" w:lineRule="auto"/>
        <w:jc w:val="center"/>
        <w:rPr>
          <w:rFonts w:ascii="Times New Roman" w:hAnsi="Times New Roman"/>
          <w:b/>
          <w:sz w:val="24"/>
          <w:szCs w:val="24"/>
        </w:rPr>
      </w:pPr>
      <w:r w:rsidRPr="00DB6DD2">
        <w:rPr>
          <w:rFonts w:ascii="Times New Roman" w:hAnsi="Times New Roman"/>
          <w:b/>
          <w:sz w:val="24"/>
          <w:szCs w:val="24"/>
        </w:rPr>
        <w:t xml:space="preserve">2.4.10. Состояние растительности государственного природного заповедника </w:t>
      </w:r>
      <w:r w:rsidR="004F5CC3">
        <w:rPr>
          <w:rFonts w:ascii="Times New Roman" w:hAnsi="Times New Roman"/>
          <w:b/>
          <w:sz w:val="24"/>
          <w:szCs w:val="24"/>
        </w:rPr>
        <w:t>«</w:t>
      </w:r>
      <w:r w:rsidRPr="00DB6DD2">
        <w:rPr>
          <w:rFonts w:ascii="Times New Roman" w:hAnsi="Times New Roman"/>
          <w:b/>
          <w:sz w:val="24"/>
          <w:szCs w:val="24"/>
        </w:rPr>
        <w:t>Богдинско-Баскунчакский</w:t>
      </w:r>
      <w:r w:rsidR="004F5CC3">
        <w:rPr>
          <w:rFonts w:ascii="Times New Roman" w:hAnsi="Times New Roman"/>
          <w:b/>
          <w:sz w:val="24"/>
          <w:szCs w:val="24"/>
        </w:rPr>
        <w:t>»</w:t>
      </w:r>
    </w:p>
    <w:p w:rsidR="00C22939" w:rsidRPr="007C560A" w:rsidRDefault="00C22939" w:rsidP="007D1590">
      <w:pPr>
        <w:spacing w:after="0" w:line="240" w:lineRule="auto"/>
        <w:ind w:firstLine="567"/>
        <w:jc w:val="both"/>
        <w:rPr>
          <w:rFonts w:ascii="Times New Roman" w:hAnsi="Times New Roman"/>
          <w:b/>
          <w:color w:val="FF0000"/>
          <w:sz w:val="24"/>
          <w:szCs w:val="24"/>
        </w:rPr>
      </w:pPr>
    </w:p>
    <w:p w:rsidR="00C22939" w:rsidRPr="00C754F5" w:rsidRDefault="00C22939" w:rsidP="00C754F5">
      <w:pPr>
        <w:pStyle w:val="36"/>
        <w:shd w:val="clear" w:color="auto" w:fill="auto"/>
        <w:spacing w:after="0" w:line="240" w:lineRule="auto"/>
        <w:ind w:left="23" w:right="23" w:firstLine="522"/>
        <w:jc w:val="both"/>
        <w:rPr>
          <w:b w:val="0"/>
          <w:sz w:val="24"/>
          <w:szCs w:val="24"/>
        </w:rPr>
      </w:pPr>
      <w:r w:rsidRPr="00C754F5">
        <w:rPr>
          <w:rStyle w:val="30pt"/>
          <w:color w:val="000000"/>
          <w:sz w:val="24"/>
          <w:szCs w:val="24"/>
        </w:rPr>
        <w:t xml:space="preserve">За годы проведенных исследований на территории заповедника зарегистрировано 508 видов высших сосудистых растений, из них 4 вида включены в Красную книгу России. На территории заповедника находится единственная в Российской Федерации популяция эверсманнии почти колючей - </w:t>
      </w:r>
      <w:r w:rsidRPr="00C754F5">
        <w:rPr>
          <w:rStyle w:val="30pt"/>
          <w:color w:val="000000"/>
          <w:sz w:val="24"/>
          <w:szCs w:val="24"/>
          <w:lang w:val="en-US" w:eastAsia="en-US"/>
        </w:rPr>
        <w:t>Eversmannia</w:t>
      </w:r>
      <w:r w:rsidRPr="00C754F5">
        <w:rPr>
          <w:rStyle w:val="30pt"/>
          <w:color w:val="000000"/>
          <w:sz w:val="24"/>
          <w:szCs w:val="24"/>
          <w:lang w:eastAsia="en-US"/>
        </w:rPr>
        <w:t xml:space="preserve"> </w:t>
      </w:r>
      <w:r w:rsidRPr="00C754F5">
        <w:rPr>
          <w:rStyle w:val="30pt"/>
          <w:color w:val="000000"/>
          <w:sz w:val="24"/>
          <w:szCs w:val="24"/>
          <w:lang w:val="en-US" w:eastAsia="en-US"/>
        </w:rPr>
        <w:t>subspinosa</w:t>
      </w:r>
      <w:r w:rsidRPr="00C754F5">
        <w:rPr>
          <w:rStyle w:val="30pt"/>
          <w:color w:val="000000"/>
          <w:sz w:val="24"/>
          <w:szCs w:val="24"/>
          <w:lang w:eastAsia="en-US"/>
        </w:rPr>
        <w:t xml:space="preserve"> </w:t>
      </w:r>
      <w:r w:rsidRPr="00C754F5">
        <w:rPr>
          <w:rStyle w:val="30pt"/>
          <w:color w:val="000000"/>
          <w:sz w:val="24"/>
          <w:szCs w:val="24"/>
        </w:rPr>
        <w:t>(вид, занесенный в Красную книгу России), детальное обследование которой до настоящего времени не проведено</w:t>
      </w:r>
      <w:r>
        <w:rPr>
          <w:rStyle w:val="30pt"/>
          <w:color w:val="000000"/>
          <w:sz w:val="24"/>
          <w:szCs w:val="24"/>
        </w:rPr>
        <w:t>.</w:t>
      </w:r>
      <w:r w:rsidRPr="00C754F5">
        <w:rPr>
          <w:rStyle w:val="30pt"/>
          <w:color w:val="000000"/>
          <w:sz w:val="24"/>
          <w:szCs w:val="24"/>
        </w:rPr>
        <w:t xml:space="preserve"> В заповеднике произрастает 89 видов грибов, из которых 1 вид включен в Красную книгу РФ.</w:t>
      </w:r>
    </w:p>
    <w:p w:rsidR="00C22939" w:rsidRPr="007103AC" w:rsidRDefault="00C22939" w:rsidP="007D1590">
      <w:pPr>
        <w:spacing w:after="0" w:line="240" w:lineRule="auto"/>
        <w:ind w:firstLine="567"/>
        <w:jc w:val="both"/>
        <w:rPr>
          <w:rFonts w:ascii="Times New Roman" w:hAnsi="Times New Roman"/>
          <w:b/>
          <w:sz w:val="24"/>
          <w:szCs w:val="24"/>
        </w:rPr>
      </w:pPr>
    </w:p>
    <w:p w:rsidR="00C22939" w:rsidRPr="00037C99" w:rsidRDefault="00C22939" w:rsidP="00037C99">
      <w:pPr>
        <w:pStyle w:val="2"/>
        <w:spacing w:before="0" w:after="0"/>
        <w:ind w:left="11" w:right="11" w:firstLine="556"/>
        <w:jc w:val="center"/>
        <w:rPr>
          <w:rFonts w:ascii="Times New Roman" w:hAnsi="Times New Roman" w:cs="Times New Roman"/>
          <w:i w:val="0"/>
          <w:sz w:val="24"/>
          <w:szCs w:val="24"/>
        </w:rPr>
      </w:pPr>
      <w:bookmarkStart w:id="21" w:name="_Toc389125182"/>
      <w:r>
        <w:rPr>
          <w:rFonts w:ascii="Times New Roman" w:hAnsi="Times New Roman" w:cs="Times New Roman"/>
          <w:i w:val="0"/>
          <w:sz w:val="24"/>
          <w:szCs w:val="24"/>
        </w:rPr>
        <w:t>2.</w:t>
      </w:r>
      <w:r w:rsidRPr="00037C99">
        <w:rPr>
          <w:rFonts w:ascii="Times New Roman" w:hAnsi="Times New Roman" w:cs="Times New Roman"/>
          <w:i w:val="0"/>
          <w:sz w:val="24"/>
          <w:szCs w:val="24"/>
        </w:rPr>
        <w:t>5. Животный</w:t>
      </w:r>
      <w:r>
        <w:rPr>
          <w:rFonts w:ascii="Times New Roman" w:hAnsi="Times New Roman" w:cs="Times New Roman"/>
          <w:i w:val="0"/>
          <w:sz w:val="24"/>
          <w:szCs w:val="24"/>
        </w:rPr>
        <w:t xml:space="preserve"> </w:t>
      </w:r>
      <w:r w:rsidRPr="00037C99">
        <w:rPr>
          <w:rFonts w:ascii="Times New Roman" w:hAnsi="Times New Roman" w:cs="Times New Roman"/>
          <w:i w:val="0"/>
          <w:sz w:val="24"/>
          <w:szCs w:val="24"/>
        </w:rPr>
        <w:t xml:space="preserve"> мир, в том числе </w:t>
      </w:r>
      <w:r>
        <w:rPr>
          <w:rFonts w:ascii="Times New Roman" w:hAnsi="Times New Roman" w:cs="Times New Roman"/>
          <w:i w:val="0"/>
          <w:sz w:val="24"/>
          <w:szCs w:val="24"/>
        </w:rPr>
        <w:t>водные биологические ресурсы</w:t>
      </w:r>
      <w:bookmarkEnd w:id="21"/>
      <w:r w:rsidRPr="00037C99">
        <w:rPr>
          <w:rFonts w:ascii="Times New Roman" w:hAnsi="Times New Roman" w:cs="Times New Roman"/>
          <w:i w:val="0"/>
          <w:sz w:val="24"/>
          <w:szCs w:val="24"/>
        </w:rPr>
        <w:t xml:space="preserve"> </w:t>
      </w:r>
    </w:p>
    <w:p w:rsidR="00C22939" w:rsidRPr="007103AC" w:rsidRDefault="00C22939" w:rsidP="00BC7E14">
      <w:pPr>
        <w:spacing w:after="0" w:line="240" w:lineRule="auto"/>
        <w:jc w:val="center"/>
        <w:rPr>
          <w:rFonts w:ascii="Times New Roman" w:hAnsi="Times New Roman"/>
          <w:sz w:val="24"/>
          <w:szCs w:val="24"/>
        </w:rPr>
      </w:pPr>
    </w:p>
    <w:p w:rsidR="00C22939" w:rsidRPr="00037C99" w:rsidRDefault="00C22939" w:rsidP="00037C99">
      <w:pPr>
        <w:spacing w:after="0" w:line="240" w:lineRule="auto"/>
        <w:jc w:val="center"/>
        <w:rPr>
          <w:rFonts w:ascii="Times New Roman" w:hAnsi="Times New Roman"/>
          <w:b/>
          <w:sz w:val="24"/>
          <w:szCs w:val="24"/>
        </w:rPr>
      </w:pPr>
      <w:r w:rsidRPr="00037C99">
        <w:rPr>
          <w:rFonts w:ascii="Times New Roman" w:hAnsi="Times New Roman"/>
          <w:b/>
          <w:sz w:val="24"/>
          <w:szCs w:val="24"/>
        </w:rPr>
        <w:t>2.5.1. Рыбные ресурсы</w:t>
      </w:r>
    </w:p>
    <w:p w:rsidR="00C22939" w:rsidRPr="00037C99" w:rsidRDefault="00C22939" w:rsidP="00037C99">
      <w:pPr>
        <w:spacing w:after="0" w:line="240" w:lineRule="auto"/>
        <w:jc w:val="center"/>
        <w:rPr>
          <w:rFonts w:ascii="Times New Roman" w:hAnsi="Times New Roman"/>
          <w:b/>
          <w:spacing w:val="-10"/>
          <w:sz w:val="24"/>
          <w:szCs w:val="24"/>
        </w:rPr>
      </w:pPr>
    </w:p>
    <w:p w:rsidR="00C22939" w:rsidRPr="00037C99" w:rsidRDefault="00C22939" w:rsidP="00037C99">
      <w:pPr>
        <w:spacing w:after="0" w:line="240" w:lineRule="auto"/>
        <w:jc w:val="center"/>
        <w:rPr>
          <w:rFonts w:ascii="Times New Roman" w:hAnsi="Times New Roman"/>
          <w:b/>
          <w:sz w:val="24"/>
          <w:szCs w:val="24"/>
        </w:rPr>
      </w:pPr>
      <w:r w:rsidRPr="00037C99">
        <w:rPr>
          <w:rFonts w:ascii="Times New Roman" w:hAnsi="Times New Roman"/>
          <w:b/>
          <w:spacing w:val="-10"/>
          <w:sz w:val="24"/>
          <w:szCs w:val="24"/>
        </w:rPr>
        <w:t>2.5.1.1. Состояние, использование и воспроизводство рыбных ресурсов</w:t>
      </w:r>
    </w:p>
    <w:p w:rsidR="00C22939" w:rsidRDefault="00C22939" w:rsidP="000B643B">
      <w:pPr>
        <w:pStyle w:val="a3"/>
        <w:shd w:val="clear" w:color="auto" w:fill="auto"/>
        <w:spacing w:line="317" w:lineRule="exact"/>
        <w:ind w:left="40" w:right="40" w:firstLine="700"/>
        <w:rPr>
          <w:rStyle w:val="1b"/>
          <w:color w:val="000000"/>
        </w:rPr>
      </w:pPr>
    </w:p>
    <w:p w:rsidR="00C22939" w:rsidRPr="000B643B" w:rsidRDefault="00C22939" w:rsidP="000B643B">
      <w:pPr>
        <w:pStyle w:val="a3"/>
        <w:shd w:val="clear" w:color="auto" w:fill="auto"/>
        <w:ind w:left="0" w:right="40" w:firstLine="567"/>
        <w:rPr>
          <w:b w:val="0"/>
          <w:sz w:val="24"/>
        </w:rPr>
      </w:pPr>
      <w:r w:rsidRPr="000B643B">
        <w:rPr>
          <w:rStyle w:val="1b"/>
          <w:b w:val="0"/>
          <w:color w:val="000000"/>
          <w:sz w:val="24"/>
          <w:szCs w:val="24"/>
        </w:rPr>
        <w:t>Основным источником восполнения рыбных запасов служит их естественное воспроизводство, эффективность которого, в первую очередь, зависит от экологического состояния нерестилищ, путей миграции производителей и ската молоди.</w:t>
      </w:r>
    </w:p>
    <w:p w:rsidR="00C22939" w:rsidRPr="000B643B" w:rsidRDefault="00C22939" w:rsidP="000B643B">
      <w:pPr>
        <w:pStyle w:val="a3"/>
        <w:shd w:val="clear" w:color="auto" w:fill="auto"/>
        <w:ind w:left="0" w:right="40" w:firstLine="567"/>
        <w:rPr>
          <w:b w:val="0"/>
          <w:sz w:val="24"/>
        </w:rPr>
      </w:pPr>
      <w:r w:rsidRPr="000B643B">
        <w:rPr>
          <w:rStyle w:val="1b"/>
          <w:b w:val="0"/>
          <w:color w:val="000000"/>
          <w:sz w:val="24"/>
          <w:szCs w:val="24"/>
        </w:rPr>
        <w:t>В 2013 г. экологическая обстановка на водотоках Астраханской области формировалась в условиях относительно мягкой зимы, высоких энергетических попусков в зимний период и раннего подъема воды весной. Рыбохозяйственное половодье 2013 г. по гидрологическим показателям превосходило предшествующий маловодный период 2006-2012 гг.</w:t>
      </w:r>
    </w:p>
    <w:p w:rsidR="00C22939" w:rsidRPr="000B643B" w:rsidRDefault="00C22939" w:rsidP="000B643B">
      <w:pPr>
        <w:pStyle w:val="a3"/>
        <w:shd w:val="clear" w:color="auto" w:fill="auto"/>
        <w:ind w:left="0" w:right="40" w:firstLine="567"/>
        <w:rPr>
          <w:b w:val="0"/>
          <w:sz w:val="24"/>
        </w:rPr>
      </w:pPr>
      <w:r w:rsidRPr="000B643B">
        <w:rPr>
          <w:rStyle w:val="1b"/>
          <w:b w:val="0"/>
          <w:color w:val="000000"/>
          <w:sz w:val="24"/>
          <w:szCs w:val="24"/>
        </w:rPr>
        <w:t>Продолжительность рыбохозяйственной полки в низовьях р. Волга (32 дня) в 2013 г. обеспечила достаточно высокие уровни воды в полоях, что предопределило более продолжительное, по сравнению с предыдущими годами, пребывание молоди рыб в благоприятных условиях нагула (около 50 дней) и соответствовала условиям периода естественной водности реки.</w:t>
      </w:r>
    </w:p>
    <w:p w:rsidR="00C22939" w:rsidRPr="000B643B" w:rsidRDefault="00C22939" w:rsidP="000B643B">
      <w:pPr>
        <w:pStyle w:val="a3"/>
        <w:shd w:val="clear" w:color="auto" w:fill="auto"/>
        <w:ind w:left="0" w:right="40" w:firstLine="567"/>
        <w:rPr>
          <w:b w:val="0"/>
          <w:sz w:val="24"/>
        </w:rPr>
      </w:pPr>
      <w:r w:rsidRPr="000B643B">
        <w:rPr>
          <w:rStyle w:val="1b"/>
          <w:b w:val="0"/>
          <w:color w:val="000000"/>
          <w:sz w:val="24"/>
          <w:szCs w:val="24"/>
        </w:rPr>
        <w:t>Скорость спада волны половодья была ближе к оптимальной, что способствовало медленному и своевременному выходу молоди с полоев. К окончанию половодья значительная часть молоди большинства видов рыб достигла жизнестойких этапов развития, что повысило уровень её выживания в крупных водотоках.</w:t>
      </w:r>
    </w:p>
    <w:p w:rsidR="00C22939" w:rsidRPr="000B643B" w:rsidRDefault="00C22939" w:rsidP="000B643B">
      <w:pPr>
        <w:pStyle w:val="a3"/>
        <w:shd w:val="clear" w:color="auto" w:fill="auto"/>
        <w:ind w:left="0" w:right="40" w:firstLine="567"/>
        <w:rPr>
          <w:b w:val="0"/>
          <w:sz w:val="24"/>
        </w:rPr>
      </w:pPr>
      <w:r w:rsidRPr="000B643B">
        <w:rPr>
          <w:rStyle w:val="1b"/>
          <w:b w:val="0"/>
          <w:color w:val="000000"/>
          <w:sz w:val="24"/>
          <w:szCs w:val="24"/>
        </w:rPr>
        <w:t>Таким образом, при сбросе воды в нижний бьеф Волгоградского гидроузла во II квартале 2013 г. объемом 125,4 км</w:t>
      </w:r>
      <w:r w:rsidRPr="000B643B">
        <w:rPr>
          <w:rStyle w:val="1b"/>
          <w:b w:val="0"/>
          <w:color w:val="000000"/>
          <w:sz w:val="24"/>
          <w:szCs w:val="24"/>
          <w:vertAlign w:val="superscript"/>
        </w:rPr>
        <w:t>3</w:t>
      </w:r>
      <w:r w:rsidRPr="000B643B">
        <w:rPr>
          <w:rStyle w:val="1b"/>
          <w:b w:val="0"/>
          <w:color w:val="000000"/>
          <w:sz w:val="24"/>
          <w:szCs w:val="24"/>
        </w:rPr>
        <w:t>, продолжительность половодья составила 88 суток.</w:t>
      </w:r>
    </w:p>
    <w:p w:rsidR="00C22939" w:rsidRPr="000B643B" w:rsidRDefault="00C22939" w:rsidP="000B643B">
      <w:pPr>
        <w:pStyle w:val="a3"/>
        <w:shd w:val="clear" w:color="auto" w:fill="auto"/>
        <w:ind w:left="0" w:right="40" w:firstLine="567"/>
        <w:rPr>
          <w:b w:val="0"/>
          <w:sz w:val="24"/>
        </w:rPr>
      </w:pPr>
      <w:r w:rsidRPr="000B643B">
        <w:rPr>
          <w:rStyle w:val="1b"/>
          <w:b w:val="0"/>
          <w:color w:val="000000"/>
          <w:sz w:val="24"/>
          <w:szCs w:val="24"/>
        </w:rPr>
        <w:t>Однако в связи с несоответствием срока начала половодья массовому ходу рыбы на нерест, а также с транзитным прохождением в море в апреле около 41 км</w:t>
      </w:r>
      <w:r w:rsidRPr="000B643B">
        <w:rPr>
          <w:rStyle w:val="1b"/>
          <w:b w:val="0"/>
          <w:color w:val="000000"/>
          <w:sz w:val="24"/>
          <w:szCs w:val="24"/>
          <w:vertAlign w:val="superscript"/>
        </w:rPr>
        <w:t>3</w:t>
      </w:r>
      <w:r w:rsidRPr="000B643B">
        <w:rPr>
          <w:rStyle w:val="1b"/>
          <w:b w:val="0"/>
          <w:color w:val="000000"/>
          <w:sz w:val="24"/>
          <w:szCs w:val="24"/>
        </w:rPr>
        <w:t xml:space="preserve"> речных </w:t>
      </w:r>
      <w:r w:rsidRPr="000B643B">
        <w:rPr>
          <w:rStyle w:val="1b"/>
          <w:b w:val="0"/>
          <w:color w:val="000000"/>
          <w:sz w:val="24"/>
          <w:szCs w:val="24"/>
        </w:rPr>
        <w:lastRenderedPageBreak/>
        <w:t xml:space="preserve">вод с пониженной температурой воды, не задействованных в нерестовом цикле рыб, эффективный для водных биоресурсов объем стока за II квартал </w:t>
      </w:r>
      <w:r w:rsidRPr="00E640DE">
        <w:rPr>
          <w:rStyle w:val="1b"/>
          <w:b w:val="0"/>
          <w:color w:val="000000"/>
          <w:sz w:val="24"/>
          <w:szCs w:val="24"/>
        </w:rPr>
        <w:t>составил, по</w:t>
      </w:r>
      <w:r w:rsidRPr="000B643B">
        <w:rPr>
          <w:rStyle w:val="1b"/>
          <w:b w:val="0"/>
          <w:color w:val="000000"/>
          <w:sz w:val="24"/>
          <w:szCs w:val="24"/>
        </w:rPr>
        <w:t xml:space="preserve"> данным ФГУП «КаспНИРХ»</w:t>
      </w:r>
      <w:r w:rsidR="00E640DE">
        <w:rPr>
          <w:rStyle w:val="1b"/>
          <w:b w:val="0"/>
          <w:color w:val="000000"/>
          <w:sz w:val="24"/>
          <w:szCs w:val="24"/>
        </w:rPr>
        <w:t>,</w:t>
      </w:r>
      <w:r w:rsidRPr="000B643B">
        <w:rPr>
          <w:rStyle w:val="1b"/>
          <w:b w:val="0"/>
          <w:color w:val="000000"/>
          <w:sz w:val="24"/>
          <w:szCs w:val="24"/>
        </w:rPr>
        <w:t xml:space="preserve"> только 84,7 км</w:t>
      </w:r>
      <w:r w:rsidRPr="000B643B">
        <w:rPr>
          <w:rStyle w:val="1b"/>
          <w:b w:val="0"/>
          <w:color w:val="000000"/>
          <w:sz w:val="24"/>
          <w:szCs w:val="24"/>
          <w:vertAlign w:val="superscript"/>
        </w:rPr>
        <w:t>3</w:t>
      </w:r>
      <w:r w:rsidRPr="000B643B">
        <w:rPr>
          <w:rStyle w:val="1b"/>
          <w:b w:val="0"/>
          <w:color w:val="000000"/>
          <w:sz w:val="24"/>
          <w:szCs w:val="24"/>
        </w:rPr>
        <w:t>.</w:t>
      </w:r>
    </w:p>
    <w:p w:rsidR="00C22939" w:rsidRPr="000B643B" w:rsidRDefault="00C22939" w:rsidP="000B643B">
      <w:pPr>
        <w:pStyle w:val="a3"/>
        <w:shd w:val="clear" w:color="auto" w:fill="auto"/>
        <w:ind w:left="0" w:right="40" w:firstLine="567"/>
        <w:rPr>
          <w:b w:val="0"/>
          <w:sz w:val="24"/>
        </w:rPr>
      </w:pPr>
      <w:r w:rsidRPr="000B643B">
        <w:rPr>
          <w:rStyle w:val="1b"/>
          <w:b w:val="0"/>
          <w:color w:val="000000"/>
          <w:sz w:val="24"/>
          <w:szCs w:val="24"/>
        </w:rPr>
        <w:t>В естественных условиях залитие полоев начиналось примерно за неделю до установления нерестовых температур воды (+8° С). Если бы залитие полоев было</w:t>
      </w:r>
      <w:r>
        <w:rPr>
          <w:rStyle w:val="1b"/>
          <w:b w:val="0"/>
          <w:color w:val="000000"/>
          <w:sz w:val="24"/>
          <w:szCs w:val="24"/>
        </w:rPr>
        <w:t xml:space="preserve"> </w:t>
      </w:r>
      <w:r w:rsidRPr="000B643B">
        <w:rPr>
          <w:rStyle w:val="1b"/>
          <w:b w:val="0"/>
          <w:color w:val="000000"/>
          <w:sz w:val="24"/>
          <w:szCs w:val="24"/>
        </w:rPr>
        <w:t>приближено к оптимальным срокам, то эффективность нереста водных биоресурсов в 2013 г. была бы значительно выше, а продолжительность нагула молоди рыб на полоях увеличилась на 10 - 15 дней.</w:t>
      </w:r>
    </w:p>
    <w:p w:rsidR="00C22939" w:rsidRPr="000B643B" w:rsidRDefault="00C22939" w:rsidP="000B643B">
      <w:pPr>
        <w:pStyle w:val="a3"/>
        <w:shd w:val="clear" w:color="auto" w:fill="auto"/>
        <w:ind w:left="0" w:right="40" w:firstLine="567"/>
        <w:rPr>
          <w:b w:val="0"/>
          <w:sz w:val="24"/>
        </w:rPr>
      </w:pPr>
      <w:r w:rsidRPr="000B643B">
        <w:rPr>
          <w:rStyle w:val="1b"/>
          <w:b w:val="0"/>
          <w:color w:val="000000"/>
          <w:sz w:val="24"/>
          <w:szCs w:val="24"/>
        </w:rPr>
        <w:t>В летнюю межень гидрологическая обстановка для обитания ихтиофауны была неблагоприятной. Режим попусков воды в низовья р. Волга соответствовал по величине крайне маловодным годам, а средний уровень воды в дельте был на 40 см ниже среднемноголетней величины периода зарегулирования волжского стока. В осенний период водохозяйственная обстановка в водотоках низовьев р. Волга стабилизировалась.</w:t>
      </w:r>
    </w:p>
    <w:p w:rsidR="00C22939" w:rsidRPr="005E3193" w:rsidRDefault="00C22939" w:rsidP="00703509">
      <w:pPr>
        <w:spacing w:after="0" w:line="240" w:lineRule="auto"/>
        <w:ind w:firstLine="567"/>
        <w:jc w:val="both"/>
        <w:rPr>
          <w:rFonts w:ascii="Times New Roman" w:hAnsi="Times New Roman"/>
          <w:bCs/>
          <w:iCs/>
          <w:sz w:val="24"/>
          <w:szCs w:val="24"/>
        </w:rPr>
      </w:pPr>
      <w:r w:rsidRPr="005E3193">
        <w:rPr>
          <w:rFonts w:ascii="Times New Roman" w:hAnsi="Times New Roman"/>
          <w:sz w:val="24"/>
          <w:szCs w:val="24"/>
        </w:rPr>
        <w:t>Гидрохимический режим низовьев р. Волги способствовал интенсивному развитию продукционных процессов. Вследствие активности процессов фотосинтеза и атмосферной аэрации кислородный режим в водотоках был благоприятным для обитания гидробионтов. Концентрации фитопигментов в период половодья и летней межени, превысившие показатели прошлого года, свидетельствуют о высоком уровне эвтрофикации речных вод. Сохранялась тенденция к увеличению поступления биогенных веществ с волжским стоком и усилению эвтрофикационных процессов.</w:t>
      </w:r>
    </w:p>
    <w:p w:rsidR="00C22939" w:rsidRPr="005E3193" w:rsidRDefault="00C22939" w:rsidP="00703509">
      <w:pPr>
        <w:spacing w:after="0" w:line="240" w:lineRule="auto"/>
        <w:ind w:firstLine="567"/>
        <w:jc w:val="both"/>
        <w:rPr>
          <w:rFonts w:ascii="Times New Roman" w:hAnsi="Times New Roman"/>
          <w:sz w:val="24"/>
          <w:szCs w:val="24"/>
        </w:rPr>
      </w:pPr>
      <w:r w:rsidRPr="005E3193">
        <w:rPr>
          <w:rFonts w:ascii="Times New Roman" w:hAnsi="Times New Roman"/>
          <w:sz w:val="24"/>
          <w:szCs w:val="24"/>
        </w:rPr>
        <w:t>Концентрации нефтепродуктов в речной зоне в 2013 г. были выше среднемноголетнего значения, с наибольшим уровнем их содержания (превышающем прошлогодние данные) в рукаве Ахтуба, Белинском и Кировском каналах дельты. Содержание фенолов снизилось относительно прошлого года и не выходило за пределы среднемноголетних вариаций</w:t>
      </w:r>
      <w:r w:rsidRPr="005E3193">
        <w:rPr>
          <w:rFonts w:ascii="Times New Roman" w:hAnsi="Times New Roman"/>
          <w:bCs/>
          <w:sz w:val="24"/>
          <w:szCs w:val="24"/>
        </w:rPr>
        <w:t>.</w:t>
      </w:r>
      <w:r w:rsidRPr="005E3193">
        <w:rPr>
          <w:rFonts w:ascii="Times New Roman" w:hAnsi="Times New Roman"/>
          <w:sz w:val="24"/>
          <w:szCs w:val="24"/>
        </w:rPr>
        <w:t xml:space="preserve"> В 2013 г. произошло изменение в соотношении групп пестицидов в сторону преобладания ДДТ, количество которых возросло и достигало максимальных значений в ВКМСК. Содержание тяжелых металлов соответствовало среднемноголетним показателям, при незначительном увеличении концентраций Fe, Zn и Hg относительно прошлогодних величин. В донных осадках водотоков низовий р. Волги выявлено снижение концентраций нефтяных углеводородов как относительно прошлого года, так и многолетнего уровня, с максимумом в заиленных осадках выходного участка ВКМСК. Наибольший уровень накопления тяжелых металлов в донных осадках был характерен для Белинского канала.</w:t>
      </w:r>
    </w:p>
    <w:p w:rsidR="00C22939" w:rsidRPr="005E3193" w:rsidRDefault="00C22939" w:rsidP="00703509">
      <w:pPr>
        <w:spacing w:after="0" w:line="240" w:lineRule="auto"/>
        <w:ind w:firstLine="567"/>
        <w:jc w:val="both"/>
        <w:rPr>
          <w:rFonts w:ascii="Times New Roman" w:hAnsi="Times New Roman"/>
          <w:sz w:val="24"/>
          <w:szCs w:val="24"/>
        </w:rPr>
      </w:pPr>
      <w:r w:rsidRPr="005E3193">
        <w:rPr>
          <w:rFonts w:ascii="Times New Roman" w:hAnsi="Times New Roman"/>
          <w:iCs/>
          <w:sz w:val="24"/>
          <w:szCs w:val="24"/>
        </w:rPr>
        <w:t>Сложившиеся условия и особенности половодья текущего года оказали лимитирующее влияние на численность и биомассу зоопланктона во время прохождения половодья во всех водотоках, что отразилось на снижении средних показателей за 2013 г. Анализ видового состава индикаторных видов зоопланктона позволяет оценить качество воды низовий Волги, в целом как «слабозагрязненная», что согласуется с расчетными з</w:t>
      </w:r>
      <w:r w:rsidRPr="005E3193">
        <w:rPr>
          <w:rFonts w:ascii="Times New Roman" w:hAnsi="Times New Roman"/>
          <w:sz w:val="24"/>
          <w:szCs w:val="24"/>
        </w:rPr>
        <w:t>начениями биотического индекса («чистая» - «умеренно-загрязненная») и р</w:t>
      </w:r>
      <w:r w:rsidRPr="005E3193">
        <w:rPr>
          <w:rFonts w:ascii="Times New Roman" w:hAnsi="Times New Roman"/>
          <w:iCs/>
          <w:sz w:val="24"/>
          <w:szCs w:val="24"/>
        </w:rPr>
        <w:t>езультатами биотестирования (отсутствие острой токсичности). К</w:t>
      </w:r>
      <w:r w:rsidRPr="005E3193">
        <w:rPr>
          <w:rFonts w:ascii="Times New Roman" w:hAnsi="Times New Roman"/>
          <w:sz w:val="24"/>
          <w:szCs w:val="24"/>
        </w:rPr>
        <w:t>оличественные показатели зообентоса, наоборот, возросли как относительно среднемноголетних, так и данных прошлого года, а видовой состав свидетельствовал об улучшении условий обитания гидробионтов</w:t>
      </w:r>
      <w:r w:rsidRPr="005E3193">
        <w:rPr>
          <w:rFonts w:ascii="Times New Roman" w:hAnsi="Times New Roman"/>
          <w:iCs/>
          <w:sz w:val="24"/>
          <w:szCs w:val="24"/>
        </w:rPr>
        <w:t xml:space="preserve"> в отчетном году.</w:t>
      </w:r>
    </w:p>
    <w:p w:rsidR="00C22939" w:rsidRDefault="00C22939" w:rsidP="00703509">
      <w:pPr>
        <w:spacing w:after="0" w:line="240" w:lineRule="auto"/>
        <w:ind w:firstLine="567"/>
        <w:jc w:val="both"/>
        <w:rPr>
          <w:rFonts w:ascii="Times New Roman" w:hAnsi="Times New Roman"/>
          <w:sz w:val="24"/>
          <w:szCs w:val="24"/>
        </w:rPr>
      </w:pPr>
      <w:r w:rsidRPr="005E3193">
        <w:rPr>
          <w:rFonts w:ascii="Times New Roman" w:hAnsi="Times New Roman"/>
          <w:sz w:val="24"/>
          <w:szCs w:val="24"/>
        </w:rPr>
        <w:t xml:space="preserve">В целом эколого-токсикологическая обстановка в водотоках низовий р. Волги в 2013 г. оставалась удовлетворительной. По-прежнему наиболее значимыми загрязнителями водотоков </w:t>
      </w:r>
      <w:r w:rsidR="00E640DE" w:rsidRPr="00E640DE">
        <w:rPr>
          <w:rFonts w:ascii="Times New Roman" w:hAnsi="Times New Roman"/>
          <w:sz w:val="24"/>
          <w:szCs w:val="24"/>
        </w:rPr>
        <w:t>А</w:t>
      </w:r>
      <w:r w:rsidRPr="00E640DE">
        <w:rPr>
          <w:rFonts w:ascii="Times New Roman" w:hAnsi="Times New Roman"/>
          <w:sz w:val="24"/>
          <w:szCs w:val="24"/>
        </w:rPr>
        <w:t>страханской</w:t>
      </w:r>
      <w:r w:rsidRPr="005E3193">
        <w:rPr>
          <w:rFonts w:ascii="Times New Roman" w:hAnsi="Times New Roman"/>
          <w:sz w:val="24"/>
          <w:szCs w:val="24"/>
        </w:rPr>
        <w:t xml:space="preserve"> области являлись углеводороды. Особенности гидрологического режима в текущем году и активизация сельскохозяйственной деятельности в регионе обусловили рост концентраций запрещенного препарата ДДТ. Превышение нормативных значений ряда исследуемых веществ способствовало хронической интоксикации гидробионтов. Качество среды по биологическим показателям оценивалось как «слабозагрязненное» с отсутствием острого токсического воздействия.</w:t>
      </w:r>
    </w:p>
    <w:p w:rsidR="00C22939" w:rsidRPr="00485AF7" w:rsidRDefault="00C22939" w:rsidP="00703509">
      <w:pPr>
        <w:spacing w:after="0" w:line="240" w:lineRule="auto"/>
        <w:ind w:firstLine="567"/>
        <w:jc w:val="both"/>
        <w:rPr>
          <w:rFonts w:ascii="Times New Roman" w:hAnsi="Times New Roman"/>
          <w:sz w:val="24"/>
          <w:szCs w:val="24"/>
        </w:rPr>
      </w:pPr>
      <w:r w:rsidRPr="00485AF7">
        <w:rPr>
          <w:rFonts w:ascii="Times New Roman" w:hAnsi="Times New Roman"/>
          <w:sz w:val="24"/>
          <w:szCs w:val="24"/>
        </w:rPr>
        <w:lastRenderedPageBreak/>
        <w:t>С нерестилищ нижнего бьефа Волгоградского гидроузла в отчетном году скатилось 142,5 млн. экз. личинок осетровых. Ожидаемый промысловый возврат от поколения 2013 г. оценивается в 257 т.</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Численность личинок проходной сельди-черноспинки была равна 33,6 млрд. экз., что в промысловом возврате составит - 1,8 тыс. т.</w:t>
      </w:r>
    </w:p>
    <w:p w:rsidR="00C22939" w:rsidRPr="00054DCA" w:rsidRDefault="00C22939" w:rsidP="00054DCA">
      <w:pPr>
        <w:spacing w:after="0" w:line="240" w:lineRule="auto"/>
        <w:ind w:firstLine="567"/>
        <w:jc w:val="both"/>
        <w:rPr>
          <w:rFonts w:ascii="Times New Roman" w:hAnsi="Times New Roman"/>
          <w:sz w:val="24"/>
          <w:szCs w:val="24"/>
        </w:rPr>
      </w:pPr>
      <w:r w:rsidRPr="00054DCA">
        <w:rPr>
          <w:rFonts w:ascii="Times New Roman" w:hAnsi="Times New Roman"/>
          <w:sz w:val="24"/>
          <w:szCs w:val="24"/>
        </w:rPr>
        <w:t xml:space="preserve">Абсолютная численность молоди промысловых полупроходных и речных рыб на нерестилищах низовьев р. Волги составила 239,6 млрд. экз. </w:t>
      </w:r>
    </w:p>
    <w:p w:rsidR="00C22939" w:rsidRPr="00054DCA" w:rsidRDefault="00C22939" w:rsidP="00054DCA">
      <w:pPr>
        <w:spacing w:after="0" w:line="240" w:lineRule="auto"/>
        <w:ind w:firstLine="567"/>
        <w:jc w:val="both"/>
      </w:pPr>
      <w:r w:rsidRPr="00703509">
        <w:rPr>
          <w:rFonts w:ascii="Times New Roman" w:hAnsi="Times New Roman"/>
          <w:sz w:val="24"/>
          <w:szCs w:val="24"/>
        </w:rPr>
        <w:t xml:space="preserve">К окончанию половодья вся молодь промысловых видов рыб достигла жизнестойких стадий развития, и имела высокие средние размерно-весовые характеристики. </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В 2013 г. в р. Волге и ее водотоках сложились благоприятные гидрологические условия для воспроизводства ценных видов рыб, но в результате снижения численности производителей и высокого уровня браконьерства на путях их миграции к местам нереста, показатели эффективности естественного воспроизводства остаются низкими.</w:t>
      </w:r>
    </w:p>
    <w:p w:rsidR="00C22939" w:rsidRPr="00703509" w:rsidRDefault="00C22939" w:rsidP="00703509">
      <w:pPr>
        <w:spacing w:after="0" w:line="240" w:lineRule="auto"/>
        <w:ind w:firstLine="567"/>
        <w:jc w:val="both"/>
        <w:rPr>
          <w:rFonts w:ascii="Times New Roman" w:hAnsi="Times New Roman"/>
          <w:sz w:val="24"/>
          <w:szCs w:val="24"/>
          <w:highlight w:val="green"/>
        </w:rPr>
      </w:pPr>
      <w:r w:rsidRPr="00703509">
        <w:rPr>
          <w:rFonts w:ascii="Times New Roman" w:hAnsi="Times New Roman"/>
          <w:sz w:val="24"/>
          <w:szCs w:val="24"/>
        </w:rPr>
        <w:t xml:space="preserve">В 2013 г. </w:t>
      </w:r>
      <w:r w:rsidRPr="00054DCA">
        <w:rPr>
          <w:rFonts w:ascii="Times New Roman" w:hAnsi="Times New Roman"/>
          <w:sz w:val="24"/>
          <w:szCs w:val="24"/>
        </w:rPr>
        <w:t>в т</w:t>
      </w:r>
      <w:r w:rsidRPr="00703509">
        <w:rPr>
          <w:rFonts w:ascii="Times New Roman" w:hAnsi="Times New Roman"/>
          <w:sz w:val="24"/>
          <w:szCs w:val="24"/>
        </w:rPr>
        <w:t xml:space="preserve">раловых и сетных ловах на акватории Каспийского моря доминировали русский и персидский осетры (88,1%), севрюга составляла (10,7%), доля белуги (1,2%) в видовом составе незначительна.  </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Термический режим в первой половине мая способствовал быстрому распространению осетровых на акватории Северного Каспия. Наибольшие уловы (до 5 экз.) отмечены на свалах Сухобелинского и Белинского банков.</w:t>
      </w:r>
    </w:p>
    <w:p w:rsidR="00C22939" w:rsidRPr="00703509" w:rsidRDefault="00C22939" w:rsidP="00703509">
      <w:pPr>
        <w:widowControl w:val="0"/>
        <w:spacing w:after="0" w:line="240" w:lineRule="auto"/>
        <w:ind w:firstLine="567"/>
        <w:jc w:val="both"/>
        <w:rPr>
          <w:rFonts w:ascii="Times New Roman" w:hAnsi="Times New Roman"/>
          <w:sz w:val="24"/>
          <w:szCs w:val="24"/>
        </w:rPr>
      </w:pPr>
      <w:r w:rsidRPr="00703509">
        <w:rPr>
          <w:rFonts w:ascii="Times New Roman" w:hAnsi="Times New Roman"/>
          <w:bCs/>
          <w:sz w:val="24"/>
          <w:szCs w:val="24"/>
        </w:rPr>
        <w:t>Основной район летнего нагула осетровых в Северном Каспии  располагался на акватории от Волго-Каспийского канала (ВКК) до свала Сухобелинского, а также в приглубой зоне и на западном шельфе Среднего Каспия.</w:t>
      </w:r>
    </w:p>
    <w:p w:rsidR="00C22939" w:rsidRPr="00703509" w:rsidRDefault="00C22939" w:rsidP="00703509">
      <w:pPr>
        <w:widowControl w:val="0"/>
        <w:spacing w:after="0" w:line="240" w:lineRule="auto"/>
        <w:ind w:firstLine="567"/>
        <w:jc w:val="both"/>
        <w:rPr>
          <w:rFonts w:ascii="Times New Roman" w:hAnsi="Times New Roman"/>
          <w:sz w:val="24"/>
          <w:szCs w:val="24"/>
        </w:rPr>
      </w:pPr>
      <w:r w:rsidRPr="00703509">
        <w:rPr>
          <w:rFonts w:ascii="Times New Roman" w:hAnsi="Times New Roman"/>
          <w:sz w:val="24"/>
          <w:szCs w:val="24"/>
        </w:rPr>
        <w:t>В осенний период температурный режим продлил период нагула осетровых на кормовых площадках, расположенных от Бахтемирского осередка до свала Сетного осередка.</w:t>
      </w:r>
    </w:p>
    <w:p w:rsidR="00C22939" w:rsidRPr="00703509" w:rsidRDefault="00C22939" w:rsidP="00703509">
      <w:pPr>
        <w:pStyle w:val="af0"/>
        <w:spacing w:after="0" w:line="240" w:lineRule="auto"/>
        <w:ind w:left="0" w:firstLine="567"/>
        <w:rPr>
          <w:rFonts w:ascii="Times New Roman" w:hAnsi="Times New Roman"/>
          <w:sz w:val="24"/>
          <w:szCs w:val="24"/>
        </w:rPr>
      </w:pPr>
      <w:r w:rsidRPr="00703509">
        <w:rPr>
          <w:rFonts w:ascii="Times New Roman" w:hAnsi="Times New Roman"/>
          <w:sz w:val="24"/>
          <w:szCs w:val="24"/>
        </w:rPr>
        <w:t xml:space="preserve">На тоневых участках в научно- исследовательских уловах речного закидного невода доминировала стерлядь – 62,4%. Численность осетра составляла 23,9%, севрюги – 13,1%, гибридов – 0,4%, белуги </w:t>
      </w:r>
      <w:r w:rsidRPr="00703509">
        <w:rPr>
          <w:rFonts w:ascii="Times New Roman" w:hAnsi="Times New Roman"/>
          <w:sz w:val="24"/>
          <w:szCs w:val="24"/>
        </w:rPr>
        <w:noBreakHyphen/>
        <w:t xml:space="preserve"> 0,2%.</w:t>
      </w:r>
    </w:p>
    <w:p w:rsidR="00C22939" w:rsidRPr="00703509" w:rsidRDefault="00C22939" w:rsidP="00703509">
      <w:pPr>
        <w:widowControl w:val="0"/>
        <w:spacing w:after="0" w:line="240" w:lineRule="auto"/>
        <w:ind w:firstLine="567"/>
        <w:jc w:val="both"/>
        <w:rPr>
          <w:rFonts w:ascii="Times New Roman" w:hAnsi="Times New Roman"/>
          <w:sz w:val="24"/>
          <w:szCs w:val="24"/>
        </w:rPr>
      </w:pPr>
      <w:r w:rsidRPr="00703509">
        <w:rPr>
          <w:rFonts w:ascii="Times New Roman" w:hAnsi="Times New Roman"/>
          <w:sz w:val="24"/>
          <w:szCs w:val="24"/>
        </w:rPr>
        <w:t>В 2013 г. относительные показатели вылова персидского осетра, русского осетра и стерляди остались на уровне значений 2012 г., белуги и севрюги снизились в 3 и 1,2 раза.</w:t>
      </w:r>
    </w:p>
    <w:p w:rsidR="00C22939" w:rsidRPr="00703509" w:rsidRDefault="00C22939" w:rsidP="00703509">
      <w:pPr>
        <w:widowControl w:val="0"/>
        <w:spacing w:after="0" w:line="240" w:lineRule="auto"/>
        <w:ind w:firstLine="567"/>
        <w:jc w:val="both"/>
        <w:rPr>
          <w:rFonts w:ascii="Times New Roman" w:hAnsi="Times New Roman"/>
          <w:sz w:val="24"/>
          <w:szCs w:val="24"/>
        </w:rPr>
      </w:pPr>
      <w:r w:rsidRPr="00703509">
        <w:rPr>
          <w:rFonts w:ascii="Times New Roman" w:hAnsi="Times New Roman"/>
          <w:sz w:val="24"/>
          <w:szCs w:val="24"/>
        </w:rPr>
        <w:t>Биологические показатели (абсолютная длина и масса тела) мигрирующих на нерест производителей белуги, севрюги и стерляди уменьшились, русского и персидского осетров –  были на уровне 2012 г.</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 xml:space="preserve">Прогноз </w:t>
      </w:r>
      <w:r w:rsidR="00BD6B27">
        <w:rPr>
          <w:rFonts w:ascii="Times New Roman" w:hAnsi="Times New Roman"/>
          <w:sz w:val="24"/>
          <w:szCs w:val="24"/>
        </w:rPr>
        <w:t>объемов допустимого улова</w:t>
      </w:r>
      <w:r w:rsidRPr="00703509">
        <w:rPr>
          <w:rFonts w:ascii="Times New Roman" w:hAnsi="Times New Roman"/>
          <w:sz w:val="24"/>
          <w:szCs w:val="24"/>
        </w:rPr>
        <w:t xml:space="preserve"> </w:t>
      </w:r>
      <w:r w:rsidR="00BD6B27">
        <w:rPr>
          <w:rFonts w:ascii="Times New Roman" w:hAnsi="Times New Roman"/>
          <w:sz w:val="24"/>
          <w:szCs w:val="24"/>
        </w:rPr>
        <w:t xml:space="preserve">(ОДУ) </w:t>
      </w:r>
      <w:r w:rsidRPr="00703509">
        <w:rPr>
          <w:rFonts w:ascii="Times New Roman" w:hAnsi="Times New Roman"/>
          <w:sz w:val="24"/>
          <w:szCs w:val="24"/>
        </w:rPr>
        <w:t>осетровых рыб на 2015 г. с учётом потребностей воспроизводства и НИР может составить для белуги 5,68 т, русского осетра – 51,337 т, персидского осетра – 0,9 т, севрюги – 7,4 т, стерляди – 2,65 т.</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По расчетным данным</w:t>
      </w:r>
      <w:r w:rsidR="00BD6B27">
        <w:rPr>
          <w:rFonts w:ascii="Times New Roman" w:hAnsi="Times New Roman"/>
          <w:sz w:val="24"/>
          <w:szCs w:val="24"/>
        </w:rPr>
        <w:t>,</w:t>
      </w:r>
      <w:r w:rsidRPr="00703509">
        <w:rPr>
          <w:rFonts w:ascii="Times New Roman" w:hAnsi="Times New Roman"/>
          <w:sz w:val="24"/>
          <w:szCs w:val="24"/>
        </w:rPr>
        <w:t xml:space="preserve"> биомасса  нерестовой части популяции сельди-черноспинки в 2015 г. по сравнению с 2013 г. возрастет с 1,259 тыс. т до 1,836 тыс. т, что позволяет рекомендовать ОДУ в объеме 220 т при 12,0% изъятии из объема нерестового запаса.</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Численность нерестового стада белорыбицы в 2013 г. составляла 17 тыс. экз. биомассой 122,4 т, в 2015 г. она уменьшится до 8,094 тыс. экз. В связи с чем вылов белорыбицы для целей воспроизводства и НИР может быть рекомендован в объеме 1,42 т.</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 xml:space="preserve">Общий вылов морских видов рыб в 2013 г. составил </w:t>
      </w:r>
      <w:r w:rsidRPr="00703509">
        <w:rPr>
          <w:rFonts w:ascii="Times New Roman" w:hAnsi="Times New Roman"/>
          <w:bCs/>
          <w:sz w:val="24"/>
          <w:szCs w:val="24"/>
        </w:rPr>
        <w:t>1,823 тыс. т (1,8 % освоения), в том числе: каспийские кильки – 1,115 тыс. т, морские мигрирующие сельди – 0,115 тыс. т, кефаль – 0,592 тыс. т и атерина – 0,001 тыс. т.</w:t>
      </w:r>
    </w:p>
    <w:p w:rsidR="00C22939" w:rsidRPr="00703509" w:rsidRDefault="00C22939" w:rsidP="00703509">
      <w:pPr>
        <w:pStyle w:val="Standard"/>
        <w:ind w:firstLine="567"/>
        <w:jc w:val="both"/>
        <w:rPr>
          <w:rFonts w:ascii="Times New Roman" w:hAnsi="Times New Roman" w:cs="Times New Roman"/>
          <w:sz w:val="24"/>
        </w:rPr>
      </w:pPr>
      <w:r w:rsidRPr="00703509">
        <w:rPr>
          <w:rFonts w:ascii="Times New Roman" w:hAnsi="Times New Roman" w:cs="Times New Roman"/>
          <w:bCs/>
          <w:iCs/>
          <w:sz w:val="24"/>
        </w:rPr>
        <w:t xml:space="preserve">Промысел каспийских килек (анчоусовидной, большеглазой и обыкновенной) </w:t>
      </w:r>
      <w:r w:rsidRPr="00703509">
        <w:rPr>
          <w:rFonts w:ascii="Times New Roman" w:hAnsi="Times New Roman" w:cs="Times New Roman"/>
          <w:sz w:val="24"/>
        </w:rPr>
        <w:t xml:space="preserve"> в 2013 г. осуществлялся российским флотом (работало 3 судна с января по апрель) и ставными неводами на дагестанском побережье, которыми добыто соответственно 677 и 438 т. Каспийские кильки в промысловых уловах были представлены анчоусовидной (68 т), большеглазой (2 т) и обыкновенной (1045 т). Промысел базировался на обыкновенной кильке (93,7 % от общего улова). </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lastRenderedPageBreak/>
        <w:t xml:space="preserve">Исследовательские уловы, промысловые запасы и биологические показатели обыкновенной кильки, </w:t>
      </w:r>
      <w:r w:rsidRPr="00703509">
        <w:rPr>
          <w:rFonts w:ascii="Times New Roman" w:hAnsi="Times New Roman"/>
          <w:bCs/>
          <w:sz w:val="24"/>
          <w:szCs w:val="24"/>
        </w:rPr>
        <w:t>морских сельдей, кефали и атерины</w:t>
      </w:r>
      <w:r w:rsidRPr="00703509">
        <w:rPr>
          <w:rFonts w:ascii="Times New Roman" w:hAnsi="Times New Roman"/>
          <w:sz w:val="24"/>
          <w:szCs w:val="24"/>
        </w:rPr>
        <w:t xml:space="preserve"> соответствовали среднемноголетним характеристикам, подтверждая стабильность и высокую численность их популяций. </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 xml:space="preserve">Возможный вылов морских рыб на 2015 г. определен в объеме 87,3 тыс. т, в том числе: килек - 66,3 тыс. т </w:t>
      </w:r>
      <w:r w:rsidRPr="00703509">
        <w:rPr>
          <w:rFonts w:ascii="Times New Roman" w:hAnsi="Times New Roman"/>
          <w:bCs/>
          <w:sz w:val="24"/>
          <w:szCs w:val="24"/>
        </w:rPr>
        <w:t>(анчоусовидная – 9,8 тыс. т, большеглазая - 0,1 тыс. т, обыкновенная – 56,4 тыс. т),</w:t>
      </w:r>
      <w:r w:rsidRPr="00703509">
        <w:rPr>
          <w:rFonts w:ascii="Times New Roman" w:hAnsi="Times New Roman"/>
          <w:sz w:val="24"/>
          <w:szCs w:val="24"/>
        </w:rPr>
        <w:t xml:space="preserve"> морских сельдей - 12,0 тыс. т </w:t>
      </w:r>
      <w:r w:rsidRPr="00703509">
        <w:rPr>
          <w:rFonts w:ascii="Times New Roman" w:hAnsi="Times New Roman"/>
          <w:bCs/>
          <w:sz w:val="24"/>
          <w:szCs w:val="24"/>
        </w:rPr>
        <w:t>(долгинская – 6,5 тыс. т, большеглазый пузанок – 2,2 тыс. т, каспийский пузанок – 3,3 тыс. т)</w:t>
      </w:r>
      <w:r w:rsidRPr="00703509">
        <w:rPr>
          <w:rFonts w:ascii="Times New Roman" w:hAnsi="Times New Roman"/>
          <w:sz w:val="24"/>
          <w:szCs w:val="24"/>
        </w:rPr>
        <w:t>, атерины - 7,0 тыс. т, кефалей - 2,0 тыс. т</w:t>
      </w:r>
    </w:p>
    <w:p w:rsidR="00C22939" w:rsidRPr="00703509" w:rsidRDefault="00C22939" w:rsidP="00703509">
      <w:pPr>
        <w:widowControl w:val="0"/>
        <w:suppressAutoHyphens/>
        <w:autoSpaceDE w:val="0"/>
        <w:autoSpaceDN w:val="0"/>
        <w:adjustRightInd w:val="0"/>
        <w:spacing w:after="0" w:line="240" w:lineRule="auto"/>
        <w:ind w:firstLine="567"/>
        <w:jc w:val="both"/>
        <w:rPr>
          <w:rFonts w:ascii="Times New Roman" w:hAnsi="Times New Roman"/>
          <w:sz w:val="24"/>
          <w:szCs w:val="24"/>
        </w:rPr>
      </w:pPr>
      <w:r w:rsidRPr="00703509">
        <w:rPr>
          <w:rFonts w:ascii="Times New Roman" w:hAnsi="Times New Roman"/>
          <w:sz w:val="24"/>
          <w:szCs w:val="24"/>
        </w:rPr>
        <w:t xml:space="preserve">Одной из основных причин слабого освоения возможного вылова килек является низкая интенсивность российского промысла, ориентированного на добычу анчоусовидной и большеглазой килек, запасы которых остаются в состоянии глубокой депрессии. Удовлетворительное состояние промысловых запасов обыкновенной кильки, морских сельдей и кефали подтверждает наличие существенных резервов, позволяющих решить кризисную ситуацию российского рыболовства в Каспийском море. </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 xml:space="preserve">В Волго-Каспийском (Астраханская область) и Северо-Каспийском рыбохозяйственных подрайонах  промысловые запасы полупроходных рыб </w:t>
      </w:r>
      <w:r w:rsidRPr="00500B83">
        <w:rPr>
          <w:rFonts w:ascii="Times New Roman" w:hAnsi="Times New Roman"/>
          <w:sz w:val="24"/>
          <w:szCs w:val="24"/>
        </w:rPr>
        <w:t>в 2015 г. в основной массе будут формировать поколения 2009-2012</w:t>
      </w:r>
      <w:r w:rsidRPr="00703509">
        <w:rPr>
          <w:rFonts w:ascii="Times New Roman" w:hAnsi="Times New Roman"/>
          <w:sz w:val="24"/>
          <w:szCs w:val="24"/>
        </w:rPr>
        <w:t xml:space="preserve"> гг. По результатам учета годовиков, подтверждается низкая численность поколений воблы и </w:t>
      </w:r>
      <w:r w:rsidRPr="00500B83">
        <w:rPr>
          <w:rFonts w:ascii="Times New Roman" w:hAnsi="Times New Roman"/>
          <w:sz w:val="24"/>
          <w:szCs w:val="24"/>
        </w:rPr>
        <w:t>судака 2012</w:t>
      </w:r>
      <w:r w:rsidRPr="00703509">
        <w:rPr>
          <w:rFonts w:ascii="Times New Roman" w:hAnsi="Times New Roman"/>
          <w:sz w:val="24"/>
          <w:szCs w:val="24"/>
        </w:rPr>
        <w:t xml:space="preserve"> г. и средняя - леща. Численность взрослой воблы в Северном Каспии характеризуется невысокими показателями. Поэтому ее запас останется на низком уровне. Снижение промыслового запаса наблюдается по линю. Промысловые запасы сома, леща, судака имеют тенденцию к увеличению. Запасы щуки и «прочих» пресноводных рыб стабильные.</w:t>
      </w:r>
    </w:p>
    <w:p w:rsidR="00C22939" w:rsidRPr="00703509" w:rsidRDefault="00C22939" w:rsidP="00703509">
      <w:pPr>
        <w:spacing w:after="0" w:line="240" w:lineRule="auto"/>
        <w:ind w:firstLine="567"/>
        <w:jc w:val="both"/>
        <w:rPr>
          <w:rFonts w:ascii="Times New Roman" w:hAnsi="Times New Roman"/>
          <w:bCs/>
          <w:sz w:val="24"/>
          <w:szCs w:val="24"/>
        </w:rPr>
      </w:pPr>
      <w:r w:rsidRPr="00BD6B27">
        <w:rPr>
          <w:rFonts w:ascii="Times New Roman" w:hAnsi="Times New Roman"/>
          <w:sz w:val="24"/>
          <w:szCs w:val="24"/>
        </w:rPr>
        <w:t xml:space="preserve">ОДУ </w:t>
      </w:r>
      <w:r w:rsidRPr="00500B83">
        <w:rPr>
          <w:rFonts w:ascii="Times New Roman" w:hAnsi="Times New Roman"/>
          <w:sz w:val="24"/>
          <w:szCs w:val="24"/>
        </w:rPr>
        <w:t>полупроходных и речных рыб на 2015 г.</w:t>
      </w:r>
      <w:r w:rsidRPr="00703509">
        <w:rPr>
          <w:rFonts w:ascii="Times New Roman" w:hAnsi="Times New Roman"/>
          <w:sz w:val="24"/>
          <w:szCs w:val="24"/>
        </w:rPr>
        <w:t xml:space="preserve"> в целом по Южному рыбохозяйственному району Волжско-Каспийского рыбохозяйственного бассейна прогнозируется в объеме </w:t>
      </w:r>
      <w:r w:rsidRPr="00703509">
        <w:rPr>
          <w:rFonts w:ascii="Times New Roman" w:hAnsi="Times New Roman"/>
          <w:bCs/>
          <w:sz w:val="24"/>
          <w:szCs w:val="24"/>
        </w:rPr>
        <w:t>33,869</w:t>
      </w:r>
      <w:r w:rsidRPr="00703509">
        <w:rPr>
          <w:rFonts w:ascii="Times New Roman" w:hAnsi="Times New Roman"/>
          <w:sz w:val="24"/>
          <w:szCs w:val="24"/>
        </w:rPr>
        <w:t xml:space="preserve"> тыс. т, объемы возможного вылова – 25,72445</w:t>
      </w:r>
      <w:r w:rsidRPr="00703509">
        <w:rPr>
          <w:rFonts w:ascii="Times New Roman" w:hAnsi="Times New Roman"/>
          <w:bCs/>
          <w:sz w:val="24"/>
          <w:szCs w:val="24"/>
        </w:rPr>
        <w:t xml:space="preserve"> тыс. т.</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В 2013 г. биологические показатели и численность каспийского тюленя находились на уровне среднемноголетних показателей, что связано с удовлетворительными условиями нагула и отсутствием кризисных эпизоотических ситуаций. По предварительным расчетам, численность популяции тюленя к 2015 г. останется на уровне двух предыдущих лет и составит 263 тыс. экз., ОДУ в российском регионе определён в объеме 6 тыс. экз.</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Результаты исследований свидетельствуют о повышении запасов и промыслового значения популяции раков во всех обследованных внутренних водоемах (р. Волга и её водотоки). Благоприятные гидрологические условия, сложившиеся в 2013 г. позволяют оценивать поколение раков в текущем году как высокоурожайное, что приведет к повышению запасов в последующие годы. ОДУ раков на 2015 г. в целом по Южному рыбохозяйственному району Волжско-Каспийского рыбохозяйственного бассейна прогнозируется в объеме 70,5 т.</w:t>
      </w:r>
    </w:p>
    <w:p w:rsidR="00C22939" w:rsidRPr="00703509" w:rsidRDefault="00C22939" w:rsidP="00703509">
      <w:pPr>
        <w:spacing w:after="0" w:line="240" w:lineRule="auto"/>
        <w:ind w:firstLine="567"/>
        <w:jc w:val="both"/>
        <w:rPr>
          <w:rFonts w:ascii="Times New Roman" w:hAnsi="Times New Roman"/>
          <w:sz w:val="24"/>
          <w:szCs w:val="24"/>
        </w:rPr>
      </w:pPr>
      <w:r w:rsidRPr="00703509">
        <w:rPr>
          <w:rFonts w:ascii="Times New Roman" w:hAnsi="Times New Roman"/>
          <w:sz w:val="24"/>
          <w:szCs w:val="24"/>
        </w:rPr>
        <w:t>Результаты исследований свидетельствуют о повышении запасов пресноводной губки б</w:t>
      </w:r>
      <w:r>
        <w:rPr>
          <w:rFonts w:ascii="Times New Roman" w:hAnsi="Times New Roman"/>
          <w:sz w:val="24"/>
          <w:szCs w:val="24"/>
        </w:rPr>
        <w:t>о</w:t>
      </w:r>
      <w:r w:rsidRPr="00703509">
        <w:rPr>
          <w:rFonts w:ascii="Times New Roman" w:hAnsi="Times New Roman"/>
          <w:sz w:val="24"/>
          <w:szCs w:val="24"/>
        </w:rPr>
        <w:t xml:space="preserve">дяги во всех обследованных районах. Это связано с благоприятным гидролого-гидрохимическим режимом </w:t>
      </w:r>
      <w:r w:rsidRPr="00500B83">
        <w:rPr>
          <w:rFonts w:ascii="Times New Roman" w:hAnsi="Times New Roman"/>
          <w:sz w:val="24"/>
          <w:szCs w:val="24"/>
        </w:rPr>
        <w:t>водоемов</w:t>
      </w:r>
      <w:r w:rsidR="00500B83" w:rsidRPr="00500B83">
        <w:rPr>
          <w:rFonts w:ascii="Times New Roman" w:hAnsi="Times New Roman"/>
          <w:sz w:val="24"/>
          <w:szCs w:val="24"/>
        </w:rPr>
        <w:t>,</w:t>
      </w:r>
      <w:r w:rsidRPr="00500B83">
        <w:rPr>
          <w:rFonts w:ascii="Times New Roman" w:hAnsi="Times New Roman"/>
          <w:sz w:val="24"/>
          <w:szCs w:val="24"/>
        </w:rPr>
        <w:t xml:space="preserve"> сложившимся</w:t>
      </w:r>
      <w:r w:rsidRPr="00703509">
        <w:rPr>
          <w:rFonts w:ascii="Times New Roman" w:hAnsi="Times New Roman"/>
          <w:sz w:val="24"/>
          <w:szCs w:val="24"/>
        </w:rPr>
        <w:t xml:space="preserve"> в 2013 г. В целом во внутренних водоемах (р. Волга и её водотоки) возможный вылов на 2015 г. прогнозируются на уровне 80,0 т.</w:t>
      </w:r>
    </w:p>
    <w:p w:rsidR="00C22939" w:rsidRDefault="00C22939" w:rsidP="000B643B">
      <w:pPr>
        <w:pStyle w:val="a3"/>
        <w:shd w:val="clear" w:color="auto" w:fill="auto"/>
        <w:ind w:left="0" w:right="40" w:firstLine="567"/>
        <w:rPr>
          <w:b w:val="0"/>
          <w:sz w:val="24"/>
        </w:rPr>
      </w:pPr>
    </w:p>
    <w:p w:rsidR="00C22939" w:rsidRDefault="00C22939" w:rsidP="000B643B">
      <w:pPr>
        <w:pStyle w:val="a3"/>
        <w:shd w:val="clear" w:color="auto" w:fill="auto"/>
        <w:ind w:left="0" w:right="40" w:firstLine="567"/>
        <w:rPr>
          <w:b w:val="0"/>
          <w:sz w:val="24"/>
        </w:rPr>
      </w:pPr>
    </w:p>
    <w:p w:rsidR="00C22939" w:rsidRDefault="00C22939" w:rsidP="000B643B">
      <w:pPr>
        <w:pStyle w:val="a3"/>
        <w:shd w:val="clear" w:color="auto" w:fill="auto"/>
        <w:ind w:left="0" w:right="40" w:firstLine="567"/>
        <w:rPr>
          <w:b w:val="0"/>
          <w:sz w:val="24"/>
        </w:rPr>
      </w:pPr>
    </w:p>
    <w:p w:rsidR="00C22939" w:rsidRDefault="00C22939" w:rsidP="000B643B">
      <w:pPr>
        <w:pStyle w:val="a3"/>
        <w:shd w:val="clear" w:color="auto" w:fill="auto"/>
        <w:ind w:left="0" w:right="40" w:firstLine="567"/>
        <w:rPr>
          <w:b w:val="0"/>
          <w:sz w:val="24"/>
        </w:rPr>
      </w:pPr>
    </w:p>
    <w:p w:rsidR="00C22939" w:rsidRDefault="00C22939" w:rsidP="000B643B">
      <w:pPr>
        <w:pStyle w:val="a3"/>
        <w:shd w:val="clear" w:color="auto" w:fill="auto"/>
        <w:ind w:left="0" w:right="40" w:firstLine="567"/>
        <w:rPr>
          <w:b w:val="0"/>
          <w:sz w:val="24"/>
        </w:rPr>
      </w:pPr>
    </w:p>
    <w:p w:rsidR="00C22939" w:rsidRDefault="00C22939" w:rsidP="000B643B">
      <w:pPr>
        <w:pStyle w:val="a3"/>
        <w:shd w:val="clear" w:color="auto" w:fill="auto"/>
        <w:ind w:left="0" w:right="40" w:firstLine="567"/>
        <w:rPr>
          <w:b w:val="0"/>
          <w:sz w:val="24"/>
        </w:rPr>
      </w:pPr>
    </w:p>
    <w:p w:rsidR="00C22939" w:rsidRPr="000B643B" w:rsidRDefault="00C22939" w:rsidP="000B643B">
      <w:pPr>
        <w:pStyle w:val="a3"/>
        <w:shd w:val="clear" w:color="auto" w:fill="auto"/>
        <w:ind w:left="0" w:right="40" w:firstLine="567"/>
        <w:rPr>
          <w:b w:val="0"/>
          <w:sz w:val="24"/>
        </w:rPr>
      </w:pPr>
    </w:p>
    <w:p w:rsidR="00C22939" w:rsidRPr="007103AC" w:rsidRDefault="00C22939" w:rsidP="007D1590">
      <w:pPr>
        <w:pStyle w:val="62"/>
        <w:shd w:val="clear" w:color="auto" w:fill="auto"/>
        <w:spacing w:before="0" w:line="240" w:lineRule="auto"/>
        <w:ind w:firstLine="567"/>
        <w:rPr>
          <w:rStyle w:val="61"/>
          <w:color w:val="000000"/>
          <w:sz w:val="24"/>
          <w:szCs w:val="24"/>
        </w:rPr>
      </w:pPr>
    </w:p>
    <w:p w:rsidR="00C22939" w:rsidRPr="00445A99" w:rsidRDefault="00C22939" w:rsidP="00445A99">
      <w:pPr>
        <w:spacing w:after="0" w:line="240" w:lineRule="auto"/>
        <w:jc w:val="center"/>
        <w:rPr>
          <w:rFonts w:ascii="Times New Roman" w:hAnsi="Times New Roman"/>
          <w:b/>
          <w:sz w:val="24"/>
          <w:szCs w:val="24"/>
        </w:rPr>
      </w:pPr>
      <w:r w:rsidRPr="00445A99">
        <w:rPr>
          <w:rFonts w:ascii="Times New Roman" w:hAnsi="Times New Roman"/>
          <w:b/>
          <w:sz w:val="24"/>
          <w:szCs w:val="24"/>
        </w:rPr>
        <w:lastRenderedPageBreak/>
        <w:t>2.5.2. Охотничьи ресурсы</w:t>
      </w:r>
    </w:p>
    <w:p w:rsidR="00C22939" w:rsidRPr="007103AC" w:rsidRDefault="00C22939" w:rsidP="007D1590">
      <w:pPr>
        <w:spacing w:after="0" w:line="240" w:lineRule="auto"/>
        <w:ind w:firstLine="567"/>
        <w:rPr>
          <w:rFonts w:ascii="Times New Roman" w:hAnsi="Times New Roman"/>
          <w:sz w:val="24"/>
          <w:szCs w:val="24"/>
        </w:rPr>
      </w:pPr>
    </w:p>
    <w:p w:rsidR="00C22939" w:rsidRPr="002216E4" w:rsidRDefault="00500B83" w:rsidP="002216E4">
      <w:pPr>
        <w:spacing w:after="0" w:line="240" w:lineRule="auto"/>
        <w:ind w:firstLine="567"/>
        <w:jc w:val="both"/>
        <w:rPr>
          <w:rFonts w:ascii="Times New Roman" w:hAnsi="Times New Roman"/>
          <w:sz w:val="24"/>
          <w:szCs w:val="24"/>
        </w:rPr>
      </w:pPr>
      <w:r w:rsidRPr="00423BDB">
        <w:rPr>
          <w:rFonts w:ascii="Times New Roman" w:hAnsi="Times New Roman"/>
          <w:sz w:val="24"/>
          <w:szCs w:val="24"/>
        </w:rPr>
        <w:t>В 2013 году</w:t>
      </w:r>
      <w:r w:rsidR="00C22939" w:rsidRPr="00423BDB">
        <w:rPr>
          <w:rFonts w:ascii="Times New Roman" w:hAnsi="Times New Roman"/>
          <w:sz w:val="24"/>
          <w:szCs w:val="24"/>
        </w:rPr>
        <w:t xml:space="preserve"> в целях определения численности охотничьих ресурсов на </w:t>
      </w:r>
      <w:r w:rsidRPr="00423BDB">
        <w:rPr>
          <w:rFonts w:ascii="Times New Roman" w:hAnsi="Times New Roman"/>
          <w:sz w:val="24"/>
          <w:szCs w:val="24"/>
        </w:rPr>
        <w:t xml:space="preserve">территории Астраханской области </w:t>
      </w:r>
      <w:r w:rsidR="00C22939" w:rsidRPr="00423BDB">
        <w:rPr>
          <w:rFonts w:ascii="Times New Roman" w:hAnsi="Times New Roman"/>
          <w:sz w:val="24"/>
          <w:szCs w:val="24"/>
        </w:rPr>
        <w:t xml:space="preserve"> в соответствии с постановлением Правительства РФ от 10.11.1996 №1342 «О порядке ведения государственного учета, государственного кадастра и государственного мониторинга объектов животного мира» и постановлением службы </w:t>
      </w:r>
      <w:r w:rsidR="00423BDB" w:rsidRPr="00423BDB">
        <w:rPr>
          <w:rFonts w:ascii="Times New Roman" w:hAnsi="Times New Roman"/>
          <w:sz w:val="24"/>
          <w:szCs w:val="24"/>
        </w:rPr>
        <w:t xml:space="preserve">природопользования и охраны окружающей среды Астраханской области </w:t>
      </w:r>
      <w:r w:rsidR="00C22939" w:rsidRPr="00423BDB">
        <w:rPr>
          <w:rFonts w:ascii="Times New Roman" w:hAnsi="Times New Roman"/>
          <w:sz w:val="24"/>
          <w:szCs w:val="24"/>
        </w:rPr>
        <w:t>от 23.12.2011 №8-п «О проведении зимнего маршрутного учета численности о</w:t>
      </w:r>
      <w:r w:rsidRPr="00423BDB">
        <w:rPr>
          <w:rFonts w:ascii="Times New Roman" w:hAnsi="Times New Roman"/>
          <w:sz w:val="24"/>
          <w:szCs w:val="24"/>
        </w:rPr>
        <w:t xml:space="preserve">хотничьих животных в 2012 году» </w:t>
      </w:r>
      <w:r w:rsidR="00C22939" w:rsidRPr="00423BDB">
        <w:rPr>
          <w:rFonts w:ascii="Times New Roman" w:hAnsi="Times New Roman"/>
          <w:sz w:val="24"/>
          <w:szCs w:val="24"/>
        </w:rPr>
        <w:t xml:space="preserve"> подготовлены и проведены семинар с государственными инспекторами по охране природы и совещание с охотпользователями</w:t>
      </w:r>
      <w:r w:rsidRPr="00423BDB">
        <w:rPr>
          <w:rFonts w:ascii="Times New Roman" w:hAnsi="Times New Roman"/>
          <w:sz w:val="24"/>
          <w:szCs w:val="24"/>
        </w:rPr>
        <w:t>.</w:t>
      </w:r>
    </w:p>
    <w:p w:rsidR="00C22939" w:rsidRPr="002216E4" w:rsidRDefault="00C22939" w:rsidP="002216E4">
      <w:pPr>
        <w:spacing w:after="0" w:line="240" w:lineRule="auto"/>
        <w:ind w:firstLine="567"/>
        <w:jc w:val="both"/>
        <w:rPr>
          <w:rFonts w:ascii="Times New Roman" w:hAnsi="Times New Roman"/>
          <w:sz w:val="24"/>
          <w:szCs w:val="24"/>
        </w:rPr>
      </w:pPr>
      <w:r w:rsidRPr="002216E4">
        <w:rPr>
          <w:rFonts w:ascii="Times New Roman" w:hAnsi="Times New Roman"/>
          <w:sz w:val="24"/>
          <w:szCs w:val="24"/>
        </w:rPr>
        <w:t xml:space="preserve">Произведен сбор отчетов о добыче водоплавающих птиц охотпользователями в сезоне охоты 2012 года. </w:t>
      </w:r>
    </w:p>
    <w:p w:rsidR="00C22939" w:rsidRPr="00500B83" w:rsidRDefault="00500B83" w:rsidP="002216E4">
      <w:pPr>
        <w:spacing w:after="0" w:line="240" w:lineRule="auto"/>
        <w:ind w:firstLine="567"/>
        <w:jc w:val="both"/>
        <w:rPr>
          <w:rFonts w:ascii="Times New Roman" w:hAnsi="Times New Roman"/>
          <w:sz w:val="24"/>
          <w:szCs w:val="24"/>
        </w:rPr>
      </w:pPr>
      <w:r w:rsidRPr="00500B83">
        <w:rPr>
          <w:rFonts w:ascii="Times New Roman" w:hAnsi="Times New Roman"/>
          <w:sz w:val="24"/>
          <w:szCs w:val="24"/>
        </w:rPr>
        <w:t>П</w:t>
      </w:r>
      <w:r w:rsidR="00C22939" w:rsidRPr="00500B83">
        <w:rPr>
          <w:rFonts w:ascii="Times New Roman" w:hAnsi="Times New Roman"/>
          <w:sz w:val="24"/>
          <w:szCs w:val="24"/>
        </w:rPr>
        <w:t>роведен учет численности охотничьих ресурсов на территории Астраханской области.</w:t>
      </w:r>
    </w:p>
    <w:p w:rsidR="00C22939" w:rsidRPr="002216E4" w:rsidRDefault="00500B83" w:rsidP="002216E4">
      <w:pPr>
        <w:spacing w:after="0" w:line="240" w:lineRule="auto"/>
        <w:ind w:firstLine="567"/>
        <w:jc w:val="both"/>
        <w:rPr>
          <w:rFonts w:ascii="Times New Roman" w:hAnsi="Times New Roman"/>
          <w:sz w:val="24"/>
          <w:szCs w:val="24"/>
        </w:rPr>
      </w:pPr>
      <w:r w:rsidRPr="00500B83">
        <w:rPr>
          <w:rFonts w:ascii="Times New Roman" w:hAnsi="Times New Roman"/>
          <w:sz w:val="24"/>
          <w:szCs w:val="24"/>
        </w:rPr>
        <w:t>П</w:t>
      </w:r>
      <w:r w:rsidR="00C22939" w:rsidRPr="00500B83">
        <w:rPr>
          <w:rFonts w:ascii="Times New Roman" w:hAnsi="Times New Roman"/>
          <w:sz w:val="24"/>
          <w:szCs w:val="24"/>
        </w:rPr>
        <w:t>роизведен</w:t>
      </w:r>
      <w:r w:rsidR="00C22939" w:rsidRPr="002216E4">
        <w:rPr>
          <w:rFonts w:ascii="Times New Roman" w:hAnsi="Times New Roman"/>
          <w:sz w:val="24"/>
          <w:szCs w:val="24"/>
        </w:rPr>
        <w:t xml:space="preserve"> сбор учетных материалов от охотпользователей и государственных инспекторов районов, ответственных за проведение учетных работ. Карточки учета и тропления наследов обработаны, отбракованы и направлены в «Центрохотконтроль» Минприроды России для определения перерасчетных коэффициентов. Подготовлено постановление службы от 15.03.2013 №18-П «О проведении учета численности  водоплавающих, голенастых, веслоногих птиц и вороны серой на гнездовании в 2013 году».</w:t>
      </w:r>
    </w:p>
    <w:p w:rsidR="00C22939" w:rsidRPr="002216E4" w:rsidRDefault="00500B83" w:rsidP="002216E4">
      <w:pPr>
        <w:spacing w:after="0" w:line="240" w:lineRule="auto"/>
        <w:ind w:firstLine="567"/>
        <w:jc w:val="both"/>
        <w:rPr>
          <w:rFonts w:ascii="Times New Roman" w:hAnsi="Times New Roman"/>
          <w:sz w:val="24"/>
          <w:szCs w:val="24"/>
        </w:rPr>
      </w:pPr>
      <w:r>
        <w:rPr>
          <w:rFonts w:ascii="Times New Roman" w:hAnsi="Times New Roman"/>
          <w:sz w:val="24"/>
          <w:szCs w:val="24"/>
        </w:rPr>
        <w:t>В</w:t>
      </w:r>
      <w:r w:rsidR="00C22939" w:rsidRPr="002216E4">
        <w:rPr>
          <w:rFonts w:ascii="Times New Roman" w:hAnsi="Times New Roman"/>
          <w:sz w:val="24"/>
          <w:szCs w:val="24"/>
        </w:rPr>
        <w:t xml:space="preserve"> целях определения численности охотничьих животных на </w:t>
      </w:r>
      <w:r>
        <w:rPr>
          <w:rFonts w:ascii="Times New Roman" w:hAnsi="Times New Roman"/>
          <w:sz w:val="24"/>
          <w:szCs w:val="24"/>
        </w:rPr>
        <w:t>территории Астраханской области</w:t>
      </w:r>
      <w:r w:rsidR="00C22939" w:rsidRPr="002216E4">
        <w:rPr>
          <w:rFonts w:ascii="Times New Roman" w:hAnsi="Times New Roman"/>
          <w:sz w:val="24"/>
          <w:szCs w:val="24"/>
        </w:rPr>
        <w:t xml:space="preserve"> в соответствии с постановлением службы от 15.03.2013 № 18-п «О проведении учета численности водоплавающих, голенастых, веслоногих птиц и вороны се</w:t>
      </w:r>
      <w:r>
        <w:rPr>
          <w:rFonts w:ascii="Times New Roman" w:hAnsi="Times New Roman"/>
          <w:sz w:val="24"/>
          <w:szCs w:val="24"/>
        </w:rPr>
        <w:t>рой на гнездовании в 2013 году»</w:t>
      </w:r>
      <w:r w:rsidR="00C22939" w:rsidRPr="002216E4">
        <w:rPr>
          <w:rFonts w:ascii="Times New Roman" w:hAnsi="Times New Roman"/>
          <w:sz w:val="24"/>
          <w:szCs w:val="24"/>
        </w:rPr>
        <w:t xml:space="preserve"> подготовлены и проведены семинар с государственными инспекторами по охране природы и совещание с охотпользователями на тему: «Проведение учета водоплавающих птиц». С 8 апреля по 12 мая проводился учет водоплавающих птиц в местах их массового гнездования.</w:t>
      </w:r>
    </w:p>
    <w:p w:rsidR="00C22939" w:rsidRPr="002216E4" w:rsidRDefault="00C22939" w:rsidP="002216E4">
      <w:pPr>
        <w:spacing w:after="0" w:line="240" w:lineRule="auto"/>
        <w:ind w:firstLine="567"/>
        <w:jc w:val="both"/>
        <w:rPr>
          <w:rFonts w:ascii="Times New Roman" w:hAnsi="Times New Roman"/>
          <w:sz w:val="24"/>
          <w:szCs w:val="24"/>
        </w:rPr>
      </w:pPr>
      <w:r w:rsidRPr="002216E4">
        <w:rPr>
          <w:rFonts w:ascii="Times New Roman" w:hAnsi="Times New Roman"/>
          <w:sz w:val="24"/>
          <w:szCs w:val="24"/>
        </w:rPr>
        <w:t xml:space="preserve">Подготовлены отчеты о добыче пушных зверей, куропатки серой и фазана на территории </w:t>
      </w:r>
      <w:r w:rsidR="004F5CC3" w:rsidRPr="002216E4">
        <w:rPr>
          <w:rFonts w:ascii="Times New Roman" w:hAnsi="Times New Roman"/>
          <w:sz w:val="24"/>
          <w:szCs w:val="24"/>
        </w:rPr>
        <w:t xml:space="preserve">и общедоступных охотничьих угодьях </w:t>
      </w:r>
      <w:r w:rsidR="004F5CC3">
        <w:rPr>
          <w:rFonts w:ascii="Times New Roman" w:hAnsi="Times New Roman"/>
          <w:sz w:val="24"/>
          <w:szCs w:val="24"/>
        </w:rPr>
        <w:t>(</w:t>
      </w:r>
      <w:r w:rsidRPr="004F5CC3">
        <w:rPr>
          <w:rFonts w:ascii="Times New Roman" w:hAnsi="Times New Roman"/>
          <w:sz w:val="24"/>
          <w:szCs w:val="24"/>
        </w:rPr>
        <w:t>ОДОУ</w:t>
      </w:r>
      <w:r w:rsidR="004F5CC3">
        <w:rPr>
          <w:rFonts w:ascii="Times New Roman" w:hAnsi="Times New Roman"/>
          <w:sz w:val="24"/>
          <w:szCs w:val="24"/>
        </w:rPr>
        <w:t>)</w:t>
      </w:r>
      <w:r w:rsidRPr="002216E4">
        <w:rPr>
          <w:rFonts w:ascii="Times New Roman" w:hAnsi="Times New Roman"/>
          <w:sz w:val="24"/>
          <w:szCs w:val="24"/>
        </w:rPr>
        <w:t xml:space="preserve"> Астраханской области в сезоне охоты 2012-2013 годов. Обработаны материалы о добыче этих видов охотничьих ресурсов, поступившие от охотпользователей.</w:t>
      </w:r>
    </w:p>
    <w:p w:rsidR="00C22939" w:rsidRPr="002216E4" w:rsidRDefault="00C22939" w:rsidP="002216E4">
      <w:pPr>
        <w:spacing w:after="0" w:line="240" w:lineRule="auto"/>
        <w:ind w:firstLine="567"/>
        <w:jc w:val="both"/>
        <w:rPr>
          <w:rFonts w:ascii="Times New Roman" w:hAnsi="Times New Roman"/>
          <w:sz w:val="24"/>
          <w:szCs w:val="24"/>
        </w:rPr>
      </w:pPr>
      <w:r w:rsidRPr="002216E4">
        <w:rPr>
          <w:rFonts w:ascii="Times New Roman" w:hAnsi="Times New Roman"/>
          <w:sz w:val="24"/>
          <w:szCs w:val="24"/>
        </w:rPr>
        <w:t>Подготовлено и вступило в силу распоряжение службы от 05.04.2013 № 09-П «О проведении учета численности фазана по брачным крикам самцов на территории Астраханской области в 2013 году»</w:t>
      </w:r>
    </w:p>
    <w:p w:rsidR="00C22939" w:rsidRPr="002216E4" w:rsidRDefault="00C22939" w:rsidP="002216E4">
      <w:pPr>
        <w:spacing w:after="0" w:line="240" w:lineRule="auto"/>
        <w:ind w:firstLine="567"/>
        <w:jc w:val="both"/>
        <w:rPr>
          <w:rFonts w:ascii="Times New Roman" w:hAnsi="Times New Roman"/>
          <w:sz w:val="24"/>
          <w:szCs w:val="24"/>
        </w:rPr>
      </w:pPr>
      <w:r w:rsidRPr="002216E4">
        <w:rPr>
          <w:rFonts w:ascii="Times New Roman" w:hAnsi="Times New Roman"/>
          <w:sz w:val="24"/>
          <w:szCs w:val="24"/>
        </w:rPr>
        <w:t xml:space="preserve">С 25 апреля по 30 мая, в целях определения численности охотничьих животных на территории Астраханской области, проводился учет фазана в местах его массового гнездования. </w:t>
      </w:r>
    </w:p>
    <w:p w:rsidR="00C22939" w:rsidRPr="002216E4" w:rsidRDefault="00C22939" w:rsidP="002216E4">
      <w:pPr>
        <w:spacing w:after="0" w:line="240" w:lineRule="auto"/>
        <w:ind w:firstLine="567"/>
        <w:jc w:val="both"/>
        <w:rPr>
          <w:rFonts w:ascii="Times New Roman" w:hAnsi="Times New Roman"/>
          <w:sz w:val="24"/>
          <w:szCs w:val="24"/>
        </w:rPr>
      </w:pPr>
      <w:r w:rsidRPr="002216E4">
        <w:rPr>
          <w:rFonts w:ascii="Times New Roman" w:hAnsi="Times New Roman"/>
          <w:sz w:val="24"/>
          <w:szCs w:val="24"/>
        </w:rPr>
        <w:t>Подготовлены расчеты численности копытных, пушных зверей и полевой дичи на территории охотпользователей и ОДОУ Астраханской области.</w:t>
      </w:r>
    </w:p>
    <w:p w:rsidR="00C22939" w:rsidRPr="002216E4" w:rsidRDefault="00C22939" w:rsidP="002216E4">
      <w:pPr>
        <w:spacing w:after="0" w:line="240" w:lineRule="auto"/>
        <w:ind w:firstLine="567"/>
        <w:jc w:val="both"/>
        <w:rPr>
          <w:rFonts w:ascii="Times New Roman" w:hAnsi="Times New Roman"/>
          <w:sz w:val="24"/>
          <w:szCs w:val="24"/>
        </w:rPr>
      </w:pPr>
      <w:r w:rsidRPr="002216E4">
        <w:rPr>
          <w:rFonts w:ascii="Times New Roman" w:hAnsi="Times New Roman"/>
          <w:sz w:val="24"/>
          <w:szCs w:val="24"/>
        </w:rPr>
        <w:t>В июне произведена обработка материалов, полученных в результате проведения учетных работ по определению численности водоплавающих, голенастых, веслоногих птиц и фазана, подготовлены расчеты численности и допустимых норм изъятия пушных зверей, полевой дичи, водоплавающих птиц, большого баклана и вороны серой в сезоне охоты 2013-2014 годов на территории охотничьих угодий Астраханской области.</w:t>
      </w:r>
    </w:p>
    <w:p w:rsidR="00C22939" w:rsidRPr="002216E4" w:rsidRDefault="00C22939" w:rsidP="002216E4">
      <w:pPr>
        <w:spacing w:after="0" w:line="240" w:lineRule="auto"/>
        <w:ind w:firstLine="567"/>
        <w:jc w:val="both"/>
        <w:rPr>
          <w:rFonts w:ascii="Times New Roman" w:hAnsi="Times New Roman"/>
          <w:sz w:val="24"/>
          <w:szCs w:val="24"/>
        </w:rPr>
      </w:pPr>
      <w:r w:rsidRPr="002216E4">
        <w:rPr>
          <w:rFonts w:ascii="Times New Roman" w:hAnsi="Times New Roman"/>
          <w:sz w:val="24"/>
          <w:szCs w:val="24"/>
        </w:rPr>
        <w:t>Постановлением службы от 05.07.2013 № 22-п утверждены предельные нормы допустимой добычи охотничьих ресурсов на территории Астраханской области в сезоне охоты 2013-2014 годов, которые доведены до охотпользователей, а постановлени</w:t>
      </w:r>
      <w:r w:rsidR="00500B83">
        <w:rPr>
          <w:rFonts w:ascii="Times New Roman" w:hAnsi="Times New Roman"/>
          <w:sz w:val="24"/>
          <w:szCs w:val="24"/>
        </w:rPr>
        <w:t>ем службы от 04.09.2013 № 28-п</w:t>
      </w:r>
      <w:r w:rsidRPr="00500B83">
        <w:rPr>
          <w:rFonts w:ascii="Times New Roman" w:hAnsi="Times New Roman"/>
          <w:sz w:val="24"/>
          <w:szCs w:val="24"/>
        </w:rPr>
        <w:t xml:space="preserve"> установлены</w:t>
      </w:r>
      <w:r w:rsidRPr="002216E4">
        <w:rPr>
          <w:rFonts w:ascii="Times New Roman" w:hAnsi="Times New Roman"/>
          <w:sz w:val="24"/>
          <w:szCs w:val="24"/>
        </w:rPr>
        <w:t xml:space="preserve"> суточные нормы добычи охотничьих ресурсов в сезоне охоты 2013-2014 годов.</w:t>
      </w:r>
    </w:p>
    <w:p w:rsidR="00C22939" w:rsidRPr="002216E4" w:rsidRDefault="00C22939" w:rsidP="002216E4">
      <w:pPr>
        <w:spacing w:after="0" w:line="240" w:lineRule="auto"/>
        <w:ind w:firstLine="567"/>
        <w:jc w:val="both"/>
        <w:rPr>
          <w:rFonts w:ascii="Times New Roman" w:hAnsi="Times New Roman"/>
          <w:sz w:val="24"/>
          <w:szCs w:val="24"/>
        </w:rPr>
      </w:pPr>
      <w:r w:rsidRPr="002216E4">
        <w:rPr>
          <w:rFonts w:ascii="Times New Roman" w:hAnsi="Times New Roman"/>
          <w:sz w:val="24"/>
          <w:szCs w:val="24"/>
        </w:rPr>
        <w:lastRenderedPageBreak/>
        <w:t>Подготовлено и вступило в силу распоряжение службы от 25.09.2013 № 19-р «О проведении предпромыслового учета численности ондатры на территории Астраханской области в 2013 году».</w:t>
      </w:r>
    </w:p>
    <w:p w:rsidR="00C22939" w:rsidRPr="002216E4" w:rsidRDefault="00C22939" w:rsidP="002216E4">
      <w:pPr>
        <w:spacing w:after="0" w:line="240" w:lineRule="auto"/>
        <w:ind w:firstLine="567"/>
        <w:jc w:val="both"/>
        <w:rPr>
          <w:rFonts w:ascii="Times New Roman" w:hAnsi="Times New Roman"/>
          <w:sz w:val="24"/>
          <w:szCs w:val="24"/>
        </w:rPr>
      </w:pPr>
      <w:r w:rsidRPr="002216E4">
        <w:rPr>
          <w:rFonts w:ascii="Times New Roman" w:hAnsi="Times New Roman"/>
          <w:sz w:val="24"/>
          <w:szCs w:val="24"/>
        </w:rPr>
        <w:t>Подготовлено и вступило в силу постановление службы от 29.10.2013 № 49-п «Об утверждении норм добычи ондатры на территории Астраханской области в сезоне охоты 2013-2014 годов», в соответствии с распоряжением службы от 25.09.2013 № 19-р «О проведении предпромыслового учета численности ондатры в 2013 году».</w:t>
      </w:r>
    </w:p>
    <w:p w:rsidR="00C22939" w:rsidRPr="000809A3" w:rsidRDefault="00C22939" w:rsidP="002216E4">
      <w:pPr>
        <w:spacing w:after="0" w:line="240" w:lineRule="auto"/>
        <w:ind w:firstLine="567"/>
        <w:jc w:val="both"/>
        <w:rPr>
          <w:rFonts w:ascii="Times New Roman" w:hAnsi="Times New Roman"/>
          <w:sz w:val="24"/>
          <w:szCs w:val="24"/>
        </w:rPr>
      </w:pPr>
      <w:r w:rsidRPr="000809A3">
        <w:rPr>
          <w:rFonts w:ascii="Times New Roman" w:hAnsi="Times New Roman"/>
          <w:sz w:val="24"/>
          <w:szCs w:val="24"/>
        </w:rPr>
        <w:t xml:space="preserve">Подготовлен проект постановления службы природопользования и охраны окружающей среды Астраханской области «О проведении зимнего маршрутного учета охотничьих ресурсов на территории Астраханской области в 2014 году». </w:t>
      </w:r>
    </w:p>
    <w:p w:rsidR="00C22939" w:rsidRPr="002216E4" w:rsidRDefault="00C22939" w:rsidP="002216E4">
      <w:pPr>
        <w:shd w:val="clear" w:color="auto" w:fill="FFFFFF"/>
        <w:spacing w:after="0" w:line="240" w:lineRule="auto"/>
        <w:ind w:firstLine="567"/>
        <w:contextualSpacing/>
        <w:jc w:val="both"/>
        <w:rPr>
          <w:rFonts w:ascii="Times New Roman" w:hAnsi="Times New Roman"/>
          <w:sz w:val="24"/>
          <w:szCs w:val="24"/>
        </w:rPr>
      </w:pPr>
      <w:r w:rsidRPr="000809A3">
        <w:rPr>
          <w:rFonts w:ascii="Times New Roman" w:hAnsi="Times New Roman"/>
          <w:sz w:val="24"/>
          <w:szCs w:val="24"/>
        </w:rPr>
        <w:t>В связи с низкой численностью охота на кабана в 2013-2014 годах не</w:t>
      </w:r>
      <w:r w:rsidRPr="002216E4">
        <w:rPr>
          <w:rFonts w:ascii="Times New Roman" w:hAnsi="Times New Roman"/>
          <w:sz w:val="24"/>
          <w:szCs w:val="24"/>
        </w:rPr>
        <w:t xml:space="preserve"> производилась.</w:t>
      </w:r>
    </w:p>
    <w:p w:rsidR="00C22939" w:rsidRPr="002216E4" w:rsidRDefault="00C22939" w:rsidP="002216E4">
      <w:pPr>
        <w:shd w:val="clear" w:color="auto" w:fill="FFFFFF"/>
        <w:spacing w:after="0" w:line="240" w:lineRule="auto"/>
        <w:ind w:firstLine="567"/>
        <w:contextualSpacing/>
        <w:jc w:val="both"/>
        <w:rPr>
          <w:rFonts w:ascii="Times New Roman" w:hAnsi="Times New Roman"/>
          <w:sz w:val="24"/>
          <w:szCs w:val="24"/>
        </w:rPr>
      </w:pPr>
      <w:r w:rsidRPr="002216E4">
        <w:rPr>
          <w:rFonts w:ascii="Times New Roman" w:hAnsi="Times New Roman"/>
          <w:sz w:val="24"/>
          <w:szCs w:val="24"/>
        </w:rPr>
        <w:t>Сведения о добыче видов, отнесенных к объектам охоты, приведены в таблицах.</w:t>
      </w:r>
    </w:p>
    <w:p w:rsidR="00C22939" w:rsidRPr="007103AC" w:rsidRDefault="00C22939" w:rsidP="007D1590">
      <w:pPr>
        <w:spacing w:after="0" w:line="240" w:lineRule="auto"/>
        <w:ind w:firstLine="567"/>
        <w:rPr>
          <w:rFonts w:ascii="Times New Roman" w:hAnsi="Times New Roman"/>
          <w:sz w:val="24"/>
          <w:szCs w:val="24"/>
        </w:rPr>
      </w:pPr>
    </w:p>
    <w:p w:rsidR="00C22939" w:rsidRPr="007103AC" w:rsidRDefault="00C22939" w:rsidP="007D1590">
      <w:pPr>
        <w:spacing w:after="0" w:line="240" w:lineRule="auto"/>
        <w:ind w:firstLine="567"/>
        <w:rPr>
          <w:rFonts w:ascii="Times New Roman" w:hAnsi="Times New Roman"/>
          <w:sz w:val="24"/>
          <w:szCs w:val="24"/>
        </w:rPr>
      </w:pPr>
    </w:p>
    <w:p w:rsidR="00C22939" w:rsidRPr="007103AC" w:rsidRDefault="00C22939" w:rsidP="007D1590">
      <w:pPr>
        <w:spacing w:after="0" w:line="240" w:lineRule="auto"/>
        <w:ind w:firstLine="567"/>
        <w:rPr>
          <w:rFonts w:ascii="Times New Roman" w:hAnsi="Times New Roman"/>
          <w:sz w:val="24"/>
          <w:szCs w:val="24"/>
        </w:rPr>
      </w:pPr>
    </w:p>
    <w:p w:rsidR="00C22939" w:rsidRPr="007103AC" w:rsidRDefault="00C22939" w:rsidP="007D1590">
      <w:pPr>
        <w:spacing w:after="0" w:line="240" w:lineRule="auto"/>
        <w:ind w:firstLine="567"/>
        <w:rPr>
          <w:rFonts w:ascii="Times New Roman" w:hAnsi="Times New Roman"/>
          <w:sz w:val="24"/>
          <w:szCs w:val="24"/>
        </w:rPr>
      </w:pPr>
    </w:p>
    <w:p w:rsidR="00C22939" w:rsidRPr="007103AC" w:rsidRDefault="00C22939" w:rsidP="007D1590">
      <w:pPr>
        <w:spacing w:after="0" w:line="240" w:lineRule="auto"/>
        <w:ind w:firstLine="567"/>
        <w:rPr>
          <w:rFonts w:ascii="Times New Roman" w:hAnsi="Times New Roman"/>
          <w:sz w:val="24"/>
          <w:szCs w:val="24"/>
        </w:rPr>
      </w:pPr>
    </w:p>
    <w:p w:rsidR="00C22939" w:rsidRPr="007103AC" w:rsidRDefault="00C22939" w:rsidP="007D1590">
      <w:pPr>
        <w:spacing w:after="0" w:line="240" w:lineRule="auto"/>
        <w:ind w:firstLine="567"/>
        <w:contextualSpacing/>
        <w:jc w:val="center"/>
        <w:rPr>
          <w:rFonts w:ascii="Times New Roman" w:hAnsi="Times New Roman"/>
          <w:b/>
          <w:sz w:val="24"/>
          <w:szCs w:val="24"/>
        </w:rPr>
        <w:sectPr w:rsidR="00C22939" w:rsidRPr="007103AC" w:rsidSect="000C46AA">
          <w:pgSz w:w="11906" w:h="16838"/>
          <w:pgMar w:top="1134" w:right="850" w:bottom="1134" w:left="1701" w:header="709" w:footer="709" w:gutter="0"/>
          <w:cols w:space="708"/>
          <w:docGrid w:linePitch="360"/>
        </w:sectPr>
      </w:pPr>
    </w:p>
    <w:p w:rsidR="00C22939" w:rsidRDefault="00C22939" w:rsidP="003E5C66">
      <w:pPr>
        <w:jc w:val="right"/>
        <w:rPr>
          <w:rFonts w:ascii="Times New Roman" w:hAnsi="Times New Roman"/>
          <w:sz w:val="24"/>
          <w:szCs w:val="24"/>
        </w:rPr>
      </w:pPr>
    </w:p>
    <w:p w:rsidR="00C22939" w:rsidRDefault="00C22939" w:rsidP="003E5C66">
      <w:pPr>
        <w:spacing w:after="0" w:line="240" w:lineRule="auto"/>
        <w:jc w:val="right"/>
        <w:rPr>
          <w:rFonts w:ascii="Times New Roman" w:hAnsi="Times New Roman"/>
          <w:sz w:val="24"/>
          <w:szCs w:val="24"/>
        </w:rPr>
      </w:pPr>
      <w:r w:rsidRPr="00A70EC1">
        <w:rPr>
          <w:rFonts w:ascii="Times New Roman" w:hAnsi="Times New Roman"/>
          <w:sz w:val="24"/>
          <w:szCs w:val="24"/>
        </w:rPr>
        <w:t>Таблица 2.5.2.</w:t>
      </w:r>
      <w:r>
        <w:rPr>
          <w:rFonts w:ascii="Times New Roman" w:hAnsi="Times New Roman"/>
          <w:sz w:val="24"/>
          <w:szCs w:val="24"/>
        </w:rPr>
        <w:t>1.</w:t>
      </w:r>
    </w:p>
    <w:p w:rsidR="00C22939" w:rsidRPr="00A70EC1" w:rsidRDefault="00C22939" w:rsidP="003E5C66">
      <w:pPr>
        <w:spacing w:after="0" w:line="240" w:lineRule="auto"/>
        <w:jc w:val="right"/>
        <w:rPr>
          <w:rFonts w:ascii="Times New Roman" w:hAnsi="Times New Roman"/>
          <w:sz w:val="24"/>
          <w:szCs w:val="24"/>
        </w:rPr>
      </w:pPr>
    </w:p>
    <w:p w:rsidR="00C22939" w:rsidRPr="008F79C9" w:rsidRDefault="00C22939" w:rsidP="006A4B83">
      <w:pPr>
        <w:spacing w:after="0" w:line="240" w:lineRule="auto"/>
        <w:contextualSpacing/>
        <w:jc w:val="center"/>
        <w:rPr>
          <w:rFonts w:ascii="Times New Roman" w:hAnsi="Times New Roman"/>
          <w:b/>
          <w:sz w:val="24"/>
          <w:szCs w:val="24"/>
          <w:vertAlign w:val="superscript"/>
        </w:rPr>
      </w:pPr>
      <w:r w:rsidRPr="008F79C9">
        <w:rPr>
          <w:rFonts w:ascii="Times New Roman" w:hAnsi="Times New Roman"/>
          <w:b/>
          <w:sz w:val="24"/>
          <w:szCs w:val="24"/>
        </w:rPr>
        <w:t>Сведения о добыче зайца-русака</w:t>
      </w:r>
      <w:r>
        <w:rPr>
          <w:rFonts w:ascii="Times New Roman" w:hAnsi="Times New Roman"/>
          <w:b/>
          <w:snapToGrid w:val="0"/>
          <w:sz w:val="24"/>
          <w:szCs w:val="24"/>
        </w:rPr>
        <w:t xml:space="preserve"> в период с 9 ноября 2013 г. </w:t>
      </w:r>
      <w:r w:rsidRPr="000809A3">
        <w:rPr>
          <w:rFonts w:ascii="Times New Roman" w:hAnsi="Times New Roman"/>
          <w:b/>
          <w:snapToGrid w:val="0"/>
          <w:sz w:val="24"/>
          <w:szCs w:val="24"/>
        </w:rPr>
        <w:t>по 31 января 2014 г</w:t>
      </w:r>
      <w:r w:rsidRPr="008F79C9">
        <w:rPr>
          <w:rFonts w:ascii="Times New Roman" w:hAnsi="Times New Roman"/>
          <w:b/>
          <w:snapToGrid w:val="0"/>
          <w:sz w:val="24"/>
          <w:szCs w:val="24"/>
        </w:rPr>
        <w:t>.</w:t>
      </w:r>
    </w:p>
    <w:p w:rsidR="00C22939" w:rsidRPr="008F79C9" w:rsidRDefault="00C22939" w:rsidP="006A4B83">
      <w:pPr>
        <w:pStyle w:val="af6"/>
        <w:tabs>
          <w:tab w:val="clear" w:pos="4677"/>
          <w:tab w:val="clear" w:pos="9355"/>
        </w:tabs>
        <w:ind w:right="0"/>
        <w:contextualSpacing/>
        <w:jc w:val="center"/>
      </w:pPr>
    </w:p>
    <w:p w:rsidR="00C22939" w:rsidRPr="008F79C9" w:rsidRDefault="00C22939" w:rsidP="006A4B83">
      <w:pPr>
        <w:pStyle w:val="af6"/>
        <w:tabs>
          <w:tab w:val="clear" w:pos="4677"/>
          <w:tab w:val="clear" w:pos="9355"/>
        </w:tabs>
        <w:ind w:right="0"/>
        <w:contextualSpacing/>
        <w:jc w:val="cente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368"/>
        <w:gridCol w:w="2515"/>
        <w:gridCol w:w="1763"/>
        <w:gridCol w:w="1833"/>
        <w:gridCol w:w="3298"/>
      </w:tblGrid>
      <w:tr w:rsidR="00C22939" w:rsidRPr="008F79C9" w:rsidTr="006A4B83">
        <w:trPr>
          <w:trHeight w:val="434"/>
        </w:trPr>
        <w:tc>
          <w:tcPr>
            <w:tcW w:w="0" w:type="auto"/>
            <w:vMerge w:val="restart"/>
          </w:tcPr>
          <w:p w:rsidR="00C22939" w:rsidRPr="006A4B83" w:rsidRDefault="00C22939" w:rsidP="006A4B83">
            <w:pPr>
              <w:spacing w:after="0" w:line="240" w:lineRule="auto"/>
              <w:contextualSpacing/>
              <w:jc w:val="center"/>
              <w:rPr>
                <w:rFonts w:ascii="Times New Roman" w:hAnsi="Times New Roman"/>
                <w:snapToGrid w:val="0"/>
                <w:sz w:val="24"/>
                <w:szCs w:val="24"/>
              </w:rPr>
            </w:pPr>
            <w:r w:rsidRPr="006A4B83">
              <w:rPr>
                <w:rFonts w:ascii="Times New Roman" w:hAnsi="Times New Roman"/>
                <w:snapToGrid w:val="0"/>
                <w:sz w:val="24"/>
                <w:szCs w:val="24"/>
              </w:rPr>
              <w:t>№</w:t>
            </w:r>
          </w:p>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napToGrid w:val="0"/>
                <w:sz w:val="24"/>
                <w:szCs w:val="24"/>
              </w:rPr>
              <w:t>п/п</w:t>
            </w:r>
          </w:p>
        </w:tc>
        <w:tc>
          <w:tcPr>
            <w:tcW w:w="4426" w:type="dxa"/>
            <w:vMerge w:val="restart"/>
          </w:tcPr>
          <w:p w:rsidR="00C22939" w:rsidRPr="006A4B83" w:rsidRDefault="00C22939" w:rsidP="006A4B83">
            <w:pPr>
              <w:spacing w:after="0" w:line="240" w:lineRule="auto"/>
              <w:ind w:left="-108" w:firstLine="108"/>
              <w:contextualSpacing/>
              <w:jc w:val="center"/>
              <w:rPr>
                <w:rFonts w:ascii="Times New Roman" w:hAnsi="Times New Roman"/>
                <w:sz w:val="24"/>
                <w:szCs w:val="24"/>
              </w:rPr>
            </w:pPr>
            <w:r w:rsidRPr="006A4B83">
              <w:rPr>
                <w:rFonts w:ascii="Times New Roman" w:hAnsi="Times New Roman"/>
                <w:sz w:val="24"/>
                <w:szCs w:val="24"/>
              </w:rPr>
              <w:t>Наименование охотничьих угодий</w:t>
            </w:r>
          </w:p>
          <w:p w:rsidR="00C22939" w:rsidRPr="006A4B83" w:rsidRDefault="00C22939" w:rsidP="006A4B83">
            <w:pPr>
              <w:spacing w:after="0" w:line="240" w:lineRule="auto"/>
              <w:ind w:left="-108" w:firstLine="108"/>
              <w:contextualSpacing/>
              <w:jc w:val="center"/>
              <w:rPr>
                <w:rFonts w:ascii="Times New Roman" w:hAnsi="Times New Roman"/>
                <w:sz w:val="24"/>
                <w:szCs w:val="24"/>
              </w:rPr>
            </w:pPr>
            <w:r w:rsidRPr="006A4B83">
              <w:rPr>
                <w:rFonts w:ascii="Times New Roman" w:hAnsi="Times New Roman"/>
                <w:sz w:val="24"/>
                <w:szCs w:val="24"/>
              </w:rPr>
              <w:t>или иных территорий</w:t>
            </w:r>
          </w:p>
        </w:tc>
        <w:tc>
          <w:tcPr>
            <w:tcW w:w="2537" w:type="dxa"/>
            <w:vMerge w:val="restart"/>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Утвержденная квота,</w:t>
            </w:r>
          </w:p>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особей</w:t>
            </w:r>
          </w:p>
        </w:tc>
        <w:tc>
          <w:tcPr>
            <w:tcW w:w="3629" w:type="dxa"/>
            <w:gridSpan w:val="2"/>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Количество разрешений на</w:t>
            </w:r>
          </w:p>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добычу, шт.</w:t>
            </w:r>
          </w:p>
        </w:tc>
        <w:tc>
          <w:tcPr>
            <w:tcW w:w="3341" w:type="dxa"/>
            <w:vMerge w:val="restart"/>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Добыто на возвращенные разрешения, особей</w:t>
            </w:r>
          </w:p>
          <w:p w:rsidR="00C22939" w:rsidRPr="006A4B83" w:rsidRDefault="00C22939" w:rsidP="006A4B83">
            <w:pPr>
              <w:pStyle w:val="1"/>
              <w:spacing w:before="0"/>
              <w:contextualSpacing/>
              <w:jc w:val="center"/>
              <w:rPr>
                <w:rFonts w:ascii="Times New Roman" w:hAnsi="Times New Roman"/>
                <w:b w:val="0"/>
                <w:sz w:val="24"/>
                <w:szCs w:val="24"/>
              </w:rPr>
            </w:pPr>
          </w:p>
        </w:tc>
      </w:tr>
      <w:tr w:rsidR="00C22939" w:rsidRPr="008F79C9" w:rsidTr="006A4B83">
        <w:trPr>
          <w:trHeight w:val="265"/>
        </w:trPr>
        <w:tc>
          <w:tcPr>
            <w:tcW w:w="0" w:type="auto"/>
            <w:vMerge/>
          </w:tcPr>
          <w:p w:rsidR="00C22939" w:rsidRPr="006A4B83" w:rsidRDefault="00C22939" w:rsidP="006A4B83">
            <w:pPr>
              <w:spacing w:after="0" w:line="240" w:lineRule="auto"/>
              <w:contextualSpacing/>
              <w:jc w:val="center"/>
              <w:rPr>
                <w:rFonts w:ascii="Times New Roman" w:hAnsi="Times New Roman"/>
                <w:sz w:val="24"/>
                <w:szCs w:val="24"/>
              </w:rPr>
            </w:pPr>
          </w:p>
        </w:tc>
        <w:tc>
          <w:tcPr>
            <w:tcW w:w="4426" w:type="dxa"/>
            <w:vMerge/>
          </w:tcPr>
          <w:p w:rsidR="00C22939" w:rsidRPr="006A4B83" w:rsidRDefault="00C22939" w:rsidP="006A4B83">
            <w:pPr>
              <w:spacing w:after="0" w:line="240" w:lineRule="auto"/>
              <w:contextualSpacing/>
              <w:jc w:val="center"/>
              <w:rPr>
                <w:rFonts w:ascii="Times New Roman" w:hAnsi="Times New Roman"/>
                <w:sz w:val="24"/>
                <w:szCs w:val="24"/>
              </w:rPr>
            </w:pPr>
          </w:p>
        </w:tc>
        <w:tc>
          <w:tcPr>
            <w:tcW w:w="2537" w:type="dxa"/>
            <w:vMerge/>
          </w:tcPr>
          <w:p w:rsidR="00C22939" w:rsidRPr="006A4B83" w:rsidRDefault="00C22939" w:rsidP="006A4B83">
            <w:pPr>
              <w:spacing w:after="0" w:line="240" w:lineRule="auto"/>
              <w:contextualSpacing/>
              <w:jc w:val="center"/>
              <w:rPr>
                <w:rFonts w:ascii="Times New Roman" w:hAnsi="Times New Roman"/>
                <w:sz w:val="24"/>
                <w:szCs w:val="24"/>
              </w:rPr>
            </w:pPr>
          </w:p>
        </w:tc>
        <w:tc>
          <w:tcPr>
            <w:tcW w:w="1785" w:type="dxa"/>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выдано</w:t>
            </w:r>
          </w:p>
        </w:tc>
        <w:tc>
          <w:tcPr>
            <w:tcW w:w="1844" w:type="dxa"/>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возвращено</w:t>
            </w:r>
          </w:p>
        </w:tc>
        <w:tc>
          <w:tcPr>
            <w:tcW w:w="3341" w:type="dxa"/>
            <w:vMerge/>
          </w:tcPr>
          <w:p w:rsidR="00C22939" w:rsidRPr="006A4B83" w:rsidRDefault="00C22939" w:rsidP="006A4B83">
            <w:pPr>
              <w:spacing w:after="0" w:line="240" w:lineRule="auto"/>
              <w:contextualSpacing/>
              <w:jc w:val="center"/>
              <w:rPr>
                <w:rFonts w:ascii="Times New Roman" w:hAnsi="Times New Roman"/>
                <w:sz w:val="24"/>
                <w:szCs w:val="24"/>
              </w:rPr>
            </w:pPr>
          </w:p>
        </w:tc>
      </w:tr>
      <w:tr w:rsidR="00C22939" w:rsidRPr="008F79C9" w:rsidTr="006A4B83">
        <w:trPr>
          <w:trHeight w:hRule="exact" w:val="228"/>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w:t>
            </w:r>
          </w:p>
        </w:tc>
        <w:tc>
          <w:tcPr>
            <w:tcW w:w="4426" w:type="dxa"/>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2</w:t>
            </w:r>
          </w:p>
        </w:tc>
        <w:tc>
          <w:tcPr>
            <w:tcW w:w="2537" w:type="dxa"/>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3</w:t>
            </w:r>
          </w:p>
        </w:tc>
        <w:tc>
          <w:tcPr>
            <w:tcW w:w="1785" w:type="dxa"/>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4</w:t>
            </w:r>
          </w:p>
        </w:tc>
        <w:tc>
          <w:tcPr>
            <w:tcW w:w="1844" w:type="dxa"/>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5</w:t>
            </w:r>
          </w:p>
        </w:tc>
        <w:tc>
          <w:tcPr>
            <w:tcW w:w="3341" w:type="dxa"/>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6</w:t>
            </w:r>
          </w:p>
        </w:tc>
      </w:tr>
      <w:tr w:rsidR="00C22939" w:rsidRPr="008F79C9" w:rsidTr="006A4B83">
        <w:trPr>
          <w:trHeight w:val="278"/>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w:t>
            </w:r>
          </w:p>
        </w:tc>
        <w:tc>
          <w:tcPr>
            <w:tcW w:w="4426" w:type="dxa"/>
          </w:tcPr>
          <w:p w:rsidR="00C22939" w:rsidRPr="006A4B83" w:rsidRDefault="00C22939" w:rsidP="006A4B83">
            <w:pPr>
              <w:autoSpaceDE w:val="0"/>
              <w:autoSpaceDN w:val="0"/>
              <w:adjustRightInd w:val="0"/>
              <w:spacing w:after="0"/>
              <w:rPr>
                <w:rFonts w:ascii="Times New Roman" w:hAnsi="Times New Roman"/>
                <w:bCs/>
                <w:color w:val="000000"/>
                <w:sz w:val="24"/>
                <w:szCs w:val="24"/>
              </w:rPr>
            </w:pPr>
            <w:r w:rsidRPr="006A4B83">
              <w:rPr>
                <w:rFonts w:ascii="Times New Roman" w:hAnsi="Times New Roman"/>
                <w:bCs/>
                <w:color w:val="000000"/>
                <w:sz w:val="24"/>
                <w:szCs w:val="24"/>
              </w:rPr>
              <w:t>Общедоступные охотничьи угодья</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4581</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9305</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1942</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1198</w:t>
            </w:r>
          </w:p>
        </w:tc>
      </w:tr>
      <w:tr w:rsidR="00C22939" w:rsidRPr="008F79C9" w:rsidTr="006A4B83">
        <w:trPr>
          <w:trHeight w:val="266"/>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2.</w:t>
            </w:r>
          </w:p>
        </w:tc>
        <w:tc>
          <w:tcPr>
            <w:tcW w:w="4426" w:type="dxa"/>
          </w:tcPr>
          <w:p w:rsidR="00C22939" w:rsidRPr="006A4B83" w:rsidRDefault="00C22939" w:rsidP="006A4B83">
            <w:pPr>
              <w:autoSpaceDE w:val="0"/>
              <w:autoSpaceDN w:val="0"/>
              <w:adjustRightInd w:val="0"/>
              <w:spacing w:after="0"/>
              <w:rPr>
                <w:rFonts w:ascii="Times New Roman" w:hAnsi="Times New Roman"/>
                <w:bCs/>
                <w:color w:val="000000"/>
                <w:sz w:val="24"/>
                <w:szCs w:val="24"/>
              </w:rPr>
            </w:pPr>
            <w:r w:rsidRPr="006A4B83">
              <w:rPr>
                <w:rFonts w:ascii="Times New Roman" w:hAnsi="Times New Roman"/>
                <w:bCs/>
                <w:color w:val="000000"/>
                <w:sz w:val="24"/>
                <w:szCs w:val="24"/>
              </w:rPr>
              <w:t>АРОО «Астраханское областное общество охотников и рыболовов»</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1825</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1393</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1095</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516</w:t>
            </w:r>
          </w:p>
        </w:tc>
      </w:tr>
      <w:tr w:rsidR="00C22939" w:rsidRPr="008F79C9" w:rsidTr="006A4B83">
        <w:trPr>
          <w:trHeight w:val="320"/>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3.</w:t>
            </w:r>
          </w:p>
        </w:tc>
        <w:tc>
          <w:tcPr>
            <w:tcW w:w="4426" w:type="dxa"/>
          </w:tcPr>
          <w:p w:rsidR="00C22939" w:rsidRPr="006A4B83" w:rsidRDefault="00C22939" w:rsidP="00C51976">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Московское областное общество охотников и рыболовов</w:t>
            </w:r>
            <w:r w:rsidR="00C51976">
              <w:rPr>
                <w:rFonts w:ascii="Times New Roman" w:hAnsi="Times New Roman"/>
                <w:color w:val="000000"/>
                <w:sz w:val="24"/>
                <w:szCs w:val="24"/>
              </w:rPr>
              <w:t>, о</w:t>
            </w:r>
            <w:r w:rsidRPr="006A4B83">
              <w:rPr>
                <w:rFonts w:ascii="Times New Roman" w:hAnsi="Times New Roman"/>
                <w:color w:val="000000"/>
                <w:sz w:val="24"/>
                <w:szCs w:val="24"/>
              </w:rPr>
              <w:t xml:space="preserve">/х </w:t>
            </w:r>
            <w:r w:rsidR="00C51976">
              <w:rPr>
                <w:rFonts w:ascii="Times New Roman" w:hAnsi="Times New Roman"/>
                <w:color w:val="000000"/>
                <w:sz w:val="24"/>
                <w:szCs w:val="24"/>
              </w:rPr>
              <w:t>«</w:t>
            </w:r>
            <w:r w:rsidRPr="006A4B83">
              <w:rPr>
                <w:rFonts w:ascii="Times New Roman" w:hAnsi="Times New Roman"/>
                <w:color w:val="000000"/>
                <w:sz w:val="24"/>
                <w:szCs w:val="24"/>
              </w:rPr>
              <w:t>Волжское»</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16</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5</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5</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14</w:t>
            </w:r>
          </w:p>
        </w:tc>
      </w:tr>
      <w:tr w:rsidR="00C22939" w:rsidRPr="008F79C9" w:rsidTr="006A4B83">
        <w:trPr>
          <w:trHeight w:val="308"/>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4.</w:t>
            </w:r>
          </w:p>
        </w:tc>
        <w:tc>
          <w:tcPr>
            <w:tcW w:w="4426" w:type="dxa"/>
          </w:tcPr>
          <w:p w:rsidR="00C22939" w:rsidRPr="006A4B83" w:rsidRDefault="00C22939" w:rsidP="006A4B83">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ФГУ ГООХ «Астраханское»</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7</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4</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4</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0</w:t>
            </w:r>
          </w:p>
        </w:tc>
      </w:tr>
      <w:tr w:rsidR="00C22939" w:rsidRPr="008F79C9" w:rsidTr="006A4B83">
        <w:trPr>
          <w:trHeight w:val="326"/>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5.</w:t>
            </w:r>
          </w:p>
        </w:tc>
        <w:tc>
          <w:tcPr>
            <w:tcW w:w="4426" w:type="dxa"/>
          </w:tcPr>
          <w:p w:rsidR="00C22939" w:rsidRPr="006A4B83" w:rsidRDefault="00C22939" w:rsidP="006A4B83">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Астраханский областной рыболовецкий союз потребительских обществ</w:t>
            </w:r>
            <w:r w:rsidR="00C51976">
              <w:rPr>
                <w:rFonts w:ascii="Times New Roman" w:hAnsi="Times New Roman"/>
                <w:color w:val="000000"/>
                <w:sz w:val="24"/>
                <w:szCs w:val="24"/>
              </w:rPr>
              <w:t>,</w:t>
            </w:r>
            <w:r w:rsidRPr="006A4B83">
              <w:rPr>
                <w:rFonts w:ascii="Times New Roman" w:hAnsi="Times New Roman"/>
                <w:color w:val="000000"/>
                <w:sz w:val="24"/>
                <w:szCs w:val="24"/>
              </w:rPr>
              <w:t xml:space="preserve"> </w:t>
            </w:r>
          </w:p>
          <w:p w:rsidR="00C22939" w:rsidRPr="006A4B83" w:rsidRDefault="00C22939" w:rsidP="006A4B83">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о/х «Лотос»</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3</w:t>
            </w:r>
          </w:p>
        </w:tc>
        <w:tc>
          <w:tcPr>
            <w:tcW w:w="1785" w:type="dxa"/>
          </w:tcPr>
          <w:p w:rsidR="00C22939" w:rsidRPr="006A4B83" w:rsidRDefault="00C22939" w:rsidP="006A4B83">
            <w:pPr>
              <w:spacing w:after="0"/>
              <w:jc w:val="center"/>
              <w:rPr>
                <w:rFonts w:ascii="Times New Roman" w:hAnsi="Times New Roman"/>
                <w:sz w:val="24"/>
                <w:szCs w:val="24"/>
              </w:rPr>
            </w:pPr>
          </w:p>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3</w:t>
            </w:r>
          </w:p>
          <w:p w:rsidR="00C22939" w:rsidRPr="006A4B83" w:rsidRDefault="00C22939" w:rsidP="006A4B83">
            <w:pPr>
              <w:spacing w:after="0"/>
              <w:jc w:val="center"/>
              <w:rPr>
                <w:rFonts w:ascii="Times New Roman" w:hAnsi="Times New Roman"/>
                <w:sz w:val="24"/>
                <w:szCs w:val="24"/>
              </w:rPr>
            </w:pPr>
          </w:p>
        </w:tc>
        <w:tc>
          <w:tcPr>
            <w:tcW w:w="1844" w:type="dxa"/>
          </w:tcPr>
          <w:p w:rsidR="00C22939" w:rsidRPr="006A4B83" w:rsidRDefault="00C22939" w:rsidP="006A4B83">
            <w:pPr>
              <w:spacing w:after="0"/>
              <w:jc w:val="center"/>
              <w:rPr>
                <w:rFonts w:ascii="Times New Roman" w:hAnsi="Times New Roman"/>
                <w:sz w:val="24"/>
                <w:szCs w:val="24"/>
              </w:rPr>
            </w:pPr>
          </w:p>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3</w:t>
            </w:r>
          </w:p>
        </w:tc>
        <w:tc>
          <w:tcPr>
            <w:tcW w:w="3341" w:type="dxa"/>
          </w:tcPr>
          <w:p w:rsidR="00C22939" w:rsidRPr="006A4B83" w:rsidRDefault="00C22939" w:rsidP="006A4B83">
            <w:pPr>
              <w:spacing w:after="0"/>
              <w:jc w:val="center"/>
              <w:rPr>
                <w:rFonts w:ascii="Times New Roman" w:hAnsi="Times New Roman"/>
                <w:sz w:val="24"/>
                <w:szCs w:val="24"/>
              </w:rPr>
            </w:pPr>
          </w:p>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0</w:t>
            </w:r>
          </w:p>
          <w:p w:rsidR="00C22939" w:rsidRPr="006A4B83" w:rsidRDefault="00C22939" w:rsidP="006A4B83">
            <w:pPr>
              <w:spacing w:after="0"/>
              <w:jc w:val="center"/>
              <w:rPr>
                <w:rFonts w:ascii="Times New Roman" w:hAnsi="Times New Roman"/>
                <w:sz w:val="24"/>
                <w:szCs w:val="24"/>
              </w:rPr>
            </w:pPr>
          </w:p>
        </w:tc>
      </w:tr>
      <w:tr w:rsidR="00C22939" w:rsidRPr="008F79C9" w:rsidTr="006A4B83">
        <w:trPr>
          <w:trHeight w:val="338"/>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6.</w:t>
            </w:r>
          </w:p>
        </w:tc>
        <w:tc>
          <w:tcPr>
            <w:tcW w:w="4426" w:type="dxa"/>
          </w:tcPr>
          <w:p w:rsidR="00C22939" w:rsidRPr="006A4B83" w:rsidRDefault="00C22939" w:rsidP="00C51976">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Астраханское региональное отделение ВОО</w:t>
            </w:r>
            <w:r w:rsidR="00C51976">
              <w:rPr>
                <w:rFonts w:ascii="Times New Roman" w:hAnsi="Times New Roman"/>
                <w:color w:val="000000"/>
                <w:sz w:val="24"/>
                <w:szCs w:val="24"/>
              </w:rPr>
              <w:t xml:space="preserve">, </w:t>
            </w:r>
            <w:r w:rsidRPr="006A4B83">
              <w:rPr>
                <w:rFonts w:ascii="Times New Roman" w:hAnsi="Times New Roman"/>
                <w:color w:val="000000"/>
                <w:sz w:val="24"/>
                <w:szCs w:val="24"/>
              </w:rPr>
              <w:t xml:space="preserve">о/х </w:t>
            </w:r>
            <w:r w:rsidR="00C51976">
              <w:rPr>
                <w:rFonts w:ascii="Times New Roman" w:hAnsi="Times New Roman"/>
                <w:color w:val="000000"/>
                <w:sz w:val="24"/>
                <w:szCs w:val="24"/>
              </w:rPr>
              <w:t>«</w:t>
            </w:r>
            <w:r w:rsidRPr="006A4B83">
              <w:rPr>
                <w:rFonts w:ascii="Times New Roman" w:hAnsi="Times New Roman"/>
                <w:color w:val="000000"/>
                <w:sz w:val="24"/>
                <w:szCs w:val="24"/>
              </w:rPr>
              <w:t>Кирсановское»</w:t>
            </w:r>
          </w:p>
        </w:tc>
        <w:tc>
          <w:tcPr>
            <w:tcW w:w="2537" w:type="dxa"/>
          </w:tcPr>
          <w:p w:rsidR="00C22939" w:rsidRPr="006A4B83" w:rsidRDefault="00C22939" w:rsidP="006A4B83">
            <w:pPr>
              <w:jc w:val="center"/>
              <w:rPr>
                <w:rFonts w:ascii="Times New Roman" w:hAnsi="Times New Roman"/>
                <w:snapToGrid w:val="0"/>
                <w:sz w:val="24"/>
                <w:szCs w:val="24"/>
              </w:rPr>
            </w:pPr>
            <w:r w:rsidRPr="006A4B83">
              <w:rPr>
                <w:rFonts w:ascii="Times New Roman" w:hAnsi="Times New Roman"/>
                <w:snapToGrid w:val="0"/>
                <w:sz w:val="24"/>
                <w:szCs w:val="24"/>
              </w:rPr>
              <w:t>-</w:t>
            </w:r>
          </w:p>
        </w:tc>
        <w:tc>
          <w:tcPr>
            <w:tcW w:w="1785" w:type="dxa"/>
          </w:tcPr>
          <w:p w:rsidR="00C22939" w:rsidRPr="006A4B83" w:rsidRDefault="00C22939" w:rsidP="006A4B83">
            <w:pPr>
              <w:jc w:val="center"/>
              <w:rPr>
                <w:rFonts w:ascii="Times New Roman" w:hAnsi="Times New Roman"/>
                <w:sz w:val="24"/>
                <w:szCs w:val="24"/>
              </w:rPr>
            </w:pPr>
            <w:r w:rsidRPr="006A4B83">
              <w:rPr>
                <w:rFonts w:ascii="Times New Roman" w:hAnsi="Times New Roman"/>
                <w:sz w:val="24"/>
                <w:szCs w:val="24"/>
              </w:rPr>
              <w:t>-</w:t>
            </w:r>
          </w:p>
        </w:tc>
        <w:tc>
          <w:tcPr>
            <w:tcW w:w="1844" w:type="dxa"/>
          </w:tcPr>
          <w:p w:rsidR="00C22939" w:rsidRPr="006A4B83" w:rsidRDefault="00C22939" w:rsidP="006A4B83">
            <w:pPr>
              <w:jc w:val="center"/>
              <w:rPr>
                <w:rFonts w:ascii="Times New Roman" w:hAnsi="Times New Roman"/>
                <w:sz w:val="24"/>
                <w:szCs w:val="24"/>
              </w:rPr>
            </w:pPr>
            <w:r w:rsidRPr="006A4B83">
              <w:rPr>
                <w:rFonts w:ascii="Times New Roman" w:hAnsi="Times New Roman"/>
                <w:sz w:val="24"/>
                <w:szCs w:val="24"/>
              </w:rPr>
              <w:t>-</w:t>
            </w:r>
          </w:p>
        </w:tc>
        <w:tc>
          <w:tcPr>
            <w:tcW w:w="3341" w:type="dxa"/>
          </w:tcPr>
          <w:p w:rsidR="00C22939" w:rsidRPr="006A4B83" w:rsidRDefault="00C22939" w:rsidP="006A4B83">
            <w:pPr>
              <w:jc w:val="center"/>
              <w:rPr>
                <w:rFonts w:ascii="Times New Roman" w:hAnsi="Times New Roman"/>
                <w:sz w:val="24"/>
                <w:szCs w:val="24"/>
              </w:rPr>
            </w:pPr>
            <w:r w:rsidRPr="006A4B83">
              <w:rPr>
                <w:rFonts w:ascii="Times New Roman" w:hAnsi="Times New Roman"/>
                <w:sz w:val="24"/>
                <w:szCs w:val="24"/>
              </w:rPr>
              <w:t>-</w:t>
            </w:r>
          </w:p>
        </w:tc>
      </w:tr>
      <w:tr w:rsidR="00C22939" w:rsidRPr="008F79C9" w:rsidTr="006A4B83">
        <w:trPr>
          <w:trHeight w:val="193"/>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7.</w:t>
            </w:r>
          </w:p>
        </w:tc>
        <w:tc>
          <w:tcPr>
            <w:tcW w:w="4426" w:type="dxa"/>
          </w:tcPr>
          <w:p w:rsidR="00C22939" w:rsidRPr="006A4B83" w:rsidRDefault="00C22939" w:rsidP="006A4B83">
            <w:pPr>
              <w:autoSpaceDE w:val="0"/>
              <w:autoSpaceDN w:val="0"/>
              <w:adjustRightInd w:val="0"/>
              <w:spacing w:after="0"/>
              <w:rPr>
                <w:rFonts w:ascii="Times New Roman" w:hAnsi="Times New Roman"/>
                <w:sz w:val="24"/>
                <w:szCs w:val="24"/>
              </w:rPr>
            </w:pPr>
            <w:r w:rsidRPr="006A4B83">
              <w:rPr>
                <w:rFonts w:ascii="Times New Roman" w:hAnsi="Times New Roman"/>
                <w:sz w:val="24"/>
                <w:szCs w:val="24"/>
              </w:rPr>
              <w:t>ОАО «Волга-Дельта»,</w:t>
            </w:r>
          </w:p>
          <w:p w:rsidR="00C22939" w:rsidRPr="006A4B83" w:rsidRDefault="00C22939" w:rsidP="006A4B83">
            <w:pPr>
              <w:autoSpaceDE w:val="0"/>
              <w:autoSpaceDN w:val="0"/>
              <w:adjustRightInd w:val="0"/>
              <w:spacing w:after="0"/>
              <w:rPr>
                <w:rFonts w:ascii="Times New Roman" w:hAnsi="Times New Roman"/>
                <w:sz w:val="24"/>
                <w:szCs w:val="24"/>
              </w:rPr>
            </w:pPr>
            <w:r w:rsidRPr="006A4B83">
              <w:rPr>
                <w:rFonts w:ascii="Times New Roman" w:hAnsi="Times New Roman"/>
                <w:sz w:val="24"/>
                <w:szCs w:val="24"/>
              </w:rPr>
              <w:t>о/х «Каралатское»</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0</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r>
      <w:tr w:rsidR="00C22939" w:rsidRPr="008F79C9" w:rsidTr="006A4B83">
        <w:trPr>
          <w:trHeight w:val="314"/>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8.</w:t>
            </w:r>
          </w:p>
        </w:tc>
        <w:tc>
          <w:tcPr>
            <w:tcW w:w="4426" w:type="dxa"/>
          </w:tcPr>
          <w:p w:rsidR="00C22939" w:rsidRPr="006A4B83" w:rsidRDefault="00C22939" w:rsidP="00C51976">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ООО «Производственно-коммерческая фирма «Астра-Дельта»</w:t>
            </w:r>
            <w:r w:rsidR="00C51976">
              <w:rPr>
                <w:rFonts w:ascii="Times New Roman" w:hAnsi="Times New Roman"/>
                <w:color w:val="000000"/>
                <w:sz w:val="24"/>
                <w:szCs w:val="24"/>
              </w:rPr>
              <w:t xml:space="preserve">, </w:t>
            </w:r>
            <w:r w:rsidRPr="006A4B83">
              <w:rPr>
                <w:rFonts w:ascii="Times New Roman" w:hAnsi="Times New Roman"/>
                <w:color w:val="000000"/>
                <w:sz w:val="24"/>
                <w:szCs w:val="24"/>
              </w:rPr>
              <w:t xml:space="preserve">о/х </w:t>
            </w:r>
            <w:r w:rsidR="00C51976">
              <w:rPr>
                <w:rFonts w:ascii="Times New Roman" w:hAnsi="Times New Roman"/>
                <w:color w:val="000000"/>
                <w:sz w:val="24"/>
                <w:szCs w:val="24"/>
              </w:rPr>
              <w:t>«</w:t>
            </w:r>
            <w:r w:rsidRPr="006A4B83">
              <w:rPr>
                <w:rFonts w:ascii="Times New Roman" w:hAnsi="Times New Roman"/>
                <w:color w:val="000000"/>
                <w:sz w:val="24"/>
                <w:szCs w:val="24"/>
              </w:rPr>
              <w:t>Астра-Дельта»</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0</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r>
      <w:tr w:rsidR="00C22939" w:rsidRPr="008F79C9" w:rsidTr="006A4B83">
        <w:trPr>
          <w:trHeight w:val="362"/>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9.</w:t>
            </w:r>
          </w:p>
        </w:tc>
        <w:tc>
          <w:tcPr>
            <w:tcW w:w="4426" w:type="dxa"/>
          </w:tcPr>
          <w:p w:rsidR="00C22939" w:rsidRPr="006A4B83" w:rsidRDefault="00C22939" w:rsidP="006A4B83">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ООО «Газпром добыча Астрахань»</w:t>
            </w:r>
            <w:r w:rsidR="00C51976">
              <w:rPr>
                <w:rFonts w:ascii="Times New Roman" w:hAnsi="Times New Roman"/>
                <w:color w:val="000000"/>
                <w:sz w:val="24"/>
                <w:szCs w:val="24"/>
              </w:rPr>
              <w:t>,</w:t>
            </w:r>
            <w:r w:rsidRPr="006A4B83">
              <w:rPr>
                <w:rFonts w:ascii="Times New Roman" w:hAnsi="Times New Roman"/>
                <w:color w:val="000000"/>
                <w:sz w:val="24"/>
                <w:szCs w:val="24"/>
              </w:rPr>
              <w:t xml:space="preserve"> </w:t>
            </w:r>
          </w:p>
          <w:p w:rsidR="00C22939" w:rsidRPr="006A4B83" w:rsidRDefault="00C22939" w:rsidP="006A4B83">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 xml:space="preserve">о/х </w:t>
            </w:r>
            <w:r w:rsidR="00C51976">
              <w:rPr>
                <w:rFonts w:ascii="Times New Roman" w:hAnsi="Times New Roman"/>
                <w:color w:val="000000"/>
                <w:sz w:val="24"/>
                <w:szCs w:val="24"/>
              </w:rPr>
              <w:t>«</w:t>
            </w:r>
            <w:r w:rsidRPr="006A4B83">
              <w:rPr>
                <w:rFonts w:ascii="Times New Roman" w:hAnsi="Times New Roman"/>
                <w:color w:val="000000"/>
                <w:sz w:val="24"/>
                <w:szCs w:val="24"/>
              </w:rPr>
              <w:t>Морское»</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0</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r>
      <w:tr w:rsidR="00C22939" w:rsidRPr="008F79C9" w:rsidTr="006A4B83">
        <w:trPr>
          <w:trHeight w:val="217"/>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10.</w:t>
            </w:r>
          </w:p>
        </w:tc>
        <w:tc>
          <w:tcPr>
            <w:tcW w:w="4426" w:type="dxa"/>
          </w:tcPr>
          <w:p w:rsidR="00C22939" w:rsidRPr="006A4B83" w:rsidRDefault="00C22939" w:rsidP="006A4B83">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 xml:space="preserve">ООО «Дальний кордон»  </w:t>
            </w:r>
          </w:p>
          <w:p w:rsidR="00C22939" w:rsidRPr="006A4B83" w:rsidRDefault="00C22939" w:rsidP="006A4B83">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lastRenderedPageBreak/>
              <w:t xml:space="preserve">о/х </w:t>
            </w:r>
            <w:r w:rsidR="00C51976">
              <w:rPr>
                <w:rFonts w:ascii="Times New Roman" w:hAnsi="Times New Roman"/>
                <w:color w:val="000000"/>
                <w:sz w:val="24"/>
                <w:szCs w:val="24"/>
              </w:rPr>
              <w:t>«</w:t>
            </w:r>
            <w:r w:rsidRPr="006A4B83">
              <w:rPr>
                <w:rFonts w:ascii="Times New Roman" w:hAnsi="Times New Roman"/>
                <w:color w:val="000000"/>
                <w:sz w:val="24"/>
                <w:szCs w:val="24"/>
              </w:rPr>
              <w:t>Дальний кордон»</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lastRenderedPageBreak/>
              <w:t>22</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r>
      <w:tr w:rsidR="00C22939" w:rsidRPr="008F79C9" w:rsidTr="006A4B83">
        <w:trPr>
          <w:trHeight w:val="152"/>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11.</w:t>
            </w:r>
          </w:p>
        </w:tc>
        <w:tc>
          <w:tcPr>
            <w:tcW w:w="4426" w:type="dxa"/>
          </w:tcPr>
          <w:p w:rsidR="00C22939" w:rsidRPr="006A4B83" w:rsidRDefault="00C22939" w:rsidP="00C51976">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ООО «Пульсар-А»</w:t>
            </w:r>
            <w:r w:rsidR="00C51976">
              <w:rPr>
                <w:rFonts w:ascii="Times New Roman" w:hAnsi="Times New Roman"/>
                <w:color w:val="000000"/>
                <w:sz w:val="24"/>
                <w:szCs w:val="24"/>
              </w:rPr>
              <w:t xml:space="preserve">, </w:t>
            </w:r>
            <w:r w:rsidRPr="006A4B83">
              <w:rPr>
                <w:rFonts w:ascii="Times New Roman" w:hAnsi="Times New Roman"/>
                <w:color w:val="000000"/>
                <w:sz w:val="24"/>
                <w:szCs w:val="24"/>
              </w:rPr>
              <w:t xml:space="preserve">о/х </w:t>
            </w:r>
            <w:r w:rsidR="00C51976">
              <w:rPr>
                <w:rFonts w:ascii="Times New Roman" w:hAnsi="Times New Roman"/>
                <w:color w:val="000000"/>
                <w:sz w:val="24"/>
                <w:szCs w:val="24"/>
              </w:rPr>
              <w:t>«</w:t>
            </w:r>
            <w:r w:rsidRPr="006A4B83">
              <w:rPr>
                <w:rFonts w:ascii="Times New Roman" w:hAnsi="Times New Roman"/>
                <w:color w:val="000000"/>
                <w:sz w:val="24"/>
                <w:szCs w:val="24"/>
              </w:rPr>
              <w:t>Пульсар-А»</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114</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248</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53</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29</w:t>
            </w:r>
          </w:p>
        </w:tc>
      </w:tr>
      <w:tr w:rsidR="00C22939" w:rsidRPr="008F79C9" w:rsidTr="006A4B83">
        <w:trPr>
          <w:trHeight w:val="181"/>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12.</w:t>
            </w:r>
          </w:p>
        </w:tc>
        <w:tc>
          <w:tcPr>
            <w:tcW w:w="4426" w:type="dxa"/>
          </w:tcPr>
          <w:p w:rsidR="00C22939" w:rsidRPr="006A4B83" w:rsidRDefault="00C22939" w:rsidP="00C51976">
            <w:pPr>
              <w:autoSpaceDE w:val="0"/>
              <w:autoSpaceDN w:val="0"/>
              <w:adjustRightInd w:val="0"/>
              <w:spacing w:after="0"/>
              <w:rPr>
                <w:rFonts w:ascii="Times New Roman" w:hAnsi="Times New Roman"/>
                <w:color w:val="000000"/>
                <w:sz w:val="24"/>
                <w:szCs w:val="24"/>
              </w:rPr>
            </w:pPr>
            <w:r w:rsidRPr="006A4B83">
              <w:rPr>
                <w:rFonts w:ascii="Times New Roman" w:hAnsi="Times New Roman"/>
                <w:color w:val="000000"/>
                <w:sz w:val="24"/>
                <w:szCs w:val="24"/>
              </w:rPr>
              <w:t xml:space="preserve">ООО КХ «Беляна», о/х </w:t>
            </w:r>
            <w:r w:rsidR="00C51976">
              <w:rPr>
                <w:rFonts w:ascii="Times New Roman" w:hAnsi="Times New Roman"/>
                <w:color w:val="000000"/>
                <w:sz w:val="24"/>
                <w:szCs w:val="24"/>
              </w:rPr>
              <w:t>«</w:t>
            </w:r>
            <w:r w:rsidRPr="006A4B83">
              <w:rPr>
                <w:rFonts w:ascii="Times New Roman" w:hAnsi="Times New Roman"/>
                <w:color w:val="000000"/>
                <w:sz w:val="24"/>
                <w:szCs w:val="24"/>
              </w:rPr>
              <w:t>Беляна»</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12</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8</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7</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5</w:t>
            </w:r>
          </w:p>
        </w:tc>
      </w:tr>
      <w:tr w:rsidR="00C22939" w:rsidRPr="008F79C9" w:rsidTr="006A4B83">
        <w:trPr>
          <w:trHeight w:val="181"/>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13.</w:t>
            </w:r>
          </w:p>
        </w:tc>
        <w:tc>
          <w:tcPr>
            <w:tcW w:w="4426" w:type="dxa"/>
          </w:tcPr>
          <w:p w:rsidR="00C22939" w:rsidRPr="006A4B83" w:rsidRDefault="00C22939" w:rsidP="00C51976">
            <w:pPr>
              <w:autoSpaceDE w:val="0"/>
              <w:autoSpaceDN w:val="0"/>
              <w:adjustRightInd w:val="0"/>
              <w:spacing w:after="0"/>
              <w:jc w:val="both"/>
              <w:rPr>
                <w:rFonts w:ascii="Times New Roman" w:hAnsi="Times New Roman"/>
                <w:color w:val="000000"/>
                <w:sz w:val="24"/>
                <w:szCs w:val="24"/>
              </w:rPr>
            </w:pPr>
            <w:r w:rsidRPr="006A4B83">
              <w:rPr>
                <w:rFonts w:ascii="Times New Roman" w:hAnsi="Times New Roman"/>
                <w:color w:val="000000"/>
                <w:sz w:val="24"/>
                <w:szCs w:val="24"/>
              </w:rPr>
              <w:t>ЗАО «Синяя птица»</w:t>
            </w:r>
            <w:r w:rsidR="00C51976">
              <w:rPr>
                <w:rFonts w:ascii="Times New Roman" w:hAnsi="Times New Roman"/>
                <w:color w:val="000000"/>
                <w:sz w:val="24"/>
                <w:szCs w:val="24"/>
              </w:rPr>
              <w:t xml:space="preserve">, </w:t>
            </w:r>
            <w:r w:rsidRPr="006A4B83">
              <w:rPr>
                <w:rFonts w:ascii="Times New Roman" w:hAnsi="Times New Roman"/>
                <w:color w:val="000000"/>
                <w:sz w:val="24"/>
                <w:szCs w:val="24"/>
              </w:rPr>
              <w:t>о/х «Синяя птица»</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129</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66</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64</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74</w:t>
            </w:r>
          </w:p>
        </w:tc>
      </w:tr>
      <w:tr w:rsidR="00C22939" w:rsidRPr="008F79C9" w:rsidTr="006A4B83">
        <w:trPr>
          <w:trHeight w:val="193"/>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14.</w:t>
            </w:r>
          </w:p>
        </w:tc>
        <w:tc>
          <w:tcPr>
            <w:tcW w:w="4426" w:type="dxa"/>
          </w:tcPr>
          <w:p w:rsidR="00C22939" w:rsidRPr="006A4B83" w:rsidRDefault="00C22939" w:rsidP="006A4B83">
            <w:pPr>
              <w:autoSpaceDE w:val="0"/>
              <w:autoSpaceDN w:val="0"/>
              <w:adjustRightInd w:val="0"/>
              <w:spacing w:after="0"/>
              <w:jc w:val="both"/>
              <w:rPr>
                <w:rFonts w:ascii="Times New Roman" w:hAnsi="Times New Roman"/>
                <w:color w:val="000000"/>
                <w:sz w:val="24"/>
                <w:szCs w:val="24"/>
              </w:rPr>
            </w:pPr>
            <w:r w:rsidRPr="006A4B83">
              <w:rPr>
                <w:rFonts w:ascii="Times New Roman" w:hAnsi="Times New Roman"/>
                <w:color w:val="000000"/>
                <w:sz w:val="24"/>
                <w:szCs w:val="24"/>
              </w:rPr>
              <w:t xml:space="preserve">НП «Матвеевские плесы», </w:t>
            </w:r>
          </w:p>
          <w:p w:rsidR="00C22939" w:rsidRPr="006A4B83" w:rsidRDefault="00C22939" w:rsidP="006A4B83">
            <w:pPr>
              <w:autoSpaceDE w:val="0"/>
              <w:autoSpaceDN w:val="0"/>
              <w:adjustRightInd w:val="0"/>
              <w:spacing w:after="0"/>
              <w:jc w:val="both"/>
              <w:rPr>
                <w:rFonts w:ascii="Times New Roman" w:hAnsi="Times New Roman"/>
                <w:color w:val="000000"/>
                <w:sz w:val="24"/>
                <w:szCs w:val="24"/>
              </w:rPr>
            </w:pPr>
            <w:r w:rsidRPr="006A4B83">
              <w:rPr>
                <w:rFonts w:ascii="Times New Roman" w:hAnsi="Times New Roman"/>
                <w:color w:val="000000"/>
                <w:sz w:val="24"/>
                <w:szCs w:val="24"/>
              </w:rPr>
              <w:t>о/х «Матвеевские плесы»</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26</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24</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20</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8</w:t>
            </w:r>
          </w:p>
        </w:tc>
      </w:tr>
      <w:tr w:rsidR="00C22939" w:rsidRPr="008F79C9" w:rsidTr="006A4B83">
        <w:trPr>
          <w:trHeight w:val="362"/>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15.</w:t>
            </w:r>
          </w:p>
        </w:tc>
        <w:tc>
          <w:tcPr>
            <w:tcW w:w="4426" w:type="dxa"/>
          </w:tcPr>
          <w:p w:rsidR="00C22939" w:rsidRPr="006A4B83" w:rsidRDefault="00C22939" w:rsidP="006A4B83">
            <w:pPr>
              <w:autoSpaceDE w:val="0"/>
              <w:autoSpaceDN w:val="0"/>
              <w:adjustRightInd w:val="0"/>
              <w:spacing w:after="0"/>
              <w:jc w:val="both"/>
              <w:rPr>
                <w:rFonts w:ascii="Times New Roman" w:hAnsi="Times New Roman"/>
                <w:color w:val="000000"/>
                <w:sz w:val="24"/>
                <w:szCs w:val="24"/>
              </w:rPr>
            </w:pPr>
            <w:r w:rsidRPr="006A4B83">
              <w:rPr>
                <w:rFonts w:ascii="Times New Roman" w:hAnsi="Times New Roman"/>
                <w:sz w:val="24"/>
                <w:szCs w:val="24"/>
              </w:rPr>
              <w:t xml:space="preserve">Знаменское местное отделение ВОО СКВО </w:t>
            </w:r>
            <w:r w:rsidR="00C51976">
              <w:rPr>
                <w:rFonts w:ascii="Times New Roman" w:hAnsi="Times New Roman"/>
                <w:sz w:val="24"/>
                <w:szCs w:val="24"/>
              </w:rPr>
              <w:t>–</w:t>
            </w:r>
            <w:r w:rsidRPr="006A4B83">
              <w:rPr>
                <w:rFonts w:ascii="Times New Roman" w:hAnsi="Times New Roman"/>
                <w:sz w:val="24"/>
                <w:szCs w:val="24"/>
              </w:rPr>
              <w:t xml:space="preserve"> МСОО</w:t>
            </w:r>
            <w:r w:rsidR="00C51976">
              <w:rPr>
                <w:rFonts w:ascii="Times New Roman" w:hAnsi="Times New Roman"/>
                <w:sz w:val="24"/>
                <w:szCs w:val="24"/>
              </w:rPr>
              <w:t>,</w:t>
            </w:r>
            <w:r w:rsidRPr="006A4B83">
              <w:rPr>
                <w:rFonts w:ascii="Times New Roman" w:hAnsi="Times New Roman"/>
                <w:sz w:val="24"/>
                <w:szCs w:val="24"/>
              </w:rPr>
              <w:t xml:space="preserve"> о/х «Садовое»</w:t>
            </w:r>
          </w:p>
        </w:tc>
        <w:tc>
          <w:tcPr>
            <w:tcW w:w="2537" w:type="dxa"/>
          </w:tcPr>
          <w:p w:rsidR="00C22939" w:rsidRPr="006A4B83" w:rsidRDefault="00C22939" w:rsidP="006A4B83">
            <w:pPr>
              <w:jc w:val="center"/>
              <w:rPr>
                <w:rFonts w:ascii="Times New Roman" w:hAnsi="Times New Roman"/>
                <w:snapToGrid w:val="0"/>
                <w:sz w:val="24"/>
                <w:szCs w:val="24"/>
              </w:rPr>
            </w:pPr>
            <w:r w:rsidRPr="006A4B83">
              <w:rPr>
                <w:rFonts w:ascii="Times New Roman" w:hAnsi="Times New Roman"/>
                <w:snapToGrid w:val="0"/>
                <w:sz w:val="24"/>
                <w:szCs w:val="24"/>
              </w:rPr>
              <w:t>410</w:t>
            </w:r>
          </w:p>
        </w:tc>
        <w:tc>
          <w:tcPr>
            <w:tcW w:w="1785" w:type="dxa"/>
          </w:tcPr>
          <w:p w:rsidR="00C22939" w:rsidRPr="006A4B83" w:rsidRDefault="00C22939" w:rsidP="006A4B83">
            <w:pPr>
              <w:jc w:val="center"/>
              <w:rPr>
                <w:rFonts w:ascii="Times New Roman" w:hAnsi="Times New Roman"/>
                <w:sz w:val="24"/>
                <w:szCs w:val="24"/>
              </w:rPr>
            </w:pPr>
            <w:r w:rsidRPr="006A4B83">
              <w:rPr>
                <w:rFonts w:ascii="Times New Roman" w:hAnsi="Times New Roman"/>
                <w:sz w:val="24"/>
                <w:szCs w:val="24"/>
              </w:rPr>
              <w:t>121</w:t>
            </w:r>
          </w:p>
        </w:tc>
        <w:tc>
          <w:tcPr>
            <w:tcW w:w="1844" w:type="dxa"/>
          </w:tcPr>
          <w:p w:rsidR="00C22939" w:rsidRPr="006A4B83" w:rsidRDefault="00C22939" w:rsidP="006A4B83">
            <w:pPr>
              <w:jc w:val="center"/>
              <w:rPr>
                <w:rFonts w:ascii="Times New Roman" w:hAnsi="Times New Roman"/>
                <w:sz w:val="24"/>
                <w:szCs w:val="24"/>
              </w:rPr>
            </w:pPr>
            <w:r w:rsidRPr="006A4B83">
              <w:rPr>
                <w:rFonts w:ascii="Times New Roman" w:hAnsi="Times New Roman"/>
                <w:sz w:val="24"/>
                <w:szCs w:val="24"/>
              </w:rPr>
              <w:t>91</w:t>
            </w:r>
          </w:p>
        </w:tc>
        <w:tc>
          <w:tcPr>
            <w:tcW w:w="3341" w:type="dxa"/>
          </w:tcPr>
          <w:p w:rsidR="00C22939" w:rsidRPr="006A4B83" w:rsidRDefault="00C22939" w:rsidP="006A4B83">
            <w:pPr>
              <w:jc w:val="center"/>
              <w:rPr>
                <w:rFonts w:ascii="Times New Roman" w:hAnsi="Times New Roman"/>
                <w:sz w:val="24"/>
                <w:szCs w:val="24"/>
              </w:rPr>
            </w:pPr>
            <w:r w:rsidRPr="006A4B83">
              <w:rPr>
                <w:rFonts w:ascii="Times New Roman" w:hAnsi="Times New Roman"/>
                <w:sz w:val="24"/>
                <w:szCs w:val="24"/>
              </w:rPr>
              <w:t>49</w:t>
            </w:r>
          </w:p>
        </w:tc>
      </w:tr>
      <w:tr w:rsidR="00C22939" w:rsidRPr="008F79C9" w:rsidTr="006A4B83">
        <w:trPr>
          <w:trHeight w:val="504"/>
        </w:trPr>
        <w:tc>
          <w:tcPr>
            <w:tcW w:w="0" w:type="auto"/>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16.</w:t>
            </w:r>
          </w:p>
        </w:tc>
        <w:tc>
          <w:tcPr>
            <w:tcW w:w="4426" w:type="dxa"/>
          </w:tcPr>
          <w:p w:rsidR="00C22939" w:rsidRPr="006A4B83" w:rsidRDefault="00C22939" w:rsidP="006A4B83">
            <w:pPr>
              <w:autoSpaceDE w:val="0"/>
              <w:autoSpaceDN w:val="0"/>
              <w:adjustRightInd w:val="0"/>
              <w:spacing w:after="0"/>
              <w:jc w:val="both"/>
              <w:rPr>
                <w:rFonts w:ascii="Times New Roman" w:hAnsi="Times New Roman"/>
                <w:sz w:val="24"/>
                <w:szCs w:val="24"/>
              </w:rPr>
            </w:pPr>
            <w:r w:rsidRPr="006A4B83">
              <w:rPr>
                <w:rFonts w:ascii="Times New Roman" w:hAnsi="Times New Roman"/>
                <w:sz w:val="24"/>
                <w:szCs w:val="24"/>
              </w:rPr>
              <w:t xml:space="preserve">Знаменское местное отделение ВОО СКВО </w:t>
            </w:r>
            <w:r w:rsidR="00C51976">
              <w:rPr>
                <w:rFonts w:ascii="Times New Roman" w:hAnsi="Times New Roman"/>
                <w:sz w:val="24"/>
                <w:szCs w:val="24"/>
              </w:rPr>
              <w:t>–</w:t>
            </w:r>
            <w:r w:rsidRPr="006A4B83">
              <w:rPr>
                <w:rFonts w:ascii="Times New Roman" w:hAnsi="Times New Roman"/>
                <w:sz w:val="24"/>
                <w:szCs w:val="24"/>
              </w:rPr>
              <w:t xml:space="preserve"> МСОО</w:t>
            </w:r>
            <w:r w:rsidR="00C51976">
              <w:rPr>
                <w:rFonts w:ascii="Times New Roman" w:hAnsi="Times New Roman"/>
                <w:sz w:val="24"/>
                <w:szCs w:val="24"/>
              </w:rPr>
              <w:t>,</w:t>
            </w:r>
            <w:r w:rsidRPr="006A4B83">
              <w:rPr>
                <w:rFonts w:ascii="Times New Roman" w:hAnsi="Times New Roman"/>
                <w:sz w:val="24"/>
                <w:szCs w:val="24"/>
              </w:rPr>
              <w:t xml:space="preserve"> о/х «Удачное»</w:t>
            </w:r>
          </w:p>
        </w:tc>
        <w:tc>
          <w:tcPr>
            <w:tcW w:w="2537" w:type="dxa"/>
          </w:tcPr>
          <w:p w:rsidR="00C22939" w:rsidRPr="006A4B83" w:rsidRDefault="00C22939" w:rsidP="006A4B83">
            <w:pPr>
              <w:jc w:val="center"/>
              <w:rPr>
                <w:rFonts w:ascii="Times New Roman" w:hAnsi="Times New Roman"/>
                <w:snapToGrid w:val="0"/>
                <w:sz w:val="24"/>
                <w:szCs w:val="24"/>
              </w:rPr>
            </w:pPr>
            <w:r w:rsidRPr="006A4B83">
              <w:rPr>
                <w:rFonts w:ascii="Times New Roman" w:hAnsi="Times New Roman"/>
                <w:snapToGrid w:val="0"/>
                <w:sz w:val="24"/>
                <w:szCs w:val="24"/>
              </w:rPr>
              <w:t>95</w:t>
            </w:r>
          </w:p>
        </w:tc>
        <w:tc>
          <w:tcPr>
            <w:tcW w:w="1785" w:type="dxa"/>
          </w:tcPr>
          <w:p w:rsidR="00C22939" w:rsidRPr="006A4B83" w:rsidRDefault="00C22939" w:rsidP="006A4B83">
            <w:pPr>
              <w:jc w:val="center"/>
              <w:rPr>
                <w:rFonts w:ascii="Times New Roman" w:hAnsi="Times New Roman"/>
                <w:sz w:val="24"/>
                <w:szCs w:val="24"/>
              </w:rPr>
            </w:pPr>
            <w:r w:rsidRPr="006A4B83">
              <w:rPr>
                <w:rFonts w:ascii="Times New Roman" w:hAnsi="Times New Roman"/>
                <w:sz w:val="24"/>
                <w:szCs w:val="24"/>
              </w:rPr>
              <w:t>31</w:t>
            </w:r>
          </w:p>
        </w:tc>
        <w:tc>
          <w:tcPr>
            <w:tcW w:w="1844" w:type="dxa"/>
          </w:tcPr>
          <w:p w:rsidR="00C22939" w:rsidRPr="006A4B83" w:rsidRDefault="00C22939" w:rsidP="006A4B83">
            <w:pPr>
              <w:jc w:val="center"/>
              <w:rPr>
                <w:rFonts w:ascii="Times New Roman" w:hAnsi="Times New Roman"/>
                <w:sz w:val="24"/>
                <w:szCs w:val="24"/>
              </w:rPr>
            </w:pPr>
            <w:r w:rsidRPr="006A4B83">
              <w:rPr>
                <w:rFonts w:ascii="Times New Roman" w:hAnsi="Times New Roman"/>
                <w:sz w:val="24"/>
                <w:szCs w:val="24"/>
              </w:rPr>
              <w:t>31</w:t>
            </w:r>
          </w:p>
        </w:tc>
        <w:tc>
          <w:tcPr>
            <w:tcW w:w="3341" w:type="dxa"/>
          </w:tcPr>
          <w:p w:rsidR="00C22939" w:rsidRPr="006A4B83" w:rsidRDefault="00C22939" w:rsidP="006A4B83">
            <w:pPr>
              <w:jc w:val="center"/>
              <w:rPr>
                <w:rFonts w:ascii="Times New Roman" w:hAnsi="Times New Roman"/>
                <w:sz w:val="24"/>
                <w:szCs w:val="24"/>
              </w:rPr>
            </w:pPr>
            <w:r w:rsidRPr="006A4B83">
              <w:rPr>
                <w:rFonts w:ascii="Times New Roman" w:hAnsi="Times New Roman"/>
                <w:sz w:val="24"/>
                <w:szCs w:val="24"/>
              </w:rPr>
              <w:t>14</w:t>
            </w:r>
          </w:p>
        </w:tc>
      </w:tr>
      <w:tr w:rsidR="00C22939" w:rsidRPr="008F79C9" w:rsidTr="006A4B83">
        <w:trPr>
          <w:trHeight w:val="312"/>
        </w:trPr>
        <w:tc>
          <w:tcPr>
            <w:tcW w:w="0" w:type="auto"/>
          </w:tcPr>
          <w:p w:rsidR="00C22939" w:rsidRPr="006A4B83" w:rsidRDefault="00C22939" w:rsidP="006A4B83">
            <w:pPr>
              <w:spacing w:after="0"/>
              <w:contextualSpacing/>
              <w:jc w:val="center"/>
              <w:rPr>
                <w:rFonts w:ascii="Times New Roman" w:hAnsi="Times New Roman"/>
                <w:sz w:val="24"/>
                <w:szCs w:val="24"/>
              </w:rPr>
            </w:pPr>
            <w:r w:rsidRPr="006A4B83">
              <w:rPr>
                <w:rFonts w:ascii="Times New Roman" w:hAnsi="Times New Roman"/>
                <w:sz w:val="24"/>
                <w:szCs w:val="24"/>
              </w:rPr>
              <w:t>17.</w:t>
            </w:r>
          </w:p>
        </w:tc>
        <w:tc>
          <w:tcPr>
            <w:tcW w:w="4426" w:type="dxa"/>
          </w:tcPr>
          <w:p w:rsidR="00C22939" w:rsidRPr="006A4B83" w:rsidRDefault="00C22939" w:rsidP="006A4B83">
            <w:pPr>
              <w:autoSpaceDE w:val="0"/>
              <w:autoSpaceDN w:val="0"/>
              <w:adjustRightInd w:val="0"/>
              <w:spacing w:after="0"/>
              <w:jc w:val="both"/>
              <w:rPr>
                <w:rFonts w:ascii="Times New Roman" w:hAnsi="Times New Roman"/>
                <w:color w:val="000000"/>
                <w:sz w:val="24"/>
                <w:szCs w:val="24"/>
              </w:rPr>
            </w:pPr>
            <w:r w:rsidRPr="006A4B83">
              <w:rPr>
                <w:rFonts w:ascii="Times New Roman" w:hAnsi="Times New Roman"/>
                <w:color w:val="000000"/>
                <w:sz w:val="24"/>
                <w:szCs w:val="24"/>
              </w:rPr>
              <w:t xml:space="preserve">ООО «Рыбацкая Пристань», </w:t>
            </w:r>
          </w:p>
          <w:p w:rsidR="00C22939" w:rsidRPr="006A4B83" w:rsidRDefault="00C22939" w:rsidP="006A4B83">
            <w:pPr>
              <w:autoSpaceDE w:val="0"/>
              <w:autoSpaceDN w:val="0"/>
              <w:adjustRightInd w:val="0"/>
              <w:spacing w:after="0"/>
              <w:jc w:val="both"/>
              <w:rPr>
                <w:rFonts w:ascii="Times New Roman" w:hAnsi="Times New Roman"/>
                <w:sz w:val="24"/>
                <w:szCs w:val="24"/>
              </w:rPr>
            </w:pPr>
            <w:r w:rsidRPr="006A4B83">
              <w:rPr>
                <w:rFonts w:ascii="Times New Roman" w:hAnsi="Times New Roman"/>
                <w:color w:val="000000"/>
                <w:sz w:val="24"/>
                <w:szCs w:val="24"/>
              </w:rPr>
              <w:t xml:space="preserve">о/х </w:t>
            </w:r>
            <w:r w:rsidR="00C51976">
              <w:rPr>
                <w:rFonts w:ascii="Times New Roman" w:hAnsi="Times New Roman"/>
                <w:color w:val="000000"/>
                <w:sz w:val="24"/>
                <w:szCs w:val="24"/>
              </w:rPr>
              <w:t>«</w:t>
            </w:r>
            <w:r w:rsidRPr="006A4B83">
              <w:rPr>
                <w:rFonts w:ascii="Times New Roman" w:hAnsi="Times New Roman"/>
                <w:color w:val="000000"/>
                <w:sz w:val="24"/>
                <w:szCs w:val="24"/>
              </w:rPr>
              <w:t>Рыбацкая пристань»</w:t>
            </w:r>
          </w:p>
        </w:tc>
        <w:tc>
          <w:tcPr>
            <w:tcW w:w="2537" w:type="dxa"/>
          </w:tcPr>
          <w:p w:rsidR="00C22939" w:rsidRPr="006A4B83" w:rsidRDefault="00C22939" w:rsidP="006A4B83">
            <w:pPr>
              <w:spacing w:after="0"/>
              <w:jc w:val="center"/>
              <w:rPr>
                <w:rFonts w:ascii="Times New Roman" w:hAnsi="Times New Roman"/>
                <w:snapToGrid w:val="0"/>
                <w:sz w:val="24"/>
                <w:szCs w:val="24"/>
              </w:rPr>
            </w:pPr>
            <w:r w:rsidRPr="006A4B83">
              <w:rPr>
                <w:rFonts w:ascii="Times New Roman" w:hAnsi="Times New Roman"/>
                <w:snapToGrid w:val="0"/>
                <w:sz w:val="24"/>
                <w:szCs w:val="24"/>
              </w:rPr>
              <w:t>0</w:t>
            </w:r>
          </w:p>
        </w:tc>
        <w:tc>
          <w:tcPr>
            <w:tcW w:w="1785"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c>
          <w:tcPr>
            <w:tcW w:w="1844"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c>
          <w:tcPr>
            <w:tcW w:w="3341" w:type="dxa"/>
          </w:tcPr>
          <w:p w:rsidR="00C22939" w:rsidRPr="006A4B83" w:rsidRDefault="00C22939" w:rsidP="006A4B83">
            <w:pPr>
              <w:spacing w:after="0"/>
              <w:jc w:val="center"/>
              <w:rPr>
                <w:rFonts w:ascii="Times New Roman" w:hAnsi="Times New Roman"/>
                <w:sz w:val="24"/>
                <w:szCs w:val="24"/>
              </w:rPr>
            </w:pPr>
            <w:r w:rsidRPr="006A4B83">
              <w:rPr>
                <w:rFonts w:ascii="Times New Roman" w:hAnsi="Times New Roman"/>
                <w:sz w:val="24"/>
                <w:szCs w:val="24"/>
              </w:rPr>
              <w:t>-</w:t>
            </w:r>
          </w:p>
        </w:tc>
      </w:tr>
      <w:tr w:rsidR="00C22939" w:rsidRPr="008F79C9" w:rsidTr="006A4B83">
        <w:trPr>
          <w:trHeight w:val="287"/>
        </w:trPr>
        <w:tc>
          <w:tcPr>
            <w:tcW w:w="4810" w:type="dxa"/>
            <w:gridSpan w:val="2"/>
          </w:tcPr>
          <w:p w:rsidR="00C22939" w:rsidRPr="006A4B83" w:rsidRDefault="00C22939" w:rsidP="00C51976">
            <w:pPr>
              <w:spacing w:after="0" w:line="240" w:lineRule="auto"/>
              <w:contextualSpacing/>
              <w:rPr>
                <w:rFonts w:ascii="Times New Roman" w:hAnsi="Times New Roman"/>
                <w:snapToGrid w:val="0"/>
                <w:sz w:val="24"/>
                <w:szCs w:val="24"/>
              </w:rPr>
            </w:pPr>
            <w:r w:rsidRPr="006A4B83">
              <w:rPr>
                <w:rFonts w:ascii="Times New Roman" w:hAnsi="Times New Roman"/>
                <w:bCs/>
                <w:snapToGrid w:val="0"/>
                <w:sz w:val="24"/>
                <w:szCs w:val="24"/>
              </w:rPr>
              <w:t>Итого по Астраханской области</w:t>
            </w:r>
          </w:p>
        </w:tc>
        <w:tc>
          <w:tcPr>
            <w:tcW w:w="2537" w:type="dxa"/>
          </w:tcPr>
          <w:p w:rsidR="00C22939" w:rsidRPr="006A4B83" w:rsidRDefault="00C22939" w:rsidP="006A4B83">
            <w:pPr>
              <w:spacing w:after="0" w:line="240" w:lineRule="auto"/>
              <w:contextualSpacing/>
              <w:jc w:val="center"/>
              <w:rPr>
                <w:rFonts w:ascii="Times New Roman" w:hAnsi="Times New Roman"/>
                <w:snapToGrid w:val="0"/>
                <w:sz w:val="24"/>
                <w:szCs w:val="24"/>
              </w:rPr>
            </w:pPr>
            <w:r w:rsidRPr="006A4B83">
              <w:rPr>
                <w:rFonts w:ascii="Times New Roman" w:hAnsi="Times New Roman"/>
                <w:snapToGrid w:val="0"/>
                <w:sz w:val="24"/>
                <w:szCs w:val="24"/>
              </w:rPr>
              <w:t>7240</w:t>
            </w:r>
          </w:p>
        </w:tc>
        <w:tc>
          <w:tcPr>
            <w:tcW w:w="1785" w:type="dxa"/>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11208</w:t>
            </w:r>
          </w:p>
        </w:tc>
        <w:tc>
          <w:tcPr>
            <w:tcW w:w="1844" w:type="dxa"/>
          </w:tcPr>
          <w:p w:rsidR="00C22939" w:rsidRPr="006A4B83" w:rsidRDefault="00C22939" w:rsidP="006A4B83">
            <w:pPr>
              <w:pStyle w:val="af6"/>
              <w:tabs>
                <w:tab w:val="clear" w:pos="4677"/>
                <w:tab w:val="clear" w:pos="9355"/>
              </w:tabs>
              <w:ind w:right="0"/>
              <w:contextualSpacing/>
              <w:rPr>
                <w:b w:val="0"/>
              </w:rPr>
            </w:pPr>
            <w:r w:rsidRPr="006A4B83">
              <w:rPr>
                <w:b w:val="0"/>
              </w:rPr>
              <w:t>3315</w:t>
            </w:r>
          </w:p>
        </w:tc>
        <w:tc>
          <w:tcPr>
            <w:tcW w:w="3341" w:type="dxa"/>
          </w:tcPr>
          <w:p w:rsidR="00C22939" w:rsidRPr="006A4B83" w:rsidRDefault="00C22939" w:rsidP="006A4B83">
            <w:pPr>
              <w:spacing w:after="0" w:line="240" w:lineRule="auto"/>
              <w:contextualSpacing/>
              <w:jc w:val="center"/>
              <w:rPr>
                <w:rFonts w:ascii="Times New Roman" w:hAnsi="Times New Roman"/>
                <w:sz w:val="24"/>
                <w:szCs w:val="24"/>
              </w:rPr>
            </w:pPr>
            <w:r w:rsidRPr="006A4B83">
              <w:rPr>
                <w:rFonts w:ascii="Times New Roman" w:hAnsi="Times New Roman"/>
                <w:sz w:val="24"/>
                <w:szCs w:val="24"/>
              </w:rPr>
              <w:t>1907</w:t>
            </w:r>
          </w:p>
        </w:tc>
      </w:tr>
    </w:tbl>
    <w:p w:rsidR="00C22939" w:rsidRPr="00A70EC1" w:rsidRDefault="00C22939" w:rsidP="003E5C66">
      <w:pPr>
        <w:spacing w:after="0" w:line="240" w:lineRule="auto"/>
        <w:rPr>
          <w:rFonts w:ascii="Times New Roman" w:hAnsi="Times New Roman"/>
          <w:sz w:val="24"/>
          <w:szCs w:val="24"/>
        </w:rPr>
      </w:pPr>
    </w:p>
    <w:p w:rsidR="00C22939" w:rsidRDefault="00C22939" w:rsidP="003E5C66">
      <w:pPr>
        <w:contextualSpacing/>
        <w:jc w:val="right"/>
        <w:rPr>
          <w:rFonts w:ascii="Times New Roman" w:hAnsi="Times New Roman"/>
          <w:sz w:val="24"/>
          <w:szCs w:val="24"/>
        </w:rPr>
      </w:pPr>
    </w:p>
    <w:p w:rsidR="00C22939" w:rsidRDefault="00C22939" w:rsidP="008D3F7C">
      <w:pPr>
        <w:spacing w:after="0" w:line="240" w:lineRule="auto"/>
        <w:contextualSpacing/>
        <w:jc w:val="right"/>
        <w:rPr>
          <w:rFonts w:ascii="Times New Roman" w:hAnsi="Times New Roman"/>
          <w:sz w:val="24"/>
          <w:szCs w:val="24"/>
        </w:rPr>
      </w:pPr>
      <w:r w:rsidRPr="00A70EC1">
        <w:rPr>
          <w:rFonts w:ascii="Times New Roman" w:hAnsi="Times New Roman"/>
          <w:sz w:val="24"/>
          <w:szCs w:val="24"/>
        </w:rPr>
        <w:t>Таблица 2.5.2.2.</w:t>
      </w:r>
    </w:p>
    <w:p w:rsidR="00C22939" w:rsidRPr="00A70EC1" w:rsidRDefault="00C22939" w:rsidP="008D3F7C">
      <w:pPr>
        <w:spacing w:after="0" w:line="240" w:lineRule="auto"/>
        <w:contextualSpacing/>
        <w:jc w:val="right"/>
        <w:rPr>
          <w:rFonts w:ascii="Times New Roman" w:hAnsi="Times New Roman"/>
          <w:sz w:val="24"/>
          <w:szCs w:val="24"/>
        </w:rPr>
      </w:pPr>
    </w:p>
    <w:p w:rsidR="00C22939" w:rsidRPr="00F60CA1" w:rsidRDefault="00C22939" w:rsidP="002C571A">
      <w:pPr>
        <w:spacing w:after="0" w:line="240" w:lineRule="auto"/>
        <w:contextualSpacing/>
        <w:jc w:val="center"/>
        <w:rPr>
          <w:rFonts w:ascii="Times New Roman" w:hAnsi="Times New Roman"/>
          <w:b/>
          <w:sz w:val="24"/>
          <w:szCs w:val="24"/>
          <w:vertAlign w:val="superscript"/>
        </w:rPr>
      </w:pPr>
      <w:r w:rsidRPr="00F60CA1">
        <w:rPr>
          <w:rFonts w:ascii="Times New Roman" w:hAnsi="Times New Roman"/>
          <w:b/>
          <w:sz w:val="24"/>
          <w:szCs w:val="24"/>
        </w:rPr>
        <w:t>Сведения о добыче лисицы</w:t>
      </w:r>
      <w:r>
        <w:rPr>
          <w:rFonts w:ascii="Times New Roman" w:hAnsi="Times New Roman"/>
          <w:b/>
          <w:snapToGrid w:val="0"/>
          <w:sz w:val="24"/>
          <w:szCs w:val="24"/>
        </w:rPr>
        <w:t xml:space="preserve"> в период </w:t>
      </w:r>
      <w:r w:rsidRPr="000809A3">
        <w:rPr>
          <w:rFonts w:ascii="Times New Roman" w:hAnsi="Times New Roman"/>
          <w:b/>
          <w:snapToGrid w:val="0"/>
          <w:sz w:val="24"/>
          <w:szCs w:val="24"/>
        </w:rPr>
        <w:t>с 9 ноября 2013 г. по 28 февраля 2014 г.</w:t>
      </w:r>
    </w:p>
    <w:p w:rsidR="00C22939" w:rsidRPr="00F60CA1" w:rsidRDefault="00C22939" w:rsidP="002C571A">
      <w:pPr>
        <w:pStyle w:val="af6"/>
        <w:tabs>
          <w:tab w:val="clear" w:pos="4677"/>
          <w:tab w:val="clear" w:pos="9355"/>
        </w:tabs>
        <w:ind w:right="0"/>
        <w:contextualSpacing/>
        <w:jc w:val="center"/>
      </w:pPr>
    </w:p>
    <w:tbl>
      <w:tblPr>
        <w:tblW w:w="14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50"/>
        <w:gridCol w:w="2345"/>
        <w:gridCol w:w="1730"/>
        <w:gridCol w:w="1921"/>
        <w:gridCol w:w="3069"/>
      </w:tblGrid>
      <w:tr w:rsidR="00C22939" w:rsidRPr="008F79C9" w:rsidTr="002C571A">
        <w:trPr>
          <w:trHeight w:val="436"/>
        </w:trPr>
        <w:tc>
          <w:tcPr>
            <w:tcW w:w="0" w:type="auto"/>
            <w:vMerge w:val="restart"/>
          </w:tcPr>
          <w:p w:rsidR="00C22939" w:rsidRPr="002C571A" w:rsidRDefault="00C22939" w:rsidP="002C571A">
            <w:pPr>
              <w:spacing w:after="0" w:line="240" w:lineRule="auto"/>
              <w:contextualSpacing/>
              <w:jc w:val="center"/>
              <w:rPr>
                <w:rFonts w:ascii="Times New Roman" w:hAnsi="Times New Roman"/>
                <w:snapToGrid w:val="0"/>
                <w:sz w:val="24"/>
                <w:szCs w:val="24"/>
              </w:rPr>
            </w:pPr>
            <w:r w:rsidRPr="002C571A">
              <w:rPr>
                <w:rFonts w:ascii="Times New Roman" w:hAnsi="Times New Roman"/>
                <w:snapToGrid w:val="0"/>
                <w:sz w:val="24"/>
                <w:szCs w:val="24"/>
              </w:rPr>
              <w:t>№</w:t>
            </w:r>
          </w:p>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napToGrid w:val="0"/>
                <w:sz w:val="24"/>
                <w:szCs w:val="24"/>
              </w:rPr>
              <w:t>п/п</w:t>
            </w:r>
          </w:p>
        </w:tc>
        <w:tc>
          <w:tcPr>
            <w:tcW w:w="4716" w:type="dxa"/>
            <w:vMerge w:val="restart"/>
          </w:tcPr>
          <w:p w:rsidR="00C22939" w:rsidRPr="002C571A" w:rsidRDefault="00C22939" w:rsidP="002C571A">
            <w:pPr>
              <w:spacing w:after="0" w:line="240" w:lineRule="auto"/>
              <w:ind w:left="-108" w:firstLine="108"/>
              <w:contextualSpacing/>
              <w:jc w:val="center"/>
              <w:rPr>
                <w:rFonts w:ascii="Times New Roman" w:hAnsi="Times New Roman"/>
                <w:sz w:val="24"/>
                <w:szCs w:val="24"/>
              </w:rPr>
            </w:pPr>
            <w:r w:rsidRPr="002C571A">
              <w:rPr>
                <w:rFonts w:ascii="Times New Roman" w:hAnsi="Times New Roman"/>
                <w:sz w:val="24"/>
                <w:szCs w:val="24"/>
              </w:rPr>
              <w:t>Наименование охотничьих угодий</w:t>
            </w:r>
          </w:p>
          <w:p w:rsidR="00C22939" w:rsidRPr="002C571A" w:rsidRDefault="00C22939" w:rsidP="002C571A">
            <w:pPr>
              <w:spacing w:after="0" w:line="240" w:lineRule="auto"/>
              <w:ind w:left="-108" w:firstLine="108"/>
              <w:contextualSpacing/>
              <w:jc w:val="center"/>
              <w:rPr>
                <w:rFonts w:ascii="Times New Roman" w:hAnsi="Times New Roman"/>
                <w:sz w:val="24"/>
                <w:szCs w:val="24"/>
              </w:rPr>
            </w:pPr>
            <w:r w:rsidRPr="002C571A">
              <w:rPr>
                <w:rFonts w:ascii="Times New Roman" w:hAnsi="Times New Roman"/>
                <w:sz w:val="24"/>
                <w:szCs w:val="24"/>
              </w:rPr>
              <w:t>или иных территорий</w:t>
            </w:r>
          </w:p>
        </w:tc>
        <w:tc>
          <w:tcPr>
            <w:tcW w:w="2363" w:type="dxa"/>
            <w:vMerge w:val="restart"/>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Утвержденная квота,</w:t>
            </w:r>
          </w:p>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особей</w:t>
            </w:r>
          </w:p>
        </w:tc>
        <w:tc>
          <w:tcPr>
            <w:tcW w:w="3686" w:type="dxa"/>
            <w:gridSpan w:val="2"/>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Количество разрешений на добычу, шт.</w:t>
            </w:r>
          </w:p>
        </w:tc>
        <w:tc>
          <w:tcPr>
            <w:tcW w:w="3106" w:type="dxa"/>
            <w:vMerge w:val="restart"/>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Добыто на возвращенные разрешения, особей</w:t>
            </w:r>
          </w:p>
          <w:p w:rsidR="00C22939" w:rsidRPr="002C571A" w:rsidRDefault="00C22939" w:rsidP="002C571A">
            <w:pPr>
              <w:pStyle w:val="1"/>
              <w:spacing w:before="0"/>
              <w:contextualSpacing/>
              <w:rPr>
                <w:rFonts w:ascii="Times New Roman" w:hAnsi="Times New Roman"/>
                <w:b w:val="0"/>
                <w:sz w:val="24"/>
                <w:szCs w:val="24"/>
              </w:rPr>
            </w:pPr>
          </w:p>
        </w:tc>
      </w:tr>
      <w:tr w:rsidR="00C22939" w:rsidRPr="008F79C9" w:rsidTr="002C571A">
        <w:trPr>
          <w:trHeight w:val="266"/>
        </w:trPr>
        <w:tc>
          <w:tcPr>
            <w:tcW w:w="0" w:type="auto"/>
            <w:vMerge/>
          </w:tcPr>
          <w:p w:rsidR="00C22939" w:rsidRPr="002C571A" w:rsidRDefault="00C22939" w:rsidP="002C571A">
            <w:pPr>
              <w:spacing w:after="0" w:line="240" w:lineRule="auto"/>
              <w:contextualSpacing/>
              <w:jc w:val="center"/>
              <w:rPr>
                <w:rFonts w:ascii="Times New Roman" w:hAnsi="Times New Roman"/>
                <w:sz w:val="24"/>
                <w:szCs w:val="24"/>
              </w:rPr>
            </w:pPr>
          </w:p>
        </w:tc>
        <w:tc>
          <w:tcPr>
            <w:tcW w:w="4716" w:type="dxa"/>
            <w:vMerge/>
          </w:tcPr>
          <w:p w:rsidR="00C22939" w:rsidRPr="002C571A" w:rsidRDefault="00C22939" w:rsidP="002C571A">
            <w:pPr>
              <w:spacing w:after="0" w:line="240" w:lineRule="auto"/>
              <w:contextualSpacing/>
              <w:jc w:val="center"/>
              <w:rPr>
                <w:rFonts w:ascii="Times New Roman" w:hAnsi="Times New Roman"/>
                <w:sz w:val="24"/>
                <w:szCs w:val="24"/>
              </w:rPr>
            </w:pPr>
          </w:p>
        </w:tc>
        <w:tc>
          <w:tcPr>
            <w:tcW w:w="2363" w:type="dxa"/>
            <w:vMerge/>
          </w:tcPr>
          <w:p w:rsidR="00C22939" w:rsidRPr="002C571A" w:rsidRDefault="00C22939" w:rsidP="002C571A">
            <w:pPr>
              <w:spacing w:after="0" w:line="240" w:lineRule="auto"/>
              <w:contextualSpacing/>
              <w:jc w:val="center"/>
              <w:rPr>
                <w:rFonts w:ascii="Times New Roman" w:hAnsi="Times New Roman"/>
                <w:sz w:val="24"/>
                <w:szCs w:val="24"/>
              </w:rPr>
            </w:pPr>
          </w:p>
        </w:tc>
        <w:tc>
          <w:tcPr>
            <w:tcW w:w="1751"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выдано</w:t>
            </w:r>
          </w:p>
        </w:tc>
        <w:tc>
          <w:tcPr>
            <w:tcW w:w="1935"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возвращено</w:t>
            </w:r>
          </w:p>
        </w:tc>
        <w:tc>
          <w:tcPr>
            <w:tcW w:w="3106" w:type="dxa"/>
            <w:vMerge/>
          </w:tcPr>
          <w:p w:rsidR="00C22939" w:rsidRPr="002C571A" w:rsidRDefault="00C22939" w:rsidP="002C571A">
            <w:pPr>
              <w:spacing w:after="0" w:line="240" w:lineRule="auto"/>
              <w:contextualSpacing/>
              <w:jc w:val="center"/>
              <w:rPr>
                <w:rFonts w:ascii="Times New Roman" w:hAnsi="Times New Roman"/>
                <w:sz w:val="24"/>
                <w:szCs w:val="24"/>
              </w:rPr>
            </w:pPr>
          </w:p>
        </w:tc>
      </w:tr>
      <w:tr w:rsidR="00C22939" w:rsidRPr="008F79C9" w:rsidTr="002C571A">
        <w:trPr>
          <w:trHeight w:hRule="exact" w:val="229"/>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w:t>
            </w:r>
          </w:p>
        </w:tc>
        <w:tc>
          <w:tcPr>
            <w:tcW w:w="4716"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2</w:t>
            </w:r>
          </w:p>
        </w:tc>
        <w:tc>
          <w:tcPr>
            <w:tcW w:w="2363"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3</w:t>
            </w:r>
          </w:p>
        </w:tc>
        <w:tc>
          <w:tcPr>
            <w:tcW w:w="1751"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4</w:t>
            </w:r>
          </w:p>
        </w:tc>
        <w:tc>
          <w:tcPr>
            <w:tcW w:w="1935"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5</w:t>
            </w:r>
          </w:p>
        </w:tc>
        <w:tc>
          <w:tcPr>
            <w:tcW w:w="3106"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6</w:t>
            </w:r>
          </w:p>
        </w:tc>
      </w:tr>
      <w:tr w:rsidR="00C22939" w:rsidRPr="008F79C9" w:rsidTr="002C571A">
        <w:trPr>
          <w:trHeight w:val="279"/>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w:t>
            </w:r>
          </w:p>
        </w:tc>
        <w:tc>
          <w:tcPr>
            <w:tcW w:w="4716" w:type="dxa"/>
          </w:tcPr>
          <w:p w:rsidR="00C22939" w:rsidRPr="002C571A" w:rsidRDefault="00C22939" w:rsidP="002C571A">
            <w:pPr>
              <w:autoSpaceDE w:val="0"/>
              <w:autoSpaceDN w:val="0"/>
              <w:adjustRightInd w:val="0"/>
              <w:spacing w:after="0"/>
              <w:rPr>
                <w:rFonts w:ascii="Times New Roman" w:hAnsi="Times New Roman"/>
                <w:bCs/>
                <w:color w:val="000000"/>
                <w:sz w:val="24"/>
                <w:szCs w:val="24"/>
              </w:rPr>
            </w:pPr>
            <w:r w:rsidRPr="002C571A">
              <w:rPr>
                <w:rFonts w:ascii="Times New Roman" w:hAnsi="Times New Roman"/>
                <w:bCs/>
                <w:color w:val="000000"/>
                <w:sz w:val="24"/>
                <w:szCs w:val="24"/>
              </w:rPr>
              <w:t>Общедоступные охотничьи угодья</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3607</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9305</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1942</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1054</w:t>
            </w:r>
          </w:p>
        </w:tc>
      </w:tr>
      <w:tr w:rsidR="00C22939" w:rsidRPr="008F79C9" w:rsidTr="002C571A">
        <w:trPr>
          <w:trHeight w:val="267"/>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2.</w:t>
            </w:r>
          </w:p>
        </w:tc>
        <w:tc>
          <w:tcPr>
            <w:tcW w:w="4716" w:type="dxa"/>
          </w:tcPr>
          <w:p w:rsidR="00C22939" w:rsidRPr="002C571A" w:rsidRDefault="00C22939" w:rsidP="002C571A">
            <w:pPr>
              <w:autoSpaceDE w:val="0"/>
              <w:autoSpaceDN w:val="0"/>
              <w:adjustRightInd w:val="0"/>
              <w:spacing w:after="0"/>
              <w:rPr>
                <w:rFonts w:ascii="Times New Roman" w:hAnsi="Times New Roman"/>
                <w:bCs/>
                <w:color w:val="000000"/>
                <w:sz w:val="24"/>
                <w:szCs w:val="24"/>
              </w:rPr>
            </w:pPr>
            <w:r w:rsidRPr="002C571A">
              <w:rPr>
                <w:rFonts w:ascii="Times New Roman" w:hAnsi="Times New Roman"/>
                <w:bCs/>
                <w:color w:val="000000"/>
                <w:sz w:val="24"/>
                <w:szCs w:val="24"/>
              </w:rPr>
              <w:t>АРОО «Астраханское областное общество охотников и рыболовов»</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1925</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1393</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1095</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851</w:t>
            </w:r>
          </w:p>
        </w:tc>
      </w:tr>
      <w:tr w:rsidR="00C22939" w:rsidRPr="008F79C9" w:rsidTr="002C571A">
        <w:trPr>
          <w:trHeight w:val="321"/>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3.</w:t>
            </w:r>
          </w:p>
        </w:tc>
        <w:tc>
          <w:tcPr>
            <w:tcW w:w="4716" w:type="dxa"/>
          </w:tcPr>
          <w:p w:rsidR="00C22939" w:rsidRPr="002C571A" w:rsidRDefault="00C22939" w:rsidP="00C51976">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Московское областное общество охотников и рыболовов</w:t>
            </w:r>
            <w:r w:rsidR="00C51976">
              <w:rPr>
                <w:rFonts w:ascii="Times New Roman" w:hAnsi="Times New Roman"/>
                <w:color w:val="000000"/>
                <w:sz w:val="24"/>
                <w:szCs w:val="24"/>
              </w:rPr>
              <w:t>, о</w:t>
            </w:r>
            <w:r w:rsidRPr="002C571A">
              <w:rPr>
                <w:rFonts w:ascii="Times New Roman" w:hAnsi="Times New Roman"/>
                <w:color w:val="000000"/>
                <w:sz w:val="24"/>
                <w:szCs w:val="24"/>
              </w:rPr>
              <w:t xml:space="preserve">/х </w:t>
            </w:r>
            <w:r w:rsidR="00C51976">
              <w:rPr>
                <w:rFonts w:ascii="Times New Roman" w:hAnsi="Times New Roman"/>
                <w:color w:val="000000"/>
                <w:sz w:val="24"/>
                <w:szCs w:val="24"/>
              </w:rPr>
              <w:t>«</w:t>
            </w:r>
            <w:r w:rsidRPr="002C571A">
              <w:rPr>
                <w:rFonts w:ascii="Times New Roman" w:hAnsi="Times New Roman"/>
                <w:color w:val="000000"/>
                <w:sz w:val="24"/>
                <w:szCs w:val="24"/>
              </w:rPr>
              <w:t>Волжское»</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16</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5</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5</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16</w:t>
            </w:r>
          </w:p>
        </w:tc>
      </w:tr>
      <w:tr w:rsidR="00C22939" w:rsidRPr="008F79C9" w:rsidTr="002C571A">
        <w:trPr>
          <w:trHeight w:val="309"/>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4.</w:t>
            </w:r>
          </w:p>
        </w:tc>
        <w:tc>
          <w:tcPr>
            <w:tcW w:w="4716"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ФГУ ГООХ «Астраханское»</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4</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w:t>
            </w:r>
          </w:p>
        </w:tc>
      </w:tr>
      <w:tr w:rsidR="00C22939" w:rsidRPr="008F79C9" w:rsidTr="002C571A">
        <w:trPr>
          <w:trHeight w:val="327"/>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5.</w:t>
            </w:r>
          </w:p>
        </w:tc>
        <w:tc>
          <w:tcPr>
            <w:tcW w:w="4716"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Астраханский областной рыболовецкий </w:t>
            </w:r>
            <w:r w:rsidRPr="002C571A">
              <w:rPr>
                <w:rFonts w:ascii="Times New Roman" w:hAnsi="Times New Roman"/>
                <w:color w:val="000000"/>
                <w:sz w:val="24"/>
                <w:szCs w:val="24"/>
              </w:rPr>
              <w:lastRenderedPageBreak/>
              <w:t>союз потребительских обществ</w:t>
            </w:r>
            <w:r w:rsidR="00C51976">
              <w:rPr>
                <w:rFonts w:ascii="Times New Roman" w:hAnsi="Times New Roman"/>
                <w:color w:val="000000"/>
                <w:sz w:val="24"/>
                <w:szCs w:val="24"/>
              </w:rPr>
              <w:t xml:space="preserve">, </w:t>
            </w:r>
            <w:r w:rsidRPr="002C571A">
              <w:rPr>
                <w:rFonts w:ascii="Times New Roman" w:hAnsi="Times New Roman"/>
                <w:color w:val="000000"/>
                <w:sz w:val="24"/>
                <w:szCs w:val="24"/>
              </w:rPr>
              <w:t xml:space="preserve"> </w:t>
            </w:r>
          </w:p>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о/х «Лотос»</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lastRenderedPageBreak/>
              <w:t>2</w:t>
            </w:r>
          </w:p>
        </w:tc>
        <w:tc>
          <w:tcPr>
            <w:tcW w:w="1751" w:type="dxa"/>
          </w:tcPr>
          <w:p w:rsidR="00C22939" w:rsidRPr="002C571A" w:rsidRDefault="00C22939" w:rsidP="002C571A">
            <w:pPr>
              <w:spacing w:after="0"/>
              <w:jc w:val="center"/>
              <w:rPr>
                <w:rFonts w:ascii="Times New Roman" w:hAnsi="Times New Roman"/>
                <w:sz w:val="24"/>
                <w:szCs w:val="24"/>
              </w:rPr>
            </w:pPr>
          </w:p>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lastRenderedPageBreak/>
              <w:t>3</w:t>
            </w:r>
          </w:p>
          <w:p w:rsidR="00C22939" w:rsidRPr="002C571A" w:rsidRDefault="00C22939" w:rsidP="002C571A">
            <w:pPr>
              <w:spacing w:after="0"/>
              <w:jc w:val="center"/>
              <w:rPr>
                <w:rFonts w:ascii="Times New Roman" w:hAnsi="Times New Roman"/>
                <w:sz w:val="24"/>
                <w:szCs w:val="24"/>
              </w:rPr>
            </w:pPr>
          </w:p>
        </w:tc>
        <w:tc>
          <w:tcPr>
            <w:tcW w:w="1935" w:type="dxa"/>
          </w:tcPr>
          <w:p w:rsidR="00C22939" w:rsidRPr="002C571A" w:rsidRDefault="00C22939" w:rsidP="002C571A">
            <w:pPr>
              <w:spacing w:after="0"/>
              <w:jc w:val="center"/>
              <w:rPr>
                <w:rFonts w:ascii="Times New Roman" w:hAnsi="Times New Roman"/>
                <w:sz w:val="24"/>
                <w:szCs w:val="24"/>
              </w:rPr>
            </w:pPr>
          </w:p>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lastRenderedPageBreak/>
              <w:t>3</w:t>
            </w:r>
          </w:p>
        </w:tc>
        <w:tc>
          <w:tcPr>
            <w:tcW w:w="3106" w:type="dxa"/>
          </w:tcPr>
          <w:p w:rsidR="00C22939" w:rsidRPr="002C571A" w:rsidRDefault="00C22939" w:rsidP="002C571A">
            <w:pPr>
              <w:spacing w:after="0"/>
              <w:jc w:val="center"/>
              <w:rPr>
                <w:rFonts w:ascii="Times New Roman" w:hAnsi="Times New Roman"/>
                <w:sz w:val="24"/>
                <w:szCs w:val="24"/>
              </w:rPr>
            </w:pPr>
          </w:p>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lastRenderedPageBreak/>
              <w:t>-</w:t>
            </w:r>
          </w:p>
        </w:tc>
      </w:tr>
      <w:tr w:rsidR="00C22939" w:rsidRPr="008F79C9" w:rsidTr="002C571A">
        <w:trPr>
          <w:trHeight w:val="339"/>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lastRenderedPageBreak/>
              <w:t>6.</w:t>
            </w:r>
          </w:p>
        </w:tc>
        <w:tc>
          <w:tcPr>
            <w:tcW w:w="4716" w:type="dxa"/>
          </w:tcPr>
          <w:p w:rsidR="00C22939" w:rsidRPr="002C571A" w:rsidRDefault="00C22939" w:rsidP="00C51976">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Астраханское региональное отделение ВОО</w:t>
            </w:r>
            <w:r w:rsidR="00C51976">
              <w:rPr>
                <w:rFonts w:ascii="Times New Roman" w:hAnsi="Times New Roman"/>
                <w:color w:val="000000"/>
                <w:sz w:val="24"/>
                <w:szCs w:val="24"/>
              </w:rPr>
              <w:t xml:space="preserve">, </w:t>
            </w:r>
            <w:r w:rsidRPr="002C571A">
              <w:rPr>
                <w:rFonts w:ascii="Times New Roman" w:hAnsi="Times New Roman"/>
                <w:color w:val="000000"/>
                <w:sz w:val="24"/>
                <w:szCs w:val="24"/>
              </w:rPr>
              <w:t xml:space="preserve">о/х </w:t>
            </w:r>
            <w:r w:rsidR="00C51976">
              <w:rPr>
                <w:rFonts w:ascii="Times New Roman" w:hAnsi="Times New Roman"/>
                <w:color w:val="000000"/>
                <w:sz w:val="24"/>
                <w:szCs w:val="24"/>
              </w:rPr>
              <w:t>«</w:t>
            </w:r>
            <w:r w:rsidRPr="002C571A">
              <w:rPr>
                <w:rFonts w:ascii="Times New Roman" w:hAnsi="Times New Roman"/>
                <w:color w:val="000000"/>
                <w:sz w:val="24"/>
                <w:szCs w:val="24"/>
              </w:rPr>
              <w:t>Кирсановское»</w:t>
            </w:r>
          </w:p>
        </w:tc>
        <w:tc>
          <w:tcPr>
            <w:tcW w:w="2363" w:type="dxa"/>
          </w:tcPr>
          <w:p w:rsidR="00C22939" w:rsidRPr="002C571A" w:rsidRDefault="00C22939" w:rsidP="002C571A">
            <w:pPr>
              <w:jc w:val="center"/>
              <w:rPr>
                <w:rFonts w:ascii="Times New Roman" w:hAnsi="Times New Roman"/>
                <w:snapToGrid w:val="0"/>
                <w:sz w:val="24"/>
                <w:szCs w:val="24"/>
              </w:rPr>
            </w:pPr>
            <w:r w:rsidRPr="002C571A">
              <w:rPr>
                <w:rFonts w:ascii="Times New Roman" w:hAnsi="Times New Roman"/>
                <w:snapToGrid w:val="0"/>
                <w:sz w:val="24"/>
                <w:szCs w:val="24"/>
              </w:rPr>
              <w:t>-</w:t>
            </w:r>
          </w:p>
        </w:tc>
        <w:tc>
          <w:tcPr>
            <w:tcW w:w="175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1935"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8F79C9" w:rsidTr="002C571A">
        <w:trPr>
          <w:trHeight w:val="194"/>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7.</w:t>
            </w:r>
          </w:p>
        </w:tc>
        <w:tc>
          <w:tcPr>
            <w:tcW w:w="4716" w:type="dxa"/>
          </w:tcPr>
          <w:p w:rsidR="00C22939" w:rsidRPr="002C571A" w:rsidRDefault="00C22939" w:rsidP="002C571A">
            <w:pPr>
              <w:autoSpaceDE w:val="0"/>
              <w:autoSpaceDN w:val="0"/>
              <w:adjustRightInd w:val="0"/>
              <w:spacing w:after="0"/>
              <w:rPr>
                <w:rFonts w:ascii="Times New Roman" w:hAnsi="Times New Roman"/>
                <w:sz w:val="24"/>
                <w:szCs w:val="24"/>
              </w:rPr>
            </w:pPr>
            <w:r w:rsidRPr="002C571A">
              <w:rPr>
                <w:rFonts w:ascii="Times New Roman" w:hAnsi="Times New Roman"/>
                <w:sz w:val="24"/>
                <w:szCs w:val="24"/>
              </w:rPr>
              <w:t>ОАО «Волга-Дельта»,</w:t>
            </w:r>
          </w:p>
          <w:p w:rsidR="00C22939" w:rsidRPr="002C571A" w:rsidRDefault="00C22939" w:rsidP="002C571A">
            <w:pPr>
              <w:autoSpaceDE w:val="0"/>
              <w:autoSpaceDN w:val="0"/>
              <w:adjustRightInd w:val="0"/>
              <w:spacing w:after="0"/>
              <w:rPr>
                <w:rFonts w:ascii="Times New Roman" w:hAnsi="Times New Roman"/>
                <w:sz w:val="24"/>
                <w:szCs w:val="24"/>
              </w:rPr>
            </w:pPr>
            <w:r w:rsidRPr="002C571A">
              <w:rPr>
                <w:rFonts w:ascii="Times New Roman" w:hAnsi="Times New Roman"/>
                <w:sz w:val="24"/>
                <w:szCs w:val="24"/>
              </w:rPr>
              <w:t>о/х «Каралатское»</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0</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8F79C9" w:rsidTr="002C571A">
        <w:trPr>
          <w:trHeight w:val="315"/>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8.</w:t>
            </w:r>
          </w:p>
        </w:tc>
        <w:tc>
          <w:tcPr>
            <w:tcW w:w="4716" w:type="dxa"/>
          </w:tcPr>
          <w:p w:rsidR="00C22939" w:rsidRPr="002C571A" w:rsidRDefault="00C22939" w:rsidP="00C51976">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ООО «Производственно-коммерческая фирма «Астра-Дельта»</w:t>
            </w:r>
            <w:r w:rsidR="00C51976">
              <w:rPr>
                <w:rFonts w:ascii="Times New Roman" w:hAnsi="Times New Roman"/>
                <w:color w:val="000000"/>
                <w:sz w:val="24"/>
                <w:szCs w:val="24"/>
              </w:rPr>
              <w:t xml:space="preserve">, </w:t>
            </w:r>
            <w:r w:rsidRPr="002C571A">
              <w:rPr>
                <w:rFonts w:ascii="Times New Roman" w:hAnsi="Times New Roman"/>
                <w:color w:val="000000"/>
                <w:sz w:val="24"/>
                <w:szCs w:val="24"/>
              </w:rPr>
              <w:t xml:space="preserve">о/х </w:t>
            </w:r>
            <w:r w:rsidR="00C51976">
              <w:rPr>
                <w:rFonts w:ascii="Times New Roman" w:hAnsi="Times New Roman"/>
                <w:color w:val="000000"/>
                <w:sz w:val="24"/>
                <w:szCs w:val="24"/>
              </w:rPr>
              <w:t>«</w:t>
            </w:r>
            <w:r w:rsidRPr="002C571A">
              <w:rPr>
                <w:rFonts w:ascii="Times New Roman" w:hAnsi="Times New Roman"/>
                <w:color w:val="000000"/>
                <w:sz w:val="24"/>
                <w:szCs w:val="24"/>
              </w:rPr>
              <w:t>Астра-Дельта»</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11</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7</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6</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8</w:t>
            </w:r>
          </w:p>
        </w:tc>
      </w:tr>
      <w:tr w:rsidR="00C22939" w:rsidRPr="008F79C9" w:rsidTr="002C571A">
        <w:trPr>
          <w:trHeight w:val="363"/>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9.</w:t>
            </w:r>
          </w:p>
        </w:tc>
        <w:tc>
          <w:tcPr>
            <w:tcW w:w="4716" w:type="dxa"/>
          </w:tcPr>
          <w:p w:rsidR="00C22939" w:rsidRPr="002C571A" w:rsidRDefault="00C51976" w:rsidP="002C571A">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 xml:space="preserve">ООО «Газпром добыча Астрахань», </w:t>
            </w:r>
          </w:p>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о/х </w:t>
            </w:r>
            <w:r w:rsidR="00C51976">
              <w:rPr>
                <w:rFonts w:ascii="Times New Roman" w:hAnsi="Times New Roman"/>
                <w:color w:val="000000"/>
                <w:sz w:val="24"/>
                <w:szCs w:val="24"/>
              </w:rPr>
              <w:t>«</w:t>
            </w:r>
            <w:r w:rsidRPr="002C571A">
              <w:rPr>
                <w:rFonts w:ascii="Times New Roman" w:hAnsi="Times New Roman"/>
                <w:color w:val="000000"/>
                <w:sz w:val="24"/>
                <w:szCs w:val="24"/>
              </w:rPr>
              <w:t>Морское»</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0</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8F79C9" w:rsidTr="002C571A">
        <w:trPr>
          <w:trHeight w:val="218"/>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10.</w:t>
            </w:r>
          </w:p>
        </w:tc>
        <w:tc>
          <w:tcPr>
            <w:tcW w:w="4716"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ООО «Дальний кордон»  </w:t>
            </w:r>
          </w:p>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о/х </w:t>
            </w:r>
            <w:r w:rsidR="00C51976">
              <w:rPr>
                <w:rFonts w:ascii="Times New Roman" w:hAnsi="Times New Roman"/>
                <w:color w:val="000000"/>
                <w:sz w:val="24"/>
                <w:szCs w:val="24"/>
              </w:rPr>
              <w:t>«</w:t>
            </w:r>
            <w:r w:rsidRPr="002C571A">
              <w:rPr>
                <w:rFonts w:ascii="Times New Roman" w:hAnsi="Times New Roman"/>
                <w:color w:val="000000"/>
                <w:sz w:val="24"/>
                <w:szCs w:val="24"/>
              </w:rPr>
              <w:t>Дальний кордон»</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21</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8F79C9" w:rsidTr="002C571A">
        <w:trPr>
          <w:trHeight w:val="153"/>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11.</w:t>
            </w:r>
          </w:p>
        </w:tc>
        <w:tc>
          <w:tcPr>
            <w:tcW w:w="4716" w:type="dxa"/>
          </w:tcPr>
          <w:p w:rsidR="00C22939" w:rsidRPr="002C571A" w:rsidRDefault="00C22939" w:rsidP="00C51976">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ООО «Пульсар-А»</w:t>
            </w:r>
            <w:r w:rsidR="00C51976">
              <w:rPr>
                <w:rFonts w:ascii="Times New Roman" w:hAnsi="Times New Roman"/>
                <w:color w:val="000000"/>
                <w:sz w:val="24"/>
                <w:szCs w:val="24"/>
              </w:rPr>
              <w:t xml:space="preserve">, </w:t>
            </w:r>
            <w:r w:rsidRPr="002C571A">
              <w:rPr>
                <w:rFonts w:ascii="Times New Roman" w:hAnsi="Times New Roman"/>
                <w:color w:val="000000"/>
                <w:sz w:val="24"/>
                <w:szCs w:val="24"/>
              </w:rPr>
              <w:t xml:space="preserve">о/х </w:t>
            </w:r>
            <w:r w:rsidR="00C51976">
              <w:rPr>
                <w:rFonts w:ascii="Times New Roman" w:hAnsi="Times New Roman"/>
                <w:color w:val="000000"/>
                <w:sz w:val="24"/>
                <w:szCs w:val="24"/>
              </w:rPr>
              <w:t>«</w:t>
            </w:r>
            <w:r w:rsidRPr="002C571A">
              <w:rPr>
                <w:rFonts w:ascii="Times New Roman" w:hAnsi="Times New Roman"/>
                <w:color w:val="000000"/>
                <w:sz w:val="24"/>
                <w:szCs w:val="24"/>
              </w:rPr>
              <w:t>Пульсар-А»</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126</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248</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53</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47</w:t>
            </w:r>
          </w:p>
        </w:tc>
      </w:tr>
      <w:tr w:rsidR="00C22939" w:rsidRPr="008F79C9" w:rsidTr="002C571A">
        <w:trPr>
          <w:trHeight w:val="182"/>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12.</w:t>
            </w:r>
          </w:p>
        </w:tc>
        <w:tc>
          <w:tcPr>
            <w:tcW w:w="4716" w:type="dxa"/>
          </w:tcPr>
          <w:p w:rsidR="00C22939" w:rsidRPr="002C571A" w:rsidRDefault="00C22939" w:rsidP="00C51976">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ООО КХ «Беляна», о/х </w:t>
            </w:r>
            <w:r w:rsidR="00C51976">
              <w:rPr>
                <w:rFonts w:ascii="Times New Roman" w:hAnsi="Times New Roman"/>
                <w:color w:val="000000"/>
                <w:sz w:val="24"/>
                <w:szCs w:val="24"/>
              </w:rPr>
              <w:t>«</w:t>
            </w:r>
            <w:r w:rsidRPr="002C571A">
              <w:rPr>
                <w:rFonts w:ascii="Times New Roman" w:hAnsi="Times New Roman"/>
                <w:color w:val="000000"/>
                <w:sz w:val="24"/>
                <w:szCs w:val="24"/>
              </w:rPr>
              <w:t>Беляна»</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10</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8</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7</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3</w:t>
            </w:r>
          </w:p>
        </w:tc>
      </w:tr>
      <w:tr w:rsidR="00C22939" w:rsidRPr="008F79C9" w:rsidTr="002C571A">
        <w:trPr>
          <w:trHeight w:val="182"/>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13.</w:t>
            </w:r>
          </w:p>
        </w:tc>
        <w:tc>
          <w:tcPr>
            <w:tcW w:w="4716" w:type="dxa"/>
          </w:tcPr>
          <w:p w:rsidR="00C22939" w:rsidRPr="002C571A" w:rsidRDefault="00C22939" w:rsidP="00C51976">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color w:val="000000"/>
                <w:sz w:val="24"/>
                <w:szCs w:val="24"/>
              </w:rPr>
              <w:t>ЗАО «Синяя птица»</w:t>
            </w:r>
            <w:r w:rsidR="00C51976">
              <w:rPr>
                <w:rFonts w:ascii="Times New Roman" w:hAnsi="Times New Roman"/>
                <w:color w:val="000000"/>
                <w:sz w:val="24"/>
                <w:szCs w:val="24"/>
              </w:rPr>
              <w:t xml:space="preserve">, </w:t>
            </w:r>
            <w:r w:rsidRPr="002C571A">
              <w:rPr>
                <w:rFonts w:ascii="Times New Roman" w:hAnsi="Times New Roman"/>
                <w:color w:val="000000"/>
                <w:sz w:val="24"/>
                <w:szCs w:val="24"/>
              </w:rPr>
              <w:t>о/х «Синяя птица»</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82</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66</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64</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46</w:t>
            </w:r>
          </w:p>
        </w:tc>
      </w:tr>
      <w:tr w:rsidR="00C22939" w:rsidRPr="008F79C9" w:rsidTr="002C571A">
        <w:trPr>
          <w:trHeight w:val="194"/>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14.</w:t>
            </w:r>
          </w:p>
        </w:tc>
        <w:tc>
          <w:tcPr>
            <w:tcW w:w="4716" w:type="dxa"/>
          </w:tcPr>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color w:val="000000"/>
                <w:sz w:val="24"/>
                <w:szCs w:val="24"/>
              </w:rPr>
              <w:t xml:space="preserve">НП «Матвеевские плесы», </w:t>
            </w:r>
          </w:p>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color w:val="000000"/>
                <w:sz w:val="24"/>
                <w:szCs w:val="24"/>
              </w:rPr>
              <w:t>о/х «Матвеевские плесы»</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13</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24</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20</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w:t>
            </w:r>
          </w:p>
        </w:tc>
      </w:tr>
      <w:tr w:rsidR="00C22939" w:rsidRPr="008F79C9" w:rsidTr="002C571A">
        <w:trPr>
          <w:trHeight w:val="363"/>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15.</w:t>
            </w:r>
          </w:p>
        </w:tc>
        <w:tc>
          <w:tcPr>
            <w:tcW w:w="4716" w:type="dxa"/>
          </w:tcPr>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sz w:val="24"/>
                <w:szCs w:val="24"/>
              </w:rPr>
              <w:t xml:space="preserve">Знаменское местное отделение ВОО СКВО </w:t>
            </w:r>
            <w:r w:rsidR="00C51976">
              <w:rPr>
                <w:rFonts w:ascii="Times New Roman" w:hAnsi="Times New Roman"/>
                <w:sz w:val="24"/>
                <w:szCs w:val="24"/>
              </w:rPr>
              <w:t>–</w:t>
            </w:r>
            <w:r w:rsidRPr="002C571A">
              <w:rPr>
                <w:rFonts w:ascii="Times New Roman" w:hAnsi="Times New Roman"/>
                <w:sz w:val="24"/>
                <w:szCs w:val="24"/>
              </w:rPr>
              <w:t xml:space="preserve"> МСОО</w:t>
            </w:r>
            <w:r w:rsidR="00C51976">
              <w:rPr>
                <w:rFonts w:ascii="Times New Roman" w:hAnsi="Times New Roman"/>
                <w:sz w:val="24"/>
                <w:szCs w:val="24"/>
              </w:rPr>
              <w:t>,</w:t>
            </w:r>
            <w:r w:rsidRPr="002C571A">
              <w:rPr>
                <w:rFonts w:ascii="Times New Roman" w:hAnsi="Times New Roman"/>
                <w:sz w:val="24"/>
                <w:szCs w:val="24"/>
              </w:rPr>
              <w:t xml:space="preserve"> о/х «Садовое»</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255</w:t>
            </w:r>
          </w:p>
        </w:tc>
        <w:tc>
          <w:tcPr>
            <w:tcW w:w="175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121</w:t>
            </w:r>
          </w:p>
        </w:tc>
        <w:tc>
          <w:tcPr>
            <w:tcW w:w="1935"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91</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43</w:t>
            </w:r>
          </w:p>
        </w:tc>
      </w:tr>
      <w:tr w:rsidR="00C22939" w:rsidRPr="008F79C9" w:rsidTr="002C571A">
        <w:trPr>
          <w:trHeight w:val="367"/>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16.</w:t>
            </w:r>
          </w:p>
        </w:tc>
        <w:tc>
          <w:tcPr>
            <w:tcW w:w="4716" w:type="dxa"/>
          </w:tcPr>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sz w:val="24"/>
                <w:szCs w:val="24"/>
              </w:rPr>
              <w:t xml:space="preserve">Знаменское местное отделение ВОО СКВО </w:t>
            </w:r>
            <w:r w:rsidR="00C51976">
              <w:rPr>
                <w:rFonts w:ascii="Times New Roman" w:hAnsi="Times New Roman"/>
                <w:sz w:val="24"/>
                <w:szCs w:val="24"/>
              </w:rPr>
              <w:t>–</w:t>
            </w:r>
            <w:r w:rsidRPr="002C571A">
              <w:rPr>
                <w:rFonts w:ascii="Times New Roman" w:hAnsi="Times New Roman"/>
                <w:sz w:val="24"/>
                <w:szCs w:val="24"/>
              </w:rPr>
              <w:t xml:space="preserve"> МСОО</w:t>
            </w:r>
            <w:r w:rsidR="00C51976">
              <w:rPr>
                <w:rFonts w:ascii="Times New Roman" w:hAnsi="Times New Roman"/>
                <w:sz w:val="24"/>
                <w:szCs w:val="24"/>
              </w:rPr>
              <w:t>,</w:t>
            </w:r>
            <w:r w:rsidRPr="002C571A">
              <w:rPr>
                <w:rFonts w:ascii="Times New Roman" w:hAnsi="Times New Roman"/>
                <w:sz w:val="24"/>
                <w:szCs w:val="24"/>
              </w:rPr>
              <w:t xml:space="preserve"> о/х «Удачное»</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67</w:t>
            </w:r>
          </w:p>
        </w:tc>
        <w:tc>
          <w:tcPr>
            <w:tcW w:w="175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31</w:t>
            </w:r>
          </w:p>
        </w:tc>
        <w:tc>
          <w:tcPr>
            <w:tcW w:w="1935"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31</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6</w:t>
            </w:r>
          </w:p>
        </w:tc>
      </w:tr>
      <w:tr w:rsidR="00C22939" w:rsidRPr="008F79C9" w:rsidTr="002C571A">
        <w:trPr>
          <w:trHeight w:val="264"/>
        </w:trPr>
        <w:tc>
          <w:tcPr>
            <w:tcW w:w="0" w:type="auto"/>
          </w:tcPr>
          <w:p w:rsidR="00C22939" w:rsidRPr="002C571A" w:rsidRDefault="00C22939" w:rsidP="002C571A">
            <w:pPr>
              <w:spacing w:after="0"/>
              <w:contextualSpacing/>
              <w:jc w:val="center"/>
              <w:rPr>
                <w:rFonts w:ascii="Times New Roman" w:hAnsi="Times New Roman"/>
                <w:sz w:val="24"/>
                <w:szCs w:val="24"/>
              </w:rPr>
            </w:pPr>
            <w:r w:rsidRPr="002C571A">
              <w:rPr>
                <w:rFonts w:ascii="Times New Roman" w:hAnsi="Times New Roman"/>
                <w:sz w:val="24"/>
                <w:szCs w:val="24"/>
              </w:rPr>
              <w:t>17.</w:t>
            </w:r>
          </w:p>
        </w:tc>
        <w:tc>
          <w:tcPr>
            <w:tcW w:w="4716" w:type="dxa"/>
          </w:tcPr>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color w:val="000000"/>
                <w:sz w:val="24"/>
                <w:szCs w:val="24"/>
              </w:rPr>
              <w:t xml:space="preserve">ООО «Рыбацкая Пристань», </w:t>
            </w:r>
          </w:p>
          <w:p w:rsidR="00C22939" w:rsidRPr="002C571A" w:rsidRDefault="00C22939" w:rsidP="002C571A">
            <w:pPr>
              <w:autoSpaceDE w:val="0"/>
              <w:autoSpaceDN w:val="0"/>
              <w:adjustRightInd w:val="0"/>
              <w:spacing w:after="0"/>
              <w:jc w:val="both"/>
              <w:rPr>
                <w:rFonts w:ascii="Times New Roman" w:hAnsi="Times New Roman"/>
                <w:sz w:val="24"/>
                <w:szCs w:val="24"/>
              </w:rPr>
            </w:pPr>
            <w:r w:rsidRPr="002C571A">
              <w:rPr>
                <w:rFonts w:ascii="Times New Roman" w:hAnsi="Times New Roman"/>
                <w:color w:val="000000"/>
                <w:sz w:val="24"/>
                <w:szCs w:val="24"/>
              </w:rPr>
              <w:t xml:space="preserve">о/х </w:t>
            </w:r>
            <w:r w:rsidR="00C51976">
              <w:rPr>
                <w:rFonts w:ascii="Times New Roman" w:hAnsi="Times New Roman"/>
                <w:color w:val="000000"/>
                <w:sz w:val="24"/>
                <w:szCs w:val="24"/>
              </w:rPr>
              <w:t>«</w:t>
            </w:r>
            <w:r w:rsidRPr="002C571A">
              <w:rPr>
                <w:rFonts w:ascii="Times New Roman" w:hAnsi="Times New Roman"/>
                <w:color w:val="000000"/>
                <w:sz w:val="24"/>
                <w:szCs w:val="24"/>
              </w:rPr>
              <w:t>Рыбацкая пристань»</w:t>
            </w:r>
          </w:p>
        </w:tc>
        <w:tc>
          <w:tcPr>
            <w:tcW w:w="2363"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3</w:t>
            </w:r>
          </w:p>
        </w:tc>
        <w:tc>
          <w:tcPr>
            <w:tcW w:w="175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5</w:t>
            </w:r>
          </w:p>
        </w:tc>
        <w:tc>
          <w:tcPr>
            <w:tcW w:w="1935"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5</w:t>
            </w:r>
          </w:p>
        </w:tc>
        <w:tc>
          <w:tcPr>
            <w:tcW w:w="3106"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3</w:t>
            </w:r>
          </w:p>
        </w:tc>
      </w:tr>
      <w:tr w:rsidR="00C22939" w:rsidRPr="008F79C9" w:rsidTr="002C571A">
        <w:trPr>
          <w:trHeight w:val="281"/>
        </w:trPr>
        <w:tc>
          <w:tcPr>
            <w:tcW w:w="5100" w:type="dxa"/>
            <w:gridSpan w:val="2"/>
          </w:tcPr>
          <w:p w:rsidR="00C22939" w:rsidRPr="002C571A" w:rsidRDefault="00C22939" w:rsidP="00C51976">
            <w:pPr>
              <w:spacing w:after="0" w:line="240" w:lineRule="auto"/>
              <w:contextualSpacing/>
              <w:rPr>
                <w:rFonts w:ascii="Times New Roman" w:hAnsi="Times New Roman"/>
                <w:snapToGrid w:val="0"/>
                <w:sz w:val="24"/>
                <w:szCs w:val="24"/>
              </w:rPr>
            </w:pPr>
            <w:r w:rsidRPr="002C571A">
              <w:rPr>
                <w:rFonts w:ascii="Times New Roman" w:hAnsi="Times New Roman"/>
                <w:bCs/>
                <w:snapToGrid w:val="0"/>
                <w:sz w:val="24"/>
                <w:szCs w:val="24"/>
              </w:rPr>
              <w:t>Итого по Астраханской области</w:t>
            </w:r>
          </w:p>
        </w:tc>
        <w:tc>
          <w:tcPr>
            <w:tcW w:w="2363" w:type="dxa"/>
          </w:tcPr>
          <w:p w:rsidR="00C22939" w:rsidRPr="002C571A" w:rsidRDefault="00C22939" w:rsidP="002C571A">
            <w:pPr>
              <w:spacing w:after="0" w:line="240" w:lineRule="auto"/>
              <w:contextualSpacing/>
              <w:jc w:val="center"/>
              <w:rPr>
                <w:rFonts w:ascii="Times New Roman" w:hAnsi="Times New Roman"/>
                <w:snapToGrid w:val="0"/>
                <w:sz w:val="24"/>
                <w:szCs w:val="24"/>
              </w:rPr>
            </w:pPr>
            <w:r w:rsidRPr="002C571A">
              <w:rPr>
                <w:rFonts w:ascii="Times New Roman" w:hAnsi="Times New Roman"/>
                <w:snapToGrid w:val="0"/>
                <w:sz w:val="24"/>
                <w:szCs w:val="24"/>
              </w:rPr>
              <w:t>6145</w:t>
            </w:r>
          </w:p>
        </w:tc>
        <w:tc>
          <w:tcPr>
            <w:tcW w:w="1751"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11220</w:t>
            </w:r>
          </w:p>
        </w:tc>
        <w:tc>
          <w:tcPr>
            <w:tcW w:w="1935" w:type="dxa"/>
          </w:tcPr>
          <w:p w:rsidR="00C22939" w:rsidRPr="002C571A" w:rsidRDefault="00C22939" w:rsidP="002C571A">
            <w:pPr>
              <w:pStyle w:val="af6"/>
              <w:tabs>
                <w:tab w:val="clear" w:pos="4677"/>
                <w:tab w:val="clear" w:pos="9355"/>
              </w:tabs>
              <w:ind w:right="0"/>
              <w:contextualSpacing/>
              <w:jc w:val="center"/>
              <w:rPr>
                <w:b w:val="0"/>
              </w:rPr>
            </w:pPr>
            <w:r w:rsidRPr="002C571A">
              <w:rPr>
                <w:b w:val="0"/>
              </w:rPr>
              <w:t>3326</w:t>
            </w:r>
          </w:p>
        </w:tc>
        <w:tc>
          <w:tcPr>
            <w:tcW w:w="3106"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2085</w:t>
            </w:r>
          </w:p>
        </w:tc>
      </w:tr>
    </w:tbl>
    <w:p w:rsidR="00C22939" w:rsidRDefault="00C22939" w:rsidP="003E5C66">
      <w:pPr>
        <w:rPr>
          <w:rFonts w:ascii="Times New Roman" w:hAnsi="Times New Roman"/>
          <w:sz w:val="24"/>
          <w:szCs w:val="24"/>
        </w:rPr>
      </w:pPr>
    </w:p>
    <w:p w:rsidR="00C22939" w:rsidRDefault="00C22939" w:rsidP="003E5C66">
      <w:pPr>
        <w:rPr>
          <w:rFonts w:ascii="Times New Roman" w:hAnsi="Times New Roman"/>
          <w:sz w:val="24"/>
          <w:szCs w:val="24"/>
        </w:rPr>
      </w:pPr>
    </w:p>
    <w:p w:rsidR="00C22939" w:rsidRDefault="00C22939" w:rsidP="003E5C66">
      <w:pPr>
        <w:rPr>
          <w:rFonts w:ascii="Times New Roman" w:hAnsi="Times New Roman"/>
          <w:sz w:val="24"/>
          <w:szCs w:val="24"/>
        </w:rPr>
      </w:pPr>
    </w:p>
    <w:p w:rsidR="00C22939" w:rsidRDefault="00C22939" w:rsidP="008D3F7C">
      <w:pPr>
        <w:spacing w:after="0" w:line="240" w:lineRule="auto"/>
        <w:contextualSpacing/>
        <w:jc w:val="right"/>
        <w:rPr>
          <w:rFonts w:ascii="Times New Roman" w:hAnsi="Times New Roman"/>
          <w:sz w:val="24"/>
          <w:szCs w:val="24"/>
        </w:rPr>
      </w:pPr>
      <w:r w:rsidRPr="00A70EC1">
        <w:rPr>
          <w:rFonts w:ascii="Times New Roman" w:hAnsi="Times New Roman"/>
          <w:sz w:val="24"/>
          <w:szCs w:val="24"/>
        </w:rPr>
        <w:lastRenderedPageBreak/>
        <w:t>Таблица 2.5.2.3.</w:t>
      </w:r>
    </w:p>
    <w:p w:rsidR="00C22939" w:rsidRPr="00A70EC1" w:rsidRDefault="00C22939" w:rsidP="008D3F7C">
      <w:pPr>
        <w:spacing w:after="0" w:line="240" w:lineRule="auto"/>
        <w:contextualSpacing/>
        <w:jc w:val="right"/>
        <w:rPr>
          <w:rFonts w:ascii="Times New Roman" w:hAnsi="Times New Roman"/>
          <w:sz w:val="24"/>
          <w:szCs w:val="24"/>
        </w:rPr>
      </w:pPr>
    </w:p>
    <w:p w:rsidR="00C22939" w:rsidRPr="00F60CA1" w:rsidRDefault="00C22939" w:rsidP="002C571A">
      <w:pPr>
        <w:spacing w:after="0" w:line="240" w:lineRule="auto"/>
        <w:contextualSpacing/>
        <w:jc w:val="center"/>
        <w:rPr>
          <w:rFonts w:ascii="Times New Roman" w:hAnsi="Times New Roman"/>
          <w:b/>
          <w:sz w:val="24"/>
          <w:szCs w:val="24"/>
          <w:vertAlign w:val="superscript"/>
        </w:rPr>
      </w:pPr>
      <w:r w:rsidRPr="00F60CA1">
        <w:rPr>
          <w:rFonts w:ascii="Times New Roman" w:hAnsi="Times New Roman"/>
          <w:b/>
          <w:sz w:val="24"/>
          <w:szCs w:val="24"/>
        </w:rPr>
        <w:t>Сведения о добыче енотовидной собаки</w:t>
      </w:r>
      <w:r>
        <w:rPr>
          <w:rFonts w:ascii="Times New Roman" w:hAnsi="Times New Roman"/>
          <w:b/>
          <w:snapToGrid w:val="0"/>
          <w:sz w:val="24"/>
          <w:szCs w:val="24"/>
        </w:rPr>
        <w:t xml:space="preserve"> в период с 9 ноября 2013 г. </w:t>
      </w:r>
      <w:r w:rsidRPr="000809A3">
        <w:rPr>
          <w:rFonts w:ascii="Times New Roman" w:hAnsi="Times New Roman"/>
          <w:b/>
          <w:snapToGrid w:val="0"/>
          <w:sz w:val="24"/>
          <w:szCs w:val="24"/>
        </w:rPr>
        <w:t>по 28 февраля 2014 г.</w:t>
      </w:r>
    </w:p>
    <w:p w:rsidR="00C22939" w:rsidRPr="00F60CA1" w:rsidRDefault="00C22939" w:rsidP="002C571A">
      <w:pPr>
        <w:pStyle w:val="af6"/>
        <w:tabs>
          <w:tab w:val="clear" w:pos="4677"/>
          <w:tab w:val="clear" w:pos="9355"/>
        </w:tabs>
        <w:ind w:right="0"/>
        <w:contextualSpacing/>
        <w:jc w:val="cente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52"/>
        <w:gridCol w:w="2391"/>
        <w:gridCol w:w="1681"/>
        <w:gridCol w:w="1926"/>
        <w:gridCol w:w="2985"/>
      </w:tblGrid>
      <w:tr w:rsidR="00C22939" w:rsidRPr="00F60CA1" w:rsidTr="002C571A">
        <w:trPr>
          <w:trHeight w:val="431"/>
        </w:trPr>
        <w:tc>
          <w:tcPr>
            <w:tcW w:w="0" w:type="auto"/>
            <w:vMerge w:val="restart"/>
          </w:tcPr>
          <w:p w:rsidR="00C22939" w:rsidRPr="002C571A" w:rsidRDefault="00C22939" w:rsidP="002C571A">
            <w:pPr>
              <w:spacing w:after="0" w:line="240" w:lineRule="auto"/>
              <w:contextualSpacing/>
              <w:jc w:val="center"/>
              <w:rPr>
                <w:rFonts w:ascii="Times New Roman" w:hAnsi="Times New Roman"/>
                <w:snapToGrid w:val="0"/>
                <w:sz w:val="24"/>
                <w:szCs w:val="24"/>
              </w:rPr>
            </w:pPr>
            <w:r w:rsidRPr="002C571A">
              <w:rPr>
                <w:rFonts w:ascii="Times New Roman" w:hAnsi="Times New Roman"/>
                <w:snapToGrid w:val="0"/>
                <w:sz w:val="24"/>
                <w:szCs w:val="24"/>
              </w:rPr>
              <w:t>№</w:t>
            </w:r>
          </w:p>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napToGrid w:val="0"/>
                <w:sz w:val="24"/>
                <w:szCs w:val="24"/>
              </w:rPr>
              <w:t>п/п</w:t>
            </w:r>
          </w:p>
        </w:tc>
        <w:tc>
          <w:tcPr>
            <w:tcW w:w="4719" w:type="dxa"/>
            <w:vMerge w:val="restart"/>
          </w:tcPr>
          <w:p w:rsidR="00C22939" w:rsidRPr="002C571A" w:rsidRDefault="00C22939" w:rsidP="002C571A">
            <w:pPr>
              <w:spacing w:after="0" w:line="240" w:lineRule="auto"/>
              <w:ind w:left="-108" w:firstLine="108"/>
              <w:contextualSpacing/>
              <w:jc w:val="center"/>
              <w:rPr>
                <w:rFonts w:ascii="Times New Roman" w:hAnsi="Times New Roman"/>
                <w:sz w:val="24"/>
                <w:szCs w:val="24"/>
              </w:rPr>
            </w:pPr>
            <w:r w:rsidRPr="002C571A">
              <w:rPr>
                <w:rFonts w:ascii="Times New Roman" w:hAnsi="Times New Roman"/>
                <w:sz w:val="24"/>
                <w:szCs w:val="24"/>
              </w:rPr>
              <w:t>Наименование охотничьих угодий</w:t>
            </w:r>
          </w:p>
          <w:p w:rsidR="00C22939" w:rsidRPr="002C571A" w:rsidRDefault="00C22939" w:rsidP="002C571A">
            <w:pPr>
              <w:spacing w:after="0" w:line="240" w:lineRule="auto"/>
              <w:ind w:left="-108" w:firstLine="108"/>
              <w:contextualSpacing/>
              <w:jc w:val="center"/>
              <w:rPr>
                <w:rFonts w:ascii="Times New Roman" w:hAnsi="Times New Roman"/>
                <w:sz w:val="24"/>
                <w:szCs w:val="24"/>
              </w:rPr>
            </w:pPr>
            <w:r w:rsidRPr="002C571A">
              <w:rPr>
                <w:rFonts w:ascii="Times New Roman" w:hAnsi="Times New Roman"/>
                <w:sz w:val="24"/>
                <w:szCs w:val="24"/>
              </w:rPr>
              <w:t>или иных территорий</w:t>
            </w:r>
          </w:p>
        </w:tc>
        <w:tc>
          <w:tcPr>
            <w:tcW w:w="2410" w:type="dxa"/>
            <w:vMerge w:val="restart"/>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Утвержденная квота,</w:t>
            </w:r>
          </w:p>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особей</w:t>
            </w:r>
          </w:p>
        </w:tc>
        <w:tc>
          <w:tcPr>
            <w:tcW w:w="3641" w:type="dxa"/>
            <w:gridSpan w:val="2"/>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Количество разрешений на</w:t>
            </w:r>
          </w:p>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добычу, шт.</w:t>
            </w:r>
          </w:p>
        </w:tc>
        <w:tc>
          <w:tcPr>
            <w:tcW w:w="3021" w:type="dxa"/>
            <w:vMerge w:val="restart"/>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Добыто на возвращенные разрешения, особей</w:t>
            </w:r>
          </w:p>
          <w:p w:rsidR="00C22939" w:rsidRPr="002C571A" w:rsidRDefault="00C22939" w:rsidP="002C571A">
            <w:pPr>
              <w:pStyle w:val="1"/>
              <w:spacing w:before="0"/>
              <w:contextualSpacing/>
              <w:jc w:val="center"/>
              <w:rPr>
                <w:rFonts w:ascii="Times New Roman" w:hAnsi="Times New Roman"/>
                <w:b w:val="0"/>
                <w:sz w:val="24"/>
                <w:szCs w:val="24"/>
              </w:rPr>
            </w:pPr>
          </w:p>
        </w:tc>
      </w:tr>
      <w:tr w:rsidR="00C22939" w:rsidRPr="00F60CA1" w:rsidTr="002C571A">
        <w:trPr>
          <w:trHeight w:val="263"/>
        </w:trPr>
        <w:tc>
          <w:tcPr>
            <w:tcW w:w="0" w:type="auto"/>
            <w:vMerge/>
          </w:tcPr>
          <w:p w:rsidR="00C22939" w:rsidRPr="002C571A" w:rsidRDefault="00C22939" w:rsidP="002C571A">
            <w:pPr>
              <w:spacing w:after="0" w:line="240" w:lineRule="auto"/>
              <w:contextualSpacing/>
              <w:jc w:val="center"/>
              <w:rPr>
                <w:rFonts w:ascii="Times New Roman" w:hAnsi="Times New Roman"/>
                <w:sz w:val="24"/>
                <w:szCs w:val="24"/>
              </w:rPr>
            </w:pPr>
          </w:p>
        </w:tc>
        <w:tc>
          <w:tcPr>
            <w:tcW w:w="4719" w:type="dxa"/>
            <w:vMerge/>
          </w:tcPr>
          <w:p w:rsidR="00C22939" w:rsidRPr="002C571A" w:rsidRDefault="00C22939" w:rsidP="002C571A">
            <w:pPr>
              <w:spacing w:after="0" w:line="240" w:lineRule="auto"/>
              <w:contextualSpacing/>
              <w:jc w:val="center"/>
              <w:rPr>
                <w:rFonts w:ascii="Times New Roman" w:hAnsi="Times New Roman"/>
                <w:sz w:val="24"/>
                <w:szCs w:val="24"/>
              </w:rPr>
            </w:pPr>
          </w:p>
        </w:tc>
        <w:tc>
          <w:tcPr>
            <w:tcW w:w="2410" w:type="dxa"/>
            <w:vMerge/>
          </w:tcPr>
          <w:p w:rsidR="00C22939" w:rsidRPr="002C571A" w:rsidRDefault="00C22939" w:rsidP="002C571A">
            <w:pPr>
              <w:spacing w:after="0" w:line="240" w:lineRule="auto"/>
              <w:contextualSpacing/>
              <w:jc w:val="center"/>
              <w:rPr>
                <w:rFonts w:ascii="Times New Roman" w:hAnsi="Times New Roman"/>
                <w:sz w:val="24"/>
                <w:szCs w:val="24"/>
              </w:rPr>
            </w:pPr>
          </w:p>
        </w:tc>
        <w:tc>
          <w:tcPr>
            <w:tcW w:w="1701"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выдано</w:t>
            </w:r>
          </w:p>
        </w:tc>
        <w:tc>
          <w:tcPr>
            <w:tcW w:w="1940"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возвращено</w:t>
            </w:r>
          </w:p>
        </w:tc>
        <w:tc>
          <w:tcPr>
            <w:tcW w:w="3021" w:type="dxa"/>
            <w:vMerge/>
          </w:tcPr>
          <w:p w:rsidR="00C22939" w:rsidRPr="002C571A" w:rsidRDefault="00C22939" w:rsidP="002C571A">
            <w:pPr>
              <w:spacing w:after="0" w:line="240" w:lineRule="auto"/>
              <w:contextualSpacing/>
              <w:jc w:val="center"/>
              <w:rPr>
                <w:rFonts w:ascii="Times New Roman" w:hAnsi="Times New Roman"/>
                <w:sz w:val="24"/>
                <w:szCs w:val="24"/>
              </w:rPr>
            </w:pPr>
          </w:p>
        </w:tc>
      </w:tr>
      <w:tr w:rsidR="00C22939" w:rsidRPr="00F60CA1" w:rsidTr="002C571A">
        <w:trPr>
          <w:trHeight w:hRule="exact" w:val="384"/>
        </w:trPr>
        <w:tc>
          <w:tcPr>
            <w:tcW w:w="0" w:type="auto"/>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w:t>
            </w:r>
          </w:p>
        </w:tc>
        <w:tc>
          <w:tcPr>
            <w:tcW w:w="4719"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2</w:t>
            </w:r>
          </w:p>
        </w:tc>
        <w:tc>
          <w:tcPr>
            <w:tcW w:w="2410"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3</w:t>
            </w:r>
          </w:p>
        </w:tc>
        <w:tc>
          <w:tcPr>
            <w:tcW w:w="1701"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4</w:t>
            </w:r>
          </w:p>
        </w:tc>
        <w:tc>
          <w:tcPr>
            <w:tcW w:w="1940"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5</w:t>
            </w:r>
          </w:p>
        </w:tc>
        <w:tc>
          <w:tcPr>
            <w:tcW w:w="3021"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6</w:t>
            </w:r>
          </w:p>
        </w:tc>
      </w:tr>
      <w:tr w:rsidR="00C22939" w:rsidRPr="00F60CA1" w:rsidTr="002C571A">
        <w:trPr>
          <w:trHeight w:val="276"/>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1.</w:t>
            </w:r>
          </w:p>
        </w:tc>
        <w:tc>
          <w:tcPr>
            <w:tcW w:w="4719" w:type="dxa"/>
          </w:tcPr>
          <w:p w:rsidR="00C22939" w:rsidRPr="002C571A" w:rsidRDefault="00C22939" w:rsidP="002C571A">
            <w:pPr>
              <w:autoSpaceDE w:val="0"/>
              <w:autoSpaceDN w:val="0"/>
              <w:adjustRightInd w:val="0"/>
              <w:spacing w:after="0"/>
              <w:rPr>
                <w:rFonts w:ascii="Times New Roman" w:hAnsi="Times New Roman"/>
                <w:bCs/>
                <w:color w:val="000000"/>
                <w:sz w:val="24"/>
                <w:szCs w:val="24"/>
              </w:rPr>
            </w:pPr>
            <w:r w:rsidRPr="002C571A">
              <w:rPr>
                <w:rFonts w:ascii="Times New Roman" w:hAnsi="Times New Roman"/>
                <w:bCs/>
                <w:color w:val="000000"/>
                <w:sz w:val="24"/>
                <w:szCs w:val="24"/>
              </w:rPr>
              <w:t>Общедоступные охотничьи угодья</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388</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9305</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1942</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326</w:t>
            </w:r>
          </w:p>
        </w:tc>
      </w:tr>
      <w:tr w:rsidR="00C22939" w:rsidRPr="00F60CA1" w:rsidTr="002C571A">
        <w:trPr>
          <w:trHeight w:val="264"/>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2.</w:t>
            </w:r>
          </w:p>
        </w:tc>
        <w:tc>
          <w:tcPr>
            <w:tcW w:w="4719" w:type="dxa"/>
          </w:tcPr>
          <w:p w:rsidR="00C22939" w:rsidRPr="002C571A" w:rsidRDefault="00C22939" w:rsidP="002C571A">
            <w:pPr>
              <w:autoSpaceDE w:val="0"/>
              <w:autoSpaceDN w:val="0"/>
              <w:adjustRightInd w:val="0"/>
              <w:spacing w:after="0"/>
              <w:rPr>
                <w:rFonts w:ascii="Times New Roman" w:hAnsi="Times New Roman"/>
                <w:bCs/>
                <w:color w:val="000000"/>
                <w:sz w:val="24"/>
                <w:szCs w:val="24"/>
              </w:rPr>
            </w:pPr>
            <w:r w:rsidRPr="002C571A">
              <w:rPr>
                <w:rFonts w:ascii="Times New Roman" w:hAnsi="Times New Roman"/>
                <w:bCs/>
                <w:color w:val="000000"/>
                <w:sz w:val="24"/>
                <w:szCs w:val="24"/>
              </w:rPr>
              <w:t>АРОО «Астраханское областное общество охотников и рыболовов»</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675</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1393</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1095</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433</w:t>
            </w:r>
          </w:p>
        </w:tc>
      </w:tr>
      <w:tr w:rsidR="00C22939" w:rsidRPr="00F60CA1" w:rsidTr="002C571A">
        <w:trPr>
          <w:trHeight w:val="318"/>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3.</w:t>
            </w:r>
          </w:p>
        </w:tc>
        <w:tc>
          <w:tcPr>
            <w:tcW w:w="4719" w:type="dxa"/>
          </w:tcPr>
          <w:p w:rsidR="00C22939" w:rsidRPr="002C571A" w:rsidRDefault="00C22939" w:rsidP="006105C6">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Московское областное общество охотников и рыболовов</w:t>
            </w:r>
            <w:r w:rsidR="006105C6">
              <w:rPr>
                <w:rFonts w:ascii="Times New Roman" w:hAnsi="Times New Roman"/>
                <w:color w:val="000000"/>
                <w:sz w:val="24"/>
                <w:szCs w:val="24"/>
              </w:rPr>
              <w:t>, о</w:t>
            </w:r>
            <w:r w:rsidRPr="002C571A">
              <w:rPr>
                <w:rFonts w:ascii="Times New Roman" w:hAnsi="Times New Roman"/>
                <w:color w:val="000000"/>
                <w:sz w:val="24"/>
                <w:szCs w:val="24"/>
              </w:rPr>
              <w:t xml:space="preserve">/х </w:t>
            </w:r>
            <w:r w:rsidR="006105C6">
              <w:rPr>
                <w:rFonts w:ascii="Times New Roman" w:hAnsi="Times New Roman"/>
                <w:color w:val="000000"/>
                <w:sz w:val="24"/>
                <w:szCs w:val="24"/>
              </w:rPr>
              <w:t>«</w:t>
            </w:r>
            <w:r w:rsidRPr="002C571A">
              <w:rPr>
                <w:rFonts w:ascii="Times New Roman" w:hAnsi="Times New Roman"/>
                <w:color w:val="000000"/>
                <w:sz w:val="24"/>
                <w:szCs w:val="24"/>
              </w:rPr>
              <w:t>Волжское»</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0</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306"/>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4.</w:t>
            </w:r>
          </w:p>
        </w:tc>
        <w:tc>
          <w:tcPr>
            <w:tcW w:w="4719"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ФГУ ГООХ «Астраханское»</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15</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13</w:t>
            </w:r>
          </w:p>
        </w:tc>
      </w:tr>
      <w:tr w:rsidR="00C22939" w:rsidRPr="00F60CA1" w:rsidTr="002C571A">
        <w:trPr>
          <w:trHeight w:val="324"/>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5.</w:t>
            </w:r>
          </w:p>
        </w:tc>
        <w:tc>
          <w:tcPr>
            <w:tcW w:w="4719"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Астраханский областной рыболовецкий союз потребительских обществ</w:t>
            </w:r>
            <w:r w:rsidR="006105C6">
              <w:rPr>
                <w:rFonts w:ascii="Times New Roman" w:hAnsi="Times New Roman"/>
                <w:color w:val="000000"/>
                <w:sz w:val="24"/>
                <w:szCs w:val="24"/>
              </w:rPr>
              <w:t>,</w:t>
            </w:r>
            <w:r w:rsidRPr="002C571A">
              <w:rPr>
                <w:rFonts w:ascii="Times New Roman" w:hAnsi="Times New Roman"/>
                <w:color w:val="000000"/>
                <w:sz w:val="24"/>
                <w:szCs w:val="24"/>
              </w:rPr>
              <w:t xml:space="preserve"> </w:t>
            </w:r>
          </w:p>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о/х «Лотос»</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7</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336"/>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6.</w:t>
            </w:r>
          </w:p>
        </w:tc>
        <w:tc>
          <w:tcPr>
            <w:tcW w:w="4719" w:type="dxa"/>
          </w:tcPr>
          <w:p w:rsidR="00C22939" w:rsidRPr="002C571A" w:rsidRDefault="00C22939" w:rsidP="006105C6">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Астраханское региональное отделение ВОО</w:t>
            </w:r>
            <w:r w:rsidR="006105C6">
              <w:rPr>
                <w:rFonts w:ascii="Times New Roman" w:hAnsi="Times New Roman"/>
                <w:color w:val="000000"/>
                <w:sz w:val="24"/>
                <w:szCs w:val="24"/>
              </w:rPr>
              <w:t xml:space="preserve">, </w:t>
            </w:r>
            <w:r w:rsidRPr="002C571A">
              <w:rPr>
                <w:rFonts w:ascii="Times New Roman" w:hAnsi="Times New Roman"/>
                <w:color w:val="000000"/>
                <w:sz w:val="24"/>
                <w:szCs w:val="24"/>
              </w:rPr>
              <w:t xml:space="preserve">о/х </w:t>
            </w:r>
            <w:r w:rsidR="006105C6">
              <w:rPr>
                <w:rFonts w:ascii="Times New Roman" w:hAnsi="Times New Roman"/>
                <w:color w:val="000000"/>
                <w:sz w:val="24"/>
                <w:szCs w:val="24"/>
              </w:rPr>
              <w:t>«</w:t>
            </w:r>
            <w:r w:rsidRPr="002C571A">
              <w:rPr>
                <w:rFonts w:ascii="Times New Roman" w:hAnsi="Times New Roman"/>
                <w:color w:val="000000"/>
                <w:sz w:val="24"/>
                <w:szCs w:val="24"/>
              </w:rPr>
              <w:t>Кирсановское»</w:t>
            </w:r>
          </w:p>
        </w:tc>
        <w:tc>
          <w:tcPr>
            <w:tcW w:w="2410" w:type="dxa"/>
          </w:tcPr>
          <w:p w:rsidR="00C22939" w:rsidRPr="002C571A" w:rsidRDefault="00C22939" w:rsidP="002C571A">
            <w:pPr>
              <w:jc w:val="center"/>
              <w:rPr>
                <w:rFonts w:ascii="Times New Roman" w:hAnsi="Times New Roman"/>
                <w:snapToGrid w:val="0"/>
                <w:sz w:val="24"/>
                <w:szCs w:val="24"/>
              </w:rPr>
            </w:pPr>
            <w:r w:rsidRPr="002C571A">
              <w:rPr>
                <w:rFonts w:ascii="Times New Roman" w:hAnsi="Times New Roman"/>
                <w:snapToGrid w:val="0"/>
                <w:sz w:val="24"/>
                <w:szCs w:val="24"/>
              </w:rPr>
              <w:t>-</w:t>
            </w:r>
          </w:p>
        </w:tc>
        <w:tc>
          <w:tcPr>
            <w:tcW w:w="170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194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302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192"/>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7.</w:t>
            </w:r>
          </w:p>
        </w:tc>
        <w:tc>
          <w:tcPr>
            <w:tcW w:w="4719" w:type="dxa"/>
          </w:tcPr>
          <w:p w:rsidR="00C22939" w:rsidRPr="002C571A" w:rsidRDefault="00C22939" w:rsidP="002C571A">
            <w:pPr>
              <w:autoSpaceDE w:val="0"/>
              <w:autoSpaceDN w:val="0"/>
              <w:adjustRightInd w:val="0"/>
              <w:spacing w:after="0"/>
              <w:rPr>
                <w:rFonts w:ascii="Times New Roman" w:hAnsi="Times New Roman"/>
                <w:sz w:val="24"/>
                <w:szCs w:val="24"/>
              </w:rPr>
            </w:pPr>
            <w:r w:rsidRPr="002C571A">
              <w:rPr>
                <w:rFonts w:ascii="Times New Roman" w:hAnsi="Times New Roman"/>
                <w:sz w:val="24"/>
                <w:szCs w:val="24"/>
              </w:rPr>
              <w:t>ОАО «Волга-Дельта»,</w:t>
            </w:r>
          </w:p>
          <w:p w:rsidR="00C22939" w:rsidRPr="002C571A" w:rsidRDefault="00C22939" w:rsidP="002C571A">
            <w:pPr>
              <w:autoSpaceDE w:val="0"/>
              <w:autoSpaceDN w:val="0"/>
              <w:adjustRightInd w:val="0"/>
              <w:spacing w:after="0"/>
              <w:rPr>
                <w:rFonts w:ascii="Times New Roman" w:hAnsi="Times New Roman"/>
                <w:sz w:val="24"/>
                <w:szCs w:val="24"/>
              </w:rPr>
            </w:pPr>
            <w:r w:rsidRPr="002C571A">
              <w:rPr>
                <w:rFonts w:ascii="Times New Roman" w:hAnsi="Times New Roman"/>
                <w:sz w:val="24"/>
                <w:szCs w:val="24"/>
              </w:rPr>
              <w:t>о/х «Каралатское»</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6</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312"/>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8.</w:t>
            </w:r>
          </w:p>
        </w:tc>
        <w:tc>
          <w:tcPr>
            <w:tcW w:w="4719" w:type="dxa"/>
          </w:tcPr>
          <w:p w:rsidR="00C22939" w:rsidRPr="002C571A" w:rsidRDefault="00C22939" w:rsidP="006105C6">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ООО «Производственно-коммерческая фирма «Астра-Дельта»</w:t>
            </w:r>
            <w:r w:rsidR="006105C6">
              <w:rPr>
                <w:rFonts w:ascii="Times New Roman" w:hAnsi="Times New Roman"/>
                <w:color w:val="000000"/>
                <w:sz w:val="24"/>
                <w:szCs w:val="24"/>
              </w:rPr>
              <w:t xml:space="preserve">, </w:t>
            </w:r>
            <w:r w:rsidRPr="002C571A">
              <w:rPr>
                <w:rFonts w:ascii="Times New Roman" w:hAnsi="Times New Roman"/>
                <w:color w:val="000000"/>
                <w:sz w:val="24"/>
                <w:szCs w:val="24"/>
              </w:rPr>
              <w:t xml:space="preserve">о/х </w:t>
            </w:r>
            <w:r w:rsidR="006105C6">
              <w:rPr>
                <w:rFonts w:ascii="Times New Roman" w:hAnsi="Times New Roman"/>
                <w:color w:val="000000"/>
                <w:sz w:val="24"/>
                <w:szCs w:val="24"/>
              </w:rPr>
              <w:t>«</w:t>
            </w:r>
            <w:r w:rsidRPr="002C571A">
              <w:rPr>
                <w:rFonts w:ascii="Times New Roman" w:hAnsi="Times New Roman"/>
                <w:color w:val="000000"/>
                <w:sz w:val="24"/>
                <w:szCs w:val="24"/>
              </w:rPr>
              <w:t>Астра-Дельта»</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18</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7</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6</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15</w:t>
            </w:r>
          </w:p>
        </w:tc>
      </w:tr>
      <w:tr w:rsidR="00C22939" w:rsidRPr="00F60CA1" w:rsidTr="002C571A">
        <w:trPr>
          <w:trHeight w:val="360"/>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9.</w:t>
            </w:r>
          </w:p>
        </w:tc>
        <w:tc>
          <w:tcPr>
            <w:tcW w:w="4719"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ООО «Газпром добыча Астрахань»</w:t>
            </w:r>
            <w:r w:rsidR="006105C6">
              <w:rPr>
                <w:rFonts w:ascii="Times New Roman" w:hAnsi="Times New Roman"/>
                <w:color w:val="000000"/>
                <w:sz w:val="24"/>
                <w:szCs w:val="24"/>
              </w:rPr>
              <w:t>,</w:t>
            </w:r>
            <w:r w:rsidRPr="002C571A">
              <w:rPr>
                <w:rFonts w:ascii="Times New Roman" w:hAnsi="Times New Roman"/>
                <w:color w:val="000000"/>
                <w:sz w:val="24"/>
                <w:szCs w:val="24"/>
              </w:rPr>
              <w:t xml:space="preserve"> </w:t>
            </w:r>
          </w:p>
          <w:p w:rsidR="00C22939" w:rsidRPr="002C571A" w:rsidRDefault="006105C6" w:rsidP="002C571A">
            <w:pPr>
              <w:autoSpaceDE w:val="0"/>
              <w:autoSpaceDN w:val="0"/>
              <w:adjustRightInd w:val="0"/>
              <w:spacing w:after="0"/>
              <w:rPr>
                <w:rFonts w:ascii="Times New Roman" w:hAnsi="Times New Roman"/>
                <w:color w:val="000000"/>
                <w:sz w:val="24"/>
                <w:szCs w:val="24"/>
              </w:rPr>
            </w:pPr>
            <w:r>
              <w:rPr>
                <w:rFonts w:ascii="Times New Roman" w:hAnsi="Times New Roman"/>
                <w:color w:val="000000"/>
                <w:sz w:val="24"/>
                <w:szCs w:val="24"/>
              </w:rPr>
              <w:t xml:space="preserve"> </w:t>
            </w:r>
            <w:r w:rsidR="00C22939" w:rsidRPr="002C571A">
              <w:rPr>
                <w:rFonts w:ascii="Times New Roman" w:hAnsi="Times New Roman"/>
                <w:color w:val="000000"/>
                <w:sz w:val="24"/>
                <w:szCs w:val="24"/>
              </w:rPr>
              <w:t xml:space="preserve">о/х </w:t>
            </w:r>
            <w:r>
              <w:rPr>
                <w:rFonts w:ascii="Times New Roman" w:hAnsi="Times New Roman"/>
                <w:color w:val="000000"/>
                <w:sz w:val="24"/>
                <w:szCs w:val="24"/>
              </w:rPr>
              <w:t>«</w:t>
            </w:r>
            <w:r w:rsidR="00C22939" w:rsidRPr="002C571A">
              <w:rPr>
                <w:rFonts w:ascii="Times New Roman" w:hAnsi="Times New Roman"/>
                <w:color w:val="000000"/>
                <w:sz w:val="24"/>
                <w:szCs w:val="24"/>
              </w:rPr>
              <w:t>Морское»</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7</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216"/>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10.</w:t>
            </w:r>
          </w:p>
        </w:tc>
        <w:tc>
          <w:tcPr>
            <w:tcW w:w="4719"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ООО «Дальний кордон»</w:t>
            </w:r>
            <w:r w:rsidR="006105C6">
              <w:rPr>
                <w:rFonts w:ascii="Times New Roman" w:hAnsi="Times New Roman"/>
                <w:color w:val="000000"/>
                <w:sz w:val="24"/>
                <w:szCs w:val="24"/>
              </w:rPr>
              <w:t xml:space="preserve">, </w:t>
            </w:r>
          </w:p>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о/х </w:t>
            </w:r>
            <w:r w:rsidR="006105C6">
              <w:rPr>
                <w:rFonts w:ascii="Times New Roman" w:hAnsi="Times New Roman"/>
                <w:color w:val="000000"/>
                <w:sz w:val="24"/>
                <w:szCs w:val="24"/>
              </w:rPr>
              <w:t>«</w:t>
            </w:r>
            <w:r w:rsidRPr="002C571A">
              <w:rPr>
                <w:rFonts w:ascii="Times New Roman" w:hAnsi="Times New Roman"/>
                <w:color w:val="000000"/>
                <w:sz w:val="24"/>
                <w:szCs w:val="24"/>
              </w:rPr>
              <w:t>Дальний кордон»</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26</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151"/>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11.</w:t>
            </w:r>
          </w:p>
        </w:tc>
        <w:tc>
          <w:tcPr>
            <w:tcW w:w="4719" w:type="dxa"/>
          </w:tcPr>
          <w:p w:rsidR="00C22939" w:rsidRPr="002C571A" w:rsidRDefault="00C22939" w:rsidP="006105C6">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ООО «Пульсар-А»</w:t>
            </w:r>
            <w:r w:rsidR="006105C6">
              <w:rPr>
                <w:rFonts w:ascii="Times New Roman" w:hAnsi="Times New Roman"/>
                <w:color w:val="000000"/>
                <w:sz w:val="24"/>
                <w:szCs w:val="24"/>
              </w:rPr>
              <w:t xml:space="preserve">, </w:t>
            </w:r>
            <w:r w:rsidRPr="002C571A">
              <w:rPr>
                <w:rFonts w:ascii="Times New Roman" w:hAnsi="Times New Roman"/>
                <w:color w:val="000000"/>
                <w:sz w:val="24"/>
                <w:szCs w:val="24"/>
              </w:rPr>
              <w:t xml:space="preserve">о/х </w:t>
            </w:r>
            <w:r w:rsidR="006105C6">
              <w:rPr>
                <w:rFonts w:ascii="Times New Roman" w:hAnsi="Times New Roman"/>
                <w:color w:val="000000"/>
                <w:sz w:val="24"/>
                <w:szCs w:val="24"/>
              </w:rPr>
              <w:t>«</w:t>
            </w:r>
            <w:r w:rsidRPr="002C571A">
              <w:rPr>
                <w:rFonts w:ascii="Times New Roman" w:hAnsi="Times New Roman"/>
                <w:color w:val="000000"/>
                <w:sz w:val="24"/>
                <w:szCs w:val="24"/>
              </w:rPr>
              <w:t>Пульсар-А»</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61</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248</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53</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27</w:t>
            </w:r>
          </w:p>
        </w:tc>
      </w:tr>
      <w:tr w:rsidR="00C22939" w:rsidRPr="00F60CA1" w:rsidTr="002C571A">
        <w:trPr>
          <w:trHeight w:val="180"/>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12.</w:t>
            </w:r>
          </w:p>
        </w:tc>
        <w:tc>
          <w:tcPr>
            <w:tcW w:w="4719" w:type="dxa"/>
          </w:tcPr>
          <w:p w:rsidR="00C22939" w:rsidRPr="002C571A" w:rsidRDefault="00C22939" w:rsidP="006105C6">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ООО КХ «Беляна», о/х </w:t>
            </w:r>
            <w:r w:rsidR="006105C6">
              <w:rPr>
                <w:rFonts w:ascii="Times New Roman" w:hAnsi="Times New Roman"/>
                <w:color w:val="000000"/>
                <w:sz w:val="24"/>
                <w:szCs w:val="24"/>
              </w:rPr>
              <w:t>«</w:t>
            </w:r>
            <w:r w:rsidRPr="002C571A">
              <w:rPr>
                <w:rFonts w:ascii="Times New Roman" w:hAnsi="Times New Roman"/>
                <w:color w:val="000000"/>
                <w:sz w:val="24"/>
                <w:szCs w:val="24"/>
              </w:rPr>
              <w:t>Беляна»</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11</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8</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7</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180"/>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lastRenderedPageBreak/>
              <w:t>13.</w:t>
            </w:r>
          </w:p>
        </w:tc>
        <w:tc>
          <w:tcPr>
            <w:tcW w:w="4719" w:type="dxa"/>
          </w:tcPr>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color w:val="000000"/>
                <w:sz w:val="24"/>
                <w:szCs w:val="24"/>
              </w:rPr>
              <w:t>ЗАО «Синяя птица» «о/х «Синяя птица»</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25</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66</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64</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25</w:t>
            </w:r>
          </w:p>
        </w:tc>
      </w:tr>
      <w:tr w:rsidR="00C22939" w:rsidRPr="00F60CA1" w:rsidTr="002C571A">
        <w:trPr>
          <w:trHeight w:val="192"/>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14.</w:t>
            </w:r>
          </w:p>
        </w:tc>
        <w:tc>
          <w:tcPr>
            <w:tcW w:w="4719" w:type="dxa"/>
          </w:tcPr>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color w:val="000000"/>
                <w:sz w:val="24"/>
                <w:szCs w:val="24"/>
              </w:rPr>
              <w:t xml:space="preserve">НП «Матвеевские плесы», </w:t>
            </w:r>
          </w:p>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color w:val="000000"/>
                <w:sz w:val="24"/>
                <w:szCs w:val="24"/>
              </w:rPr>
              <w:t>о/х «Матвеевские плесы»</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0</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360"/>
        </w:trPr>
        <w:tc>
          <w:tcPr>
            <w:tcW w:w="0" w:type="auto"/>
          </w:tcPr>
          <w:p w:rsidR="00C22939" w:rsidRPr="002C571A" w:rsidRDefault="00C22939" w:rsidP="002C571A">
            <w:pPr>
              <w:spacing w:after="0" w:line="240" w:lineRule="auto"/>
              <w:contextualSpacing/>
              <w:rPr>
                <w:rFonts w:ascii="Times New Roman" w:hAnsi="Times New Roman"/>
                <w:sz w:val="24"/>
                <w:szCs w:val="24"/>
              </w:rPr>
            </w:pPr>
            <w:r w:rsidRPr="002C571A">
              <w:rPr>
                <w:rFonts w:ascii="Times New Roman" w:hAnsi="Times New Roman"/>
                <w:sz w:val="24"/>
                <w:szCs w:val="24"/>
              </w:rPr>
              <w:t>15.</w:t>
            </w:r>
          </w:p>
        </w:tc>
        <w:tc>
          <w:tcPr>
            <w:tcW w:w="4719" w:type="dxa"/>
          </w:tcPr>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sz w:val="24"/>
                <w:szCs w:val="24"/>
              </w:rPr>
              <w:t xml:space="preserve">Знаменское местное отделение ВОО СКВО </w:t>
            </w:r>
            <w:r w:rsidR="000A7CAB">
              <w:rPr>
                <w:rFonts w:ascii="Times New Roman" w:hAnsi="Times New Roman"/>
                <w:sz w:val="24"/>
                <w:szCs w:val="24"/>
              </w:rPr>
              <w:t>–</w:t>
            </w:r>
            <w:r w:rsidRPr="002C571A">
              <w:rPr>
                <w:rFonts w:ascii="Times New Roman" w:hAnsi="Times New Roman"/>
                <w:sz w:val="24"/>
                <w:szCs w:val="24"/>
              </w:rPr>
              <w:t xml:space="preserve"> МСОО</w:t>
            </w:r>
            <w:r w:rsidR="000A7CAB">
              <w:rPr>
                <w:rFonts w:ascii="Times New Roman" w:hAnsi="Times New Roman"/>
                <w:sz w:val="24"/>
                <w:szCs w:val="24"/>
              </w:rPr>
              <w:t>,</w:t>
            </w:r>
            <w:r w:rsidRPr="002C571A">
              <w:rPr>
                <w:rFonts w:ascii="Times New Roman" w:hAnsi="Times New Roman"/>
                <w:sz w:val="24"/>
                <w:szCs w:val="24"/>
              </w:rPr>
              <w:t xml:space="preserve"> о/х «Садовое»</w:t>
            </w:r>
          </w:p>
        </w:tc>
        <w:tc>
          <w:tcPr>
            <w:tcW w:w="2410" w:type="dxa"/>
          </w:tcPr>
          <w:p w:rsidR="00C22939" w:rsidRPr="002C571A" w:rsidRDefault="00C22939" w:rsidP="002C571A">
            <w:pPr>
              <w:jc w:val="center"/>
              <w:rPr>
                <w:rFonts w:ascii="Times New Roman" w:hAnsi="Times New Roman"/>
                <w:snapToGrid w:val="0"/>
                <w:sz w:val="24"/>
                <w:szCs w:val="24"/>
              </w:rPr>
            </w:pPr>
            <w:r w:rsidRPr="002C571A">
              <w:rPr>
                <w:rFonts w:ascii="Times New Roman" w:hAnsi="Times New Roman"/>
                <w:snapToGrid w:val="0"/>
                <w:sz w:val="24"/>
                <w:szCs w:val="24"/>
              </w:rPr>
              <w:t>291</w:t>
            </w:r>
          </w:p>
        </w:tc>
        <w:tc>
          <w:tcPr>
            <w:tcW w:w="170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121</w:t>
            </w:r>
          </w:p>
        </w:tc>
        <w:tc>
          <w:tcPr>
            <w:tcW w:w="194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91</w:t>
            </w:r>
          </w:p>
        </w:tc>
        <w:tc>
          <w:tcPr>
            <w:tcW w:w="302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15</w:t>
            </w:r>
          </w:p>
        </w:tc>
      </w:tr>
      <w:tr w:rsidR="00C22939" w:rsidRPr="00F60CA1" w:rsidTr="002C571A">
        <w:trPr>
          <w:trHeight w:val="264"/>
        </w:trPr>
        <w:tc>
          <w:tcPr>
            <w:tcW w:w="0" w:type="auto"/>
          </w:tcPr>
          <w:p w:rsidR="00C22939" w:rsidRPr="002C571A" w:rsidRDefault="00C22939" w:rsidP="002C571A">
            <w:pPr>
              <w:spacing w:after="0"/>
              <w:contextualSpacing/>
              <w:rPr>
                <w:rFonts w:ascii="Times New Roman" w:hAnsi="Times New Roman"/>
                <w:sz w:val="24"/>
                <w:szCs w:val="24"/>
              </w:rPr>
            </w:pPr>
            <w:r w:rsidRPr="002C571A">
              <w:rPr>
                <w:rFonts w:ascii="Times New Roman" w:hAnsi="Times New Roman"/>
                <w:sz w:val="24"/>
                <w:szCs w:val="24"/>
              </w:rPr>
              <w:t>16.</w:t>
            </w:r>
          </w:p>
        </w:tc>
        <w:tc>
          <w:tcPr>
            <w:tcW w:w="4719" w:type="dxa"/>
          </w:tcPr>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sz w:val="24"/>
                <w:szCs w:val="24"/>
              </w:rPr>
              <w:t xml:space="preserve">Знаменское местное отделение ВОО СКВО </w:t>
            </w:r>
            <w:r w:rsidR="000A7CAB">
              <w:rPr>
                <w:rFonts w:ascii="Times New Roman" w:hAnsi="Times New Roman"/>
                <w:sz w:val="24"/>
                <w:szCs w:val="24"/>
              </w:rPr>
              <w:t>–</w:t>
            </w:r>
            <w:r w:rsidRPr="002C571A">
              <w:rPr>
                <w:rFonts w:ascii="Times New Roman" w:hAnsi="Times New Roman"/>
                <w:sz w:val="24"/>
                <w:szCs w:val="24"/>
              </w:rPr>
              <w:t xml:space="preserve"> МСОО</w:t>
            </w:r>
            <w:r w:rsidR="000A7CAB">
              <w:rPr>
                <w:rFonts w:ascii="Times New Roman" w:hAnsi="Times New Roman"/>
                <w:sz w:val="24"/>
                <w:szCs w:val="24"/>
              </w:rPr>
              <w:t>,</w:t>
            </w:r>
            <w:r w:rsidRPr="002C571A">
              <w:rPr>
                <w:rFonts w:ascii="Times New Roman" w:hAnsi="Times New Roman"/>
                <w:sz w:val="24"/>
                <w:szCs w:val="24"/>
              </w:rPr>
              <w:t xml:space="preserve"> о/х «Удачное»</w:t>
            </w:r>
          </w:p>
        </w:tc>
        <w:tc>
          <w:tcPr>
            <w:tcW w:w="2410" w:type="dxa"/>
          </w:tcPr>
          <w:p w:rsidR="00C22939" w:rsidRPr="002C571A" w:rsidRDefault="00C22939" w:rsidP="002C571A">
            <w:pPr>
              <w:jc w:val="center"/>
              <w:rPr>
                <w:rFonts w:ascii="Times New Roman" w:hAnsi="Times New Roman"/>
                <w:snapToGrid w:val="0"/>
                <w:sz w:val="24"/>
                <w:szCs w:val="24"/>
              </w:rPr>
            </w:pPr>
            <w:r w:rsidRPr="002C571A">
              <w:rPr>
                <w:rFonts w:ascii="Times New Roman" w:hAnsi="Times New Roman"/>
                <w:snapToGrid w:val="0"/>
                <w:sz w:val="24"/>
                <w:szCs w:val="24"/>
              </w:rPr>
              <w:t>16</w:t>
            </w:r>
          </w:p>
        </w:tc>
        <w:tc>
          <w:tcPr>
            <w:tcW w:w="170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31</w:t>
            </w:r>
          </w:p>
        </w:tc>
        <w:tc>
          <w:tcPr>
            <w:tcW w:w="194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31</w:t>
            </w:r>
          </w:p>
        </w:tc>
        <w:tc>
          <w:tcPr>
            <w:tcW w:w="302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10</w:t>
            </w:r>
          </w:p>
        </w:tc>
      </w:tr>
      <w:tr w:rsidR="00C22939" w:rsidRPr="00F60CA1" w:rsidTr="002C571A">
        <w:trPr>
          <w:trHeight w:val="240"/>
        </w:trPr>
        <w:tc>
          <w:tcPr>
            <w:tcW w:w="0" w:type="auto"/>
          </w:tcPr>
          <w:p w:rsidR="00C22939" w:rsidRPr="002C571A" w:rsidRDefault="00C22939" w:rsidP="002C571A">
            <w:pPr>
              <w:spacing w:after="0"/>
              <w:contextualSpacing/>
              <w:rPr>
                <w:rFonts w:ascii="Times New Roman" w:hAnsi="Times New Roman"/>
                <w:sz w:val="24"/>
                <w:szCs w:val="24"/>
              </w:rPr>
            </w:pPr>
            <w:r w:rsidRPr="002C571A">
              <w:rPr>
                <w:rFonts w:ascii="Times New Roman" w:hAnsi="Times New Roman"/>
                <w:sz w:val="24"/>
                <w:szCs w:val="24"/>
              </w:rPr>
              <w:t>17.</w:t>
            </w:r>
          </w:p>
        </w:tc>
        <w:tc>
          <w:tcPr>
            <w:tcW w:w="4719" w:type="dxa"/>
          </w:tcPr>
          <w:p w:rsidR="00C22939" w:rsidRPr="002C571A" w:rsidRDefault="00C22939" w:rsidP="002C571A">
            <w:pPr>
              <w:autoSpaceDE w:val="0"/>
              <w:autoSpaceDN w:val="0"/>
              <w:adjustRightInd w:val="0"/>
              <w:spacing w:after="0"/>
              <w:jc w:val="both"/>
              <w:rPr>
                <w:rFonts w:ascii="Times New Roman" w:hAnsi="Times New Roman"/>
                <w:color w:val="000000"/>
                <w:sz w:val="24"/>
                <w:szCs w:val="24"/>
              </w:rPr>
            </w:pPr>
            <w:r w:rsidRPr="002C571A">
              <w:rPr>
                <w:rFonts w:ascii="Times New Roman" w:hAnsi="Times New Roman"/>
                <w:color w:val="000000"/>
                <w:sz w:val="24"/>
                <w:szCs w:val="24"/>
              </w:rPr>
              <w:t xml:space="preserve">ООО «Рыбацкая Пристань», </w:t>
            </w:r>
          </w:p>
          <w:p w:rsidR="00C22939" w:rsidRPr="002C571A" w:rsidRDefault="00C22939" w:rsidP="002C571A">
            <w:pPr>
              <w:autoSpaceDE w:val="0"/>
              <w:autoSpaceDN w:val="0"/>
              <w:adjustRightInd w:val="0"/>
              <w:spacing w:after="0"/>
              <w:jc w:val="both"/>
              <w:rPr>
                <w:rFonts w:ascii="Times New Roman" w:hAnsi="Times New Roman"/>
                <w:sz w:val="24"/>
                <w:szCs w:val="24"/>
              </w:rPr>
            </w:pPr>
            <w:r w:rsidRPr="002C571A">
              <w:rPr>
                <w:rFonts w:ascii="Times New Roman" w:hAnsi="Times New Roman"/>
                <w:color w:val="000000"/>
                <w:sz w:val="24"/>
                <w:szCs w:val="24"/>
              </w:rPr>
              <w:t xml:space="preserve">о/х </w:t>
            </w:r>
            <w:r w:rsidR="000A7CAB">
              <w:rPr>
                <w:rFonts w:ascii="Times New Roman" w:hAnsi="Times New Roman"/>
                <w:color w:val="000000"/>
                <w:sz w:val="24"/>
                <w:szCs w:val="24"/>
              </w:rPr>
              <w:t>«</w:t>
            </w:r>
            <w:r w:rsidRPr="002C571A">
              <w:rPr>
                <w:rFonts w:ascii="Times New Roman" w:hAnsi="Times New Roman"/>
                <w:color w:val="000000"/>
                <w:sz w:val="24"/>
                <w:szCs w:val="24"/>
              </w:rPr>
              <w:t>Рыбацкая пристань»</w:t>
            </w:r>
          </w:p>
        </w:tc>
        <w:tc>
          <w:tcPr>
            <w:tcW w:w="2410" w:type="dxa"/>
          </w:tcPr>
          <w:p w:rsidR="00C22939" w:rsidRPr="002C571A" w:rsidRDefault="00C22939" w:rsidP="002C571A">
            <w:pPr>
              <w:spacing w:after="0"/>
              <w:jc w:val="center"/>
              <w:rPr>
                <w:rFonts w:ascii="Times New Roman" w:hAnsi="Times New Roman"/>
                <w:snapToGrid w:val="0"/>
                <w:sz w:val="24"/>
                <w:szCs w:val="24"/>
              </w:rPr>
            </w:pPr>
            <w:r w:rsidRPr="002C571A">
              <w:rPr>
                <w:rFonts w:ascii="Times New Roman" w:hAnsi="Times New Roman"/>
                <w:snapToGrid w:val="0"/>
                <w:sz w:val="24"/>
                <w:szCs w:val="24"/>
              </w:rPr>
              <w:t>1</w:t>
            </w:r>
          </w:p>
        </w:tc>
        <w:tc>
          <w:tcPr>
            <w:tcW w:w="17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94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302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c>
          <w:tcPr>
            <w:tcW w:w="5103" w:type="dxa"/>
            <w:gridSpan w:val="2"/>
          </w:tcPr>
          <w:p w:rsidR="00C22939" w:rsidRPr="002C571A" w:rsidRDefault="00C22939" w:rsidP="000A7CAB">
            <w:pPr>
              <w:spacing w:after="0" w:line="240" w:lineRule="auto"/>
              <w:contextualSpacing/>
              <w:rPr>
                <w:rFonts w:ascii="Times New Roman" w:hAnsi="Times New Roman"/>
                <w:snapToGrid w:val="0"/>
                <w:sz w:val="24"/>
                <w:szCs w:val="24"/>
              </w:rPr>
            </w:pPr>
            <w:r w:rsidRPr="002C571A">
              <w:rPr>
                <w:rFonts w:ascii="Times New Roman" w:hAnsi="Times New Roman"/>
                <w:bCs/>
                <w:snapToGrid w:val="0"/>
                <w:sz w:val="24"/>
                <w:szCs w:val="24"/>
              </w:rPr>
              <w:t>Итого по Астраханской области</w:t>
            </w:r>
          </w:p>
        </w:tc>
        <w:tc>
          <w:tcPr>
            <w:tcW w:w="2410" w:type="dxa"/>
          </w:tcPr>
          <w:p w:rsidR="00C22939" w:rsidRPr="002C571A" w:rsidRDefault="00C22939" w:rsidP="002C571A">
            <w:pPr>
              <w:jc w:val="center"/>
              <w:rPr>
                <w:rFonts w:ascii="Times New Roman" w:hAnsi="Times New Roman"/>
                <w:snapToGrid w:val="0"/>
                <w:sz w:val="24"/>
                <w:szCs w:val="24"/>
              </w:rPr>
            </w:pPr>
            <w:r w:rsidRPr="002C571A">
              <w:rPr>
                <w:rFonts w:ascii="Times New Roman" w:hAnsi="Times New Roman"/>
                <w:snapToGrid w:val="0"/>
                <w:sz w:val="24"/>
                <w:szCs w:val="24"/>
              </w:rPr>
              <w:t>1547</w:t>
            </w:r>
          </w:p>
        </w:tc>
        <w:tc>
          <w:tcPr>
            <w:tcW w:w="170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11183</w:t>
            </w:r>
          </w:p>
        </w:tc>
        <w:tc>
          <w:tcPr>
            <w:tcW w:w="1940" w:type="dxa"/>
          </w:tcPr>
          <w:p w:rsidR="00C22939" w:rsidRPr="002C571A" w:rsidRDefault="00C22939" w:rsidP="002C571A">
            <w:pPr>
              <w:pStyle w:val="af6"/>
              <w:tabs>
                <w:tab w:val="clear" w:pos="4677"/>
                <w:tab w:val="clear" w:pos="9355"/>
              </w:tabs>
              <w:jc w:val="center"/>
              <w:rPr>
                <w:b w:val="0"/>
              </w:rPr>
            </w:pPr>
            <w:r w:rsidRPr="002C571A">
              <w:rPr>
                <w:b w:val="0"/>
              </w:rPr>
              <w:t>3293</w:t>
            </w:r>
          </w:p>
        </w:tc>
        <w:tc>
          <w:tcPr>
            <w:tcW w:w="302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864</w:t>
            </w:r>
          </w:p>
        </w:tc>
      </w:tr>
    </w:tbl>
    <w:p w:rsidR="00C22939" w:rsidRDefault="00C22939" w:rsidP="005B7CB8">
      <w:pPr>
        <w:tabs>
          <w:tab w:val="left" w:pos="5400"/>
        </w:tabs>
        <w:spacing w:after="0" w:line="240" w:lineRule="auto"/>
        <w:contextualSpacing/>
        <w:jc w:val="right"/>
        <w:rPr>
          <w:rFonts w:ascii="Times New Roman" w:hAnsi="Times New Roman"/>
          <w:bCs/>
          <w:sz w:val="24"/>
          <w:szCs w:val="24"/>
        </w:rPr>
      </w:pPr>
    </w:p>
    <w:p w:rsidR="00C22939" w:rsidRDefault="00C22939" w:rsidP="005B7CB8">
      <w:pPr>
        <w:tabs>
          <w:tab w:val="left" w:pos="5400"/>
        </w:tabs>
        <w:spacing w:after="0" w:line="240" w:lineRule="auto"/>
        <w:contextualSpacing/>
        <w:jc w:val="right"/>
        <w:rPr>
          <w:rFonts w:ascii="Times New Roman" w:hAnsi="Times New Roman"/>
          <w:bCs/>
          <w:sz w:val="24"/>
          <w:szCs w:val="24"/>
        </w:rPr>
      </w:pPr>
    </w:p>
    <w:p w:rsidR="00C22939" w:rsidRDefault="00C22939" w:rsidP="005B7CB8">
      <w:pPr>
        <w:tabs>
          <w:tab w:val="left" w:pos="5400"/>
        </w:tabs>
        <w:spacing w:after="0" w:line="240" w:lineRule="auto"/>
        <w:contextualSpacing/>
        <w:jc w:val="right"/>
        <w:rPr>
          <w:rFonts w:ascii="Times New Roman" w:hAnsi="Times New Roman"/>
          <w:bCs/>
          <w:sz w:val="24"/>
          <w:szCs w:val="24"/>
        </w:rPr>
      </w:pPr>
      <w:r w:rsidRPr="00A70EC1">
        <w:rPr>
          <w:rFonts w:ascii="Times New Roman" w:hAnsi="Times New Roman"/>
          <w:bCs/>
          <w:sz w:val="24"/>
          <w:szCs w:val="24"/>
        </w:rPr>
        <w:t xml:space="preserve">Таблица </w:t>
      </w:r>
      <w:r w:rsidRPr="00A70EC1">
        <w:rPr>
          <w:rFonts w:ascii="Times New Roman" w:hAnsi="Times New Roman"/>
          <w:sz w:val="24"/>
          <w:szCs w:val="24"/>
        </w:rPr>
        <w:t>2.5.2.4</w:t>
      </w:r>
      <w:r w:rsidRPr="00A70EC1">
        <w:rPr>
          <w:rFonts w:ascii="Times New Roman" w:hAnsi="Times New Roman"/>
          <w:bCs/>
          <w:sz w:val="24"/>
          <w:szCs w:val="24"/>
        </w:rPr>
        <w:t>.</w:t>
      </w:r>
    </w:p>
    <w:p w:rsidR="00C22939" w:rsidRPr="00F60CA1" w:rsidRDefault="00C22939" w:rsidP="002C571A">
      <w:pPr>
        <w:tabs>
          <w:tab w:val="left" w:pos="5400"/>
        </w:tabs>
        <w:spacing w:after="0" w:line="240" w:lineRule="auto"/>
        <w:contextualSpacing/>
        <w:jc w:val="center"/>
        <w:rPr>
          <w:rFonts w:ascii="Times New Roman" w:hAnsi="Times New Roman"/>
          <w:b/>
          <w:sz w:val="24"/>
          <w:szCs w:val="24"/>
        </w:rPr>
      </w:pPr>
      <w:r w:rsidRPr="00F60CA1">
        <w:rPr>
          <w:rFonts w:ascii="Times New Roman" w:hAnsi="Times New Roman"/>
          <w:b/>
          <w:bCs/>
          <w:sz w:val="24"/>
          <w:szCs w:val="24"/>
        </w:rPr>
        <w:t xml:space="preserve">Сведения о добыче фазана </w:t>
      </w:r>
      <w:r>
        <w:rPr>
          <w:rFonts w:ascii="Times New Roman" w:hAnsi="Times New Roman"/>
          <w:b/>
          <w:sz w:val="24"/>
          <w:szCs w:val="24"/>
        </w:rPr>
        <w:t xml:space="preserve">в 2013 </w:t>
      </w:r>
      <w:r w:rsidRPr="00F60CA1">
        <w:rPr>
          <w:rFonts w:ascii="Times New Roman" w:hAnsi="Times New Roman"/>
          <w:b/>
          <w:sz w:val="24"/>
          <w:szCs w:val="24"/>
        </w:rPr>
        <w:t>г.</w:t>
      </w:r>
    </w:p>
    <w:tbl>
      <w:tblPr>
        <w:tblpPr w:leftFromText="180" w:rightFromText="180" w:vertAnchor="text" w:horzAnchor="margin" w:tblpY="39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396"/>
        <w:gridCol w:w="1800"/>
        <w:gridCol w:w="1260"/>
        <w:gridCol w:w="1260"/>
        <w:gridCol w:w="1620"/>
        <w:gridCol w:w="1260"/>
        <w:gridCol w:w="1260"/>
        <w:gridCol w:w="1620"/>
        <w:gridCol w:w="1301"/>
      </w:tblGrid>
      <w:tr w:rsidR="00C22939" w:rsidRPr="00F60CA1" w:rsidTr="002C571A">
        <w:trPr>
          <w:trHeight w:val="474"/>
        </w:trPr>
        <w:tc>
          <w:tcPr>
            <w:tcW w:w="648" w:type="dxa"/>
            <w:vMerge w:val="restart"/>
          </w:tcPr>
          <w:p w:rsidR="00C22939" w:rsidRPr="002C571A" w:rsidRDefault="00C22939" w:rsidP="002C571A">
            <w:pPr>
              <w:spacing w:after="0" w:line="240" w:lineRule="auto"/>
              <w:contextualSpacing/>
              <w:jc w:val="center"/>
              <w:rPr>
                <w:rFonts w:ascii="Times New Roman" w:hAnsi="Times New Roman"/>
                <w:snapToGrid w:val="0"/>
                <w:sz w:val="24"/>
                <w:szCs w:val="24"/>
              </w:rPr>
            </w:pPr>
            <w:r w:rsidRPr="002C571A">
              <w:rPr>
                <w:rFonts w:ascii="Times New Roman" w:hAnsi="Times New Roman"/>
                <w:snapToGrid w:val="0"/>
                <w:sz w:val="24"/>
                <w:szCs w:val="24"/>
              </w:rPr>
              <w:t>№</w:t>
            </w:r>
          </w:p>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napToGrid w:val="0"/>
                <w:sz w:val="24"/>
                <w:szCs w:val="24"/>
              </w:rPr>
              <w:t>п/п</w:t>
            </w:r>
          </w:p>
        </w:tc>
        <w:tc>
          <w:tcPr>
            <w:tcW w:w="2396" w:type="dxa"/>
            <w:vMerge w:val="restart"/>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Наименование охотничьих угодий или иных территорий</w:t>
            </w:r>
          </w:p>
        </w:tc>
        <w:tc>
          <w:tcPr>
            <w:tcW w:w="1800" w:type="dxa"/>
            <w:vMerge w:val="restart"/>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Установленный норматив</w:t>
            </w:r>
          </w:p>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изъятия, особей</w:t>
            </w:r>
          </w:p>
        </w:tc>
        <w:tc>
          <w:tcPr>
            <w:tcW w:w="4140" w:type="dxa"/>
            <w:gridSpan w:val="3"/>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В сроки весенней охоты</w:t>
            </w:r>
          </w:p>
        </w:tc>
        <w:tc>
          <w:tcPr>
            <w:tcW w:w="4140" w:type="dxa"/>
            <w:gridSpan w:val="3"/>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В сроки летне-осенней и</w:t>
            </w:r>
          </w:p>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осенне-зимней охоты</w:t>
            </w:r>
          </w:p>
        </w:tc>
        <w:tc>
          <w:tcPr>
            <w:tcW w:w="1301" w:type="dxa"/>
            <w:vMerge w:val="restart"/>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Всего</w:t>
            </w:r>
          </w:p>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добыто,</w:t>
            </w:r>
          </w:p>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особей</w:t>
            </w:r>
          </w:p>
        </w:tc>
      </w:tr>
      <w:tr w:rsidR="00C22939" w:rsidRPr="00F60CA1" w:rsidTr="002C571A">
        <w:trPr>
          <w:trHeight w:val="73"/>
        </w:trPr>
        <w:tc>
          <w:tcPr>
            <w:tcW w:w="648" w:type="dxa"/>
            <w:vMerge/>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p>
        </w:tc>
        <w:tc>
          <w:tcPr>
            <w:tcW w:w="2396" w:type="dxa"/>
            <w:vMerge/>
          </w:tcPr>
          <w:p w:rsidR="00C22939" w:rsidRPr="002C571A" w:rsidRDefault="00C22939" w:rsidP="002C571A">
            <w:pPr>
              <w:spacing w:after="0" w:line="240" w:lineRule="auto"/>
              <w:contextualSpacing/>
              <w:jc w:val="center"/>
              <w:rPr>
                <w:rFonts w:ascii="Times New Roman" w:hAnsi="Times New Roman"/>
                <w:sz w:val="24"/>
                <w:szCs w:val="24"/>
              </w:rPr>
            </w:pPr>
          </w:p>
        </w:tc>
        <w:tc>
          <w:tcPr>
            <w:tcW w:w="1800" w:type="dxa"/>
            <w:vMerge/>
          </w:tcPr>
          <w:p w:rsidR="00C22939" w:rsidRPr="002C571A" w:rsidRDefault="00C22939" w:rsidP="002C571A">
            <w:pPr>
              <w:spacing w:after="0" w:line="240" w:lineRule="auto"/>
              <w:contextualSpacing/>
              <w:jc w:val="center"/>
              <w:rPr>
                <w:rFonts w:ascii="Times New Roman" w:hAnsi="Times New Roman"/>
                <w:sz w:val="24"/>
                <w:szCs w:val="24"/>
              </w:rPr>
            </w:pPr>
          </w:p>
        </w:tc>
        <w:tc>
          <w:tcPr>
            <w:tcW w:w="2520" w:type="dxa"/>
            <w:gridSpan w:val="2"/>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Добыто охотниками, возвратившими разрешения, особей</w:t>
            </w:r>
          </w:p>
        </w:tc>
        <w:tc>
          <w:tcPr>
            <w:tcW w:w="2520" w:type="dxa"/>
            <w:gridSpan w:val="2"/>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Добыто охотниками, возвратившими разрешения,</w:t>
            </w:r>
          </w:p>
          <w:p w:rsidR="00C22939" w:rsidRPr="002C571A" w:rsidRDefault="00C22939" w:rsidP="002C571A">
            <w:pPr>
              <w:tabs>
                <w:tab w:val="left" w:pos="5400"/>
              </w:tabs>
              <w:spacing w:after="0" w:line="240" w:lineRule="auto"/>
              <w:ind w:left="-308" w:firstLine="308"/>
              <w:contextualSpacing/>
              <w:jc w:val="center"/>
              <w:rPr>
                <w:rFonts w:ascii="Times New Roman" w:hAnsi="Times New Roman"/>
                <w:sz w:val="24"/>
                <w:szCs w:val="24"/>
              </w:rPr>
            </w:pPr>
            <w:r w:rsidRPr="002C571A">
              <w:rPr>
                <w:rFonts w:ascii="Times New Roman" w:hAnsi="Times New Roman"/>
                <w:sz w:val="24"/>
                <w:szCs w:val="24"/>
              </w:rPr>
              <w:t>особей</w:t>
            </w:r>
          </w:p>
        </w:tc>
        <w:tc>
          <w:tcPr>
            <w:tcW w:w="1301" w:type="dxa"/>
            <w:vMerge/>
          </w:tcPr>
          <w:p w:rsidR="00C22939" w:rsidRPr="002C571A" w:rsidRDefault="00C22939" w:rsidP="002C571A">
            <w:pPr>
              <w:spacing w:after="0" w:line="240" w:lineRule="auto"/>
              <w:contextualSpacing/>
              <w:jc w:val="center"/>
              <w:rPr>
                <w:rFonts w:ascii="Times New Roman" w:hAnsi="Times New Roman"/>
                <w:sz w:val="24"/>
                <w:szCs w:val="24"/>
              </w:rPr>
            </w:pPr>
          </w:p>
        </w:tc>
      </w:tr>
      <w:tr w:rsidR="00C22939" w:rsidRPr="00F60CA1" w:rsidTr="002C571A">
        <w:trPr>
          <w:trHeight w:val="574"/>
        </w:trPr>
        <w:tc>
          <w:tcPr>
            <w:tcW w:w="648" w:type="dxa"/>
            <w:vMerge/>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p>
        </w:tc>
        <w:tc>
          <w:tcPr>
            <w:tcW w:w="2396" w:type="dxa"/>
            <w:vMerge/>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p>
        </w:tc>
        <w:tc>
          <w:tcPr>
            <w:tcW w:w="1800" w:type="dxa"/>
            <w:vMerge/>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p>
        </w:tc>
        <w:tc>
          <w:tcPr>
            <w:tcW w:w="1260" w:type="dxa"/>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Выдано</w:t>
            </w:r>
          </w:p>
        </w:tc>
        <w:tc>
          <w:tcPr>
            <w:tcW w:w="1260" w:type="dxa"/>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Возвращено</w:t>
            </w:r>
          </w:p>
        </w:tc>
        <w:tc>
          <w:tcPr>
            <w:tcW w:w="1620" w:type="dxa"/>
            <w:vMerge/>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p>
        </w:tc>
        <w:tc>
          <w:tcPr>
            <w:tcW w:w="1260" w:type="dxa"/>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Выдано</w:t>
            </w:r>
          </w:p>
        </w:tc>
        <w:tc>
          <w:tcPr>
            <w:tcW w:w="1260" w:type="dxa"/>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Возвращено</w:t>
            </w:r>
          </w:p>
        </w:tc>
        <w:tc>
          <w:tcPr>
            <w:tcW w:w="1620" w:type="dxa"/>
            <w:vMerge/>
          </w:tcPr>
          <w:p w:rsidR="00C22939" w:rsidRPr="002C571A" w:rsidRDefault="00C22939" w:rsidP="002C571A">
            <w:pPr>
              <w:spacing w:after="0" w:line="240" w:lineRule="auto"/>
              <w:contextualSpacing/>
              <w:jc w:val="center"/>
              <w:rPr>
                <w:rFonts w:ascii="Times New Roman" w:hAnsi="Times New Roman"/>
                <w:sz w:val="24"/>
                <w:szCs w:val="24"/>
              </w:rPr>
            </w:pPr>
          </w:p>
        </w:tc>
        <w:tc>
          <w:tcPr>
            <w:tcW w:w="1301" w:type="dxa"/>
            <w:vMerge/>
          </w:tcPr>
          <w:p w:rsidR="00C22939" w:rsidRPr="002C571A" w:rsidRDefault="00C22939" w:rsidP="002C571A">
            <w:pPr>
              <w:spacing w:after="0" w:line="240" w:lineRule="auto"/>
              <w:contextualSpacing/>
              <w:jc w:val="center"/>
              <w:rPr>
                <w:rFonts w:ascii="Times New Roman" w:hAnsi="Times New Roman"/>
                <w:sz w:val="24"/>
                <w:szCs w:val="24"/>
              </w:rPr>
            </w:pPr>
          </w:p>
        </w:tc>
      </w:tr>
      <w:tr w:rsidR="00C22939" w:rsidRPr="00F60CA1" w:rsidTr="002C571A">
        <w:trPr>
          <w:trHeight w:val="166"/>
        </w:trPr>
        <w:tc>
          <w:tcPr>
            <w:tcW w:w="648" w:type="dxa"/>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1</w:t>
            </w:r>
          </w:p>
        </w:tc>
        <w:tc>
          <w:tcPr>
            <w:tcW w:w="2396" w:type="dxa"/>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2</w:t>
            </w:r>
          </w:p>
        </w:tc>
        <w:tc>
          <w:tcPr>
            <w:tcW w:w="1800" w:type="dxa"/>
          </w:tcPr>
          <w:p w:rsidR="00C22939" w:rsidRPr="002C571A" w:rsidRDefault="00C22939" w:rsidP="002C571A">
            <w:pPr>
              <w:tabs>
                <w:tab w:val="left" w:pos="5400"/>
              </w:tabs>
              <w:spacing w:after="0" w:line="240" w:lineRule="auto"/>
              <w:contextualSpacing/>
              <w:jc w:val="center"/>
              <w:rPr>
                <w:rFonts w:ascii="Times New Roman" w:hAnsi="Times New Roman"/>
                <w:sz w:val="24"/>
                <w:szCs w:val="24"/>
              </w:rPr>
            </w:pPr>
            <w:r w:rsidRPr="002C571A">
              <w:rPr>
                <w:rFonts w:ascii="Times New Roman" w:hAnsi="Times New Roman"/>
                <w:sz w:val="24"/>
                <w:szCs w:val="24"/>
              </w:rPr>
              <w:t>3</w:t>
            </w:r>
          </w:p>
        </w:tc>
        <w:tc>
          <w:tcPr>
            <w:tcW w:w="1260"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4</w:t>
            </w:r>
          </w:p>
        </w:tc>
        <w:tc>
          <w:tcPr>
            <w:tcW w:w="1260"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5</w:t>
            </w:r>
          </w:p>
        </w:tc>
        <w:tc>
          <w:tcPr>
            <w:tcW w:w="1620"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6</w:t>
            </w:r>
          </w:p>
        </w:tc>
        <w:tc>
          <w:tcPr>
            <w:tcW w:w="1260"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7</w:t>
            </w:r>
          </w:p>
        </w:tc>
        <w:tc>
          <w:tcPr>
            <w:tcW w:w="1260"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8</w:t>
            </w:r>
          </w:p>
        </w:tc>
        <w:tc>
          <w:tcPr>
            <w:tcW w:w="1620"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9</w:t>
            </w:r>
          </w:p>
        </w:tc>
        <w:tc>
          <w:tcPr>
            <w:tcW w:w="1301" w:type="dxa"/>
          </w:tcPr>
          <w:p w:rsidR="00C22939" w:rsidRPr="002C571A" w:rsidRDefault="00C22939" w:rsidP="002C571A">
            <w:pPr>
              <w:spacing w:after="0" w:line="240" w:lineRule="auto"/>
              <w:contextualSpacing/>
              <w:jc w:val="center"/>
              <w:rPr>
                <w:rFonts w:ascii="Times New Roman" w:hAnsi="Times New Roman"/>
                <w:sz w:val="24"/>
                <w:szCs w:val="24"/>
              </w:rPr>
            </w:pPr>
            <w:r w:rsidRPr="002C571A">
              <w:rPr>
                <w:rFonts w:ascii="Times New Roman" w:hAnsi="Times New Roman"/>
                <w:sz w:val="24"/>
                <w:szCs w:val="24"/>
              </w:rPr>
              <w:t>10</w:t>
            </w:r>
          </w:p>
        </w:tc>
      </w:tr>
      <w:tr w:rsidR="00C22939" w:rsidRPr="00F60CA1" w:rsidTr="002C571A">
        <w:trPr>
          <w:trHeight w:val="252"/>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1.</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sz w:val="24"/>
                <w:szCs w:val="24"/>
              </w:rPr>
              <w:t>Общедоступные охотничьи угодья</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2292</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549</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280</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381</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381</w:t>
            </w:r>
          </w:p>
        </w:tc>
      </w:tr>
      <w:tr w:rsidR="00C22939" w:rsidRPr="00F60CA1" w:rsidTr="002C571A">
        <w:trPr>
          <w:trHeight w:val="204"/>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2.</w:t>
            </w:r>
          </w:p>
        </w:tc>
        <w:tc>
          <w:tcPr>
            <w:tcW w:w="2396" w:type="dxa"/>
          </w:tcPr>
          <w:p w:rsidR="00C22939" w:rsidRPr="002C571A" w:rsidRDefault="00C22939" w:rsidP="002C571A">
            <w:pPr>
              <w:spacing w:after="0"/>
              <w:rPr>
                <w:rFonts w:ascii="Times New Roman" w:hAnsi="Times New Roman"/>
                <w:sz w:val="24"/>
                <w:szCs w:val="24"/>
              </w:rPr>
            </w:pPr>
            <w:r w:rsidRPr="002C571A">
              <w:rPr>
                <w:rFonts w:ascii="Times New Roman" w:hAnsi="Times New Roman"/>
                <w:sz w:val="24"/>
                <w:szCs w:val="24"/>
              </w:rPr>
              <w:t>АРОО «Областное общество охотников и рыболовов»</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3840</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135</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98</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121</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121</w:t>
            </w:r>
          </w:p>
        </w:tc>
      </w:tr>
      <w:tr w:rsidR="00C22939" w:rsidRPr="00F60CA1" w:rsidTr="002C571A">
        <w:trPr>
          <w:trHeight w:val="240"/>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3.</w:t>
            </w:r>
          </w:p>
        </w:tc>
        <w:tc>
          <w:tcPr>
            <w:tcW w:w="2396"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Московское </w:t>
            </w:r>
            <w:r w:rsidRPr="002C571A">
              <w:rPr>
                <w:rFonts w:ascii="Times New Roman" w:hAnsi="Times New Roman"/>
                <w:color w:val="000000"/>
                <w:sz w:val="24"/>
                <w:szCs w:val="24"/>
              </w:rPr>
              <w:lastRenderedPageBreak/>
              <w:t xml:space="preserve">областное общество охотников и рыболовов, о/х </w:t>
            </w:r>
            <w:r w:rsidR="000A7CAB">
              <w:rPr>
                <w:rFonts w:ascii="Times New Roman" w:hAnsi="Times New Roman"/>
                <w:color w:val="000000"/>
                <w:sz w:val="24"/>
                <w:szCs w:val="24"/>
              </w:rPr>
              <w:t>«</w:t>
            </w:r>
            <w:r w:rsidRPr="002C571A">
              <w:rPr>
                <w:rFonts w:ascii="Times New Roman" w:hAnsi="Times New Roman"/>
                <w:color w:val="000000"/>
                <w:sz w:val="24"/>
                <w:szCs w:val="24"/>
              </w:rPr>
              <w:t>Волжское</w:t>
            </w:r>
            <w:r w:rsidR="000A7CAB">
              <w:rPr>
                <w:rFonts w:ascii="Times New Roman" w:hAnsi="Times New Roman"/>
                <w:color w:val="000000"/>
                <w:sz w:val="24"/>
                <w:szCs w:val="24"/>
              </w:rPr>
              <w:t>»</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lastRenderedPageBreak/>
              <w:t>96</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288"/>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4.</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color w:val="000000"/>
                <w:sz w:val="24"/>
                <w:szCs w:val="24"/>
              </w:rPr>
              <w:t>ФГУ ГООХ «Астраханское»</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75</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252"/>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5.</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color w:val="000000"/>
                <w:sz w:val="24"/>
                <w:szCs w:val="24"/>
              </w:rPr>
              <w:t xml:space="preserve">Астраханский областной рыболовецкий союз потребительских обществ, о/х </w:t>
            </w:r>
            <w:r w:rsidR="000A7CAB">
              <w:rPr>
                <w:rFonts w:ascii="Times New Roman" w:hAnsi="Times New Roman"/>
                <w:color w:val="000000"/>
                <w:sz w:val="24"/>
                <w:szCs w:val="24"/>
              </w:rPr>
              <w:t>«</w:t>
            </w:r>
            <w:r w:rsidRPr="002C571A">
              <w:rPr>
                <w:rFonts w:ascii="Times New Roman" w:hAnsi="Times New Roman"/>
                <w:color w:val="000000"/>
                <w:sz w:val="24"/>
                <w:szCs w:val="24"/>
              </w:rPr>
              <w:t>Лотос</w:t>
            </w:r>
            <w:r w:rsidR="000A7CAB">
              <w:rPr>
                <w:rFonts w:ascii="Times New Roman" w:hAnsi="Times New Roman"/>
                <w:color w:val="000000"/>
                <w:sz w:val="24"/>
                <w:szCs w:val="24"/>
              </w:rPr>
              <w:t>»</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45</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276"/>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6.</w:t>
            </w:r>
          </w:p>
        </w:tc>
        <w:tc>
          <w:tcPr>
            <w:tcW w:w="2396"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Астраханское региональное отделение ВОО</w:t>
            </w:r>
            <w:r w:rsidR="004F5CC3">
              <w:rPr>
                <w:rFonts w:ascii="Times New Roman" w:hAnsi="Times New Roman"/>
                <w:color w:val="000000"/>
                <w:sz w:val="24"/>
                <w:szCs w:val="24"/>
              </w:rPr>
              <w:t>,</w:t>
            </w:r>
            <w:r w:rsidRPr="002C571A">
              <w:rPr>
                <w:rFonts w:ascii="Times New Roman" w:hAnsi="Times New Roman"/>
                <w:color w:val="000000"/>
                <w:sz w:val="24"/>
                <w:szCs w:val="24"/>
              </w:rPr>
              <w:t xml:space="preserve"> о/х </w:t>
            </w:r>
            <w:r w:rsidR="000A7CAB">
              <w:rPr>
                <w:rFonts w:ascii="Times New Roman" w:hAnsi="Times New Roman"/>
                <w:color w:val="000000"/>
                <w:sz w:val="24"/>
                <w:szCs w:val="24"/>
              </w:rPr>
              <w:t>«</w:t>
            </w:r>
            <w:r w:rsidRPr="002C571A">
              <w:rPr>
                <w:rFonts w:ascii="Times New Roman" w:hAnsi="Times New Roman"/>
                <w:color w:val="000000"/>
                <w:sz w:val="24"/>
                <w:szCs w:val="24"/>
              </w:rPr>
              <w:t>Кирсановское</w:t>
            </w:r>
            <w:r w:rsidR="000A7CAB">
              <w:rPr>
                <w:rFonts w:ascii="Times New Roman" w:hAnsi="Times New Roman"/>
                <w:color w:val="000000"/>
                <w:sz w:val="24"/>
                <w:szCs w:val="24"/>
              </w:rPr>
              <w:t>»</w:t>
            </w:r>
          </w:p>
        </w:tc>
        <w:tc>
          <w:tcPr>
            <w:tcW w:w="1800" w:type="dxa"/>
          </w:tcPr>
          <w:p w:rsidR="00C22939" w:rsidRPr="002C571A" w:rsidRDefault="00C22939" w:rsidP="002C571A">
            <w:pPr>
              <w:tabs>
                <w:tab w:val="left" w:pos="5400"/>
              </w:tabs>
              <w:jc w:val="center"/>
              <w:rPr>
                <w:rFonts w:ascii="Times New Roman" w:hAnsi="Times New Roman"/>
                <w:sz w:val="24"/>
                <w:szCs w:val="24"/>
              </w:rPr>
            </w:pPr>
            <w:r w:rsidRPr="002C571A">
              <w:rPr>
                <w:rFonts w:ascii="Times New Roman" w:hAnsi="Times New Roman"/>
                <w:sz w:val="24"/>
                <w:szCs w:val="24"/>
              </w:rPr>
              <w:t>408</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jc w:val="center"/>
              <w:rPr>
                <w:rFonts w:ascii="Times New Roman" w:hAnsi="Times New Roman"/>
                <w:sz w:val="24"/>
                <w:szCs w:val="24"/>
              </w:rPr>
            </w:pPr>
          </w:p>
        </w:tc>
        <w:tc>
          <w:tcPr>
            <w:tcW w:w="1260" w:type="dxa"/>
          </w:tcPr>
          <w:p w:rsidR="00C22939" w:rsidRPr="002C571A" w:rsidRDefault="00C22939" w:rsidP="002C571A">
            <w:pPr>
              <w:jc w:val="center"/>
              <w:rPr>
                <w:rFonts w:ascii="Times New Roman" w:hAnsi="Times New Roman"/>
                <w:sz w:val="24"/>
                <w:szCs w:val="24"/>
              </w:rPr>
            </w:pPr>
          </w:p>
        </w:tc>
        <w:tc>
          <w:tcPr>
            <w:tcW w:w="1620" w:type="dxa"/>
          </w:tcPr>
          <w:p w:rsidR="00C22939" w:rsidRPr="002C571A" w:rsidRDefault="00C22939" w:rsidP="002C571A">
            <w:pPr>
              <w:jc w:val="center"/>
              <w:rPr>
                <w:rFonts w:ascii="Times New Roman" w:hAnsi="Times New Roman"/>
                <w:sz w:val="24"/>
                <w:szCs w:val="24"/>
              </w:rPr>
            </w:pPr>
          </w:p>
        </w:tc>
        <w:tc>
          <w:tcPr>
            <w:tcW w:w="1301" w:type="dxa"/>
          </w:tcPr>
          <w:p w:rsidR="00C22939" w:rsidRPr="002C571A" w:rsidRDefault="00C22939" w:rsidP="002C571A">
            <w:pPr>
              <w:jc w:val="center"/>
              <w:rPr>
                <w:rFonts w:ascii="Times New Roman" w:hAnsi="Times New Roman"/>
                <w:sz w:val="24"/>
                <w:szCs w:val="24"/>
              </w:rPr>
            </w:pPr>
          </w:p>
        </w:tc>
      </w:tr>
      <w:tr w:rsidR="00C22939" w:rsidRPr="00F60CA1" w:rsidTr="002C571A">
        <w:trPr>
          <w:trHeight w:val="228"/>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7.</w:t>
            </w:r>
          </w:p>
        </w:tc>
        <w:tc>
          <w:tcPr>
            <w:tcW w:w="2396"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ООО «Производственно-коммерческая фирма «Астра-Дельта»,</w:t>
            </w:r>
            <w:r w:rsidR="00CD6E1E">
              <w:rPr>
                <w:rFonts w:ascii="Times New Roman" w:hAnsi="Times New Roman"/>
                <w:color w:val="000000"/>
                <w:sz w:val="24"/>
                <w:szCs w:val="24"/>
              </w:rPr>
              <w:t xml:space="preserve"> </w:t>
            </w:r>
            <w:r w:rsidRPr="002C571A">
              <w:rPr>
                <w:rFonts w:ascii="Times New Roman" w:hAnsi="Times New Roman"/>
                <w:color w:val="000000"/>
                <w:sz w:val="24"/>
                <w:szCs w:val="24"/>
              </w:rPr>
              <w:t xml:space="preserve">о/х </w:t>
            </w:r>
            <w:r w:rsidR="00CD6E1E">
              <w:rPr>
                <w:rFonts w:ascii="Times New Roman" w:hAnsi="Times New Roman"/>
                <w:color w:val="000000"/>
                <w:sz w:val="24"/>
                <w:szCs w:val="24"/>
              </w:rPr>
              <w:t>«</w:t>
            </w:r>
            <w:r w:rsidRPr="002C571A">
              <w:rPr>
                <w:rFonts w:ascii="Times New Roman" w:hAnsi="Times New Roman"/>
                <w:color w:val="000000"/>
                <w:sz w:val="24"/>
                <w:szCs w:val="24"/>
              </w:rPr>
              <w:t>Астра-Дельта</w:t>
            </w:r>
            <w:r w:rsidR="00CD6E1E">
              <w:rPr>
                <w:rFonts w:ascii="Times New Roman" w:hAnsi="Times New Roman"/>
                <w:color w:val="000000"/>
                <w:sz w:val="24"/>
                <w:szCs w:val="24"/>
              </w:rPr>
              <w:t>»</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252"/>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8.</w:t>
            </w:r>
          </w:p>
        </w:tc>
        <w:tc>
          <w:tcPr>
            <w:tcW w:w="2396"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ООО «Газпром добыча Астрахань», о/х </w:t>
            </w:r>
            <w:r w:rsidR="00CD6E1E">
              <w:rPr>
                <w:rFonts w:ascii="Times New Roman" w:hAnsi="Times New Roman"/>
                <w:color w:val="000000"/>
                <w:sz w:val="24"/>
                <w:szCs w:val="24"/>
              </w:rPr>
              <w:t>«</w:t>
            </w:r>
            <w:r w:rsidRPr="002C571A">
              <w:rPr>
                <w:rFonts w:ascii="Times New Roman" w:hAnsi="Times New Roman"/>
                <w:color w:val="000000"/>
                <w:sz w:val="24"/>
                <w:szCs w:val="24"/>
              </w:rPr>
              <w:t>Морское</w:t>
            </w:r>
            <w:r w:rsidR="00CD6E1E">
              <w:rPr>
                <w:rFonts w:ascii="Times New Roman" w:hAnsi="Times New Roman"/>
                <w:color w:val="000000"/>
                <w:sz w:val="24"/>
                <w:szCs w:val="24"/>
              </w:rPr>
              <w:t>»</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27</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0</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0</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0</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0</w:t>
            </w:r>
          </w:p>
        </w:tc>
      </w:tr>
      <w:tr w:rsidR="00C22939" w:rsidRPr="00F60CA1" w:rsidTr="002C571A">
        <w:trPr>
          <w:trHeight w:val="222"/>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9.</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color w:val="000000"/>
                <w:sz w:val="24"/>
                <w:szCs w:val="24"/>
              </w:rPr>
              <w:t xml:space="preserve">ООО «Дальний кордон», о/х </w:t>
            </w:r>
            <w:r w:rsidR="00CD6E1E">
              <w:rPr>
                <w:rFonts w:ascii="Times New Roman" w:hAnsi="Times New Roman"/>
                <w:color w:val="000000"/>
                <w:sz w:val="24"/>
                <w:szCs w:val="24"/>
              </w:rPr>
              <w:t>«</w:t>
            </w:r>
            <w:r w:rsidRPr="002C571A">
              <w:rPr>
                <w:rFonts w:ascii="Times New Roman" w:hAnsi="Times New Roman"/>
                <w:color w:val="000000"/>
                <w:sz w:val="24"/>
                <w:szCs w:val="24"/>
              </w:rPr>
              <w:t>Дальний кордон</w:t>
            </w:r>
            <w:r w:rsidR="00CD6E1E">
              <w:rPr>
                <w:rFonts w:ascii="Times New Roman" w:hAnsi="Times New Roman"/>
                <w:color w:val="000000"/>
                <w:sz w:val="24"/>
                <w:szCs w:val="24"/>
              </w:rPr>
              <w:t>»</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204</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21</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8</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7</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7</w:t>
            </w:r>
          </w:p>
        </w:tc>
      </w:tr>
      <w:tr w:rsidR="00C22939" w:rsidRPr="00F60CA1" w:rsidTr="002C571A">
        <w:trPr>
          <w:trHeight w:val="300"/>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10.</w:t>
            </w:r>
          </w:p>
        </w:tc>
        <w:tc>
          <w:tcPr>
            <w:tcW w:w="2396"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ООО «Пульсар-А», о/х </w:t>
            </w:r>
            <w:r w:rsidR="00CD6E1E">
              <w:rPr>
                <w:rFonts w:ascii="Times New Roman" w:hAnsi="Times New Roman"/>
                <w:color w:val="000000"/>
                <w:sz w:val="24"/>
                <w:szCs w:val="24"/>
              </w:rPr>
              <w:t>«</w:t>
            </w:r>
            <w:r w:rsidRPr="002C571A">
              <w:rPr>
                <w:rFonts w:ascii="Times New Roman" w:hAnsi="Times New Roman"/>
                <w:color w:val="000000"/>
                <w:sz w:val="24"/>
                <w:szCs w:val="24"/>
              </w:rPr>
              <w:t>Пульсар-А</w:t>
            </w:r>
            <w:r w:rsidR="00CD6E1E">
              <w:rPr>
                <w:rFonts w:ascii="Times New Roman" w:hAnsi="Times New Roman"/>
                <w:color w:val="000000"/>
                <w:sz w:val="24"/>
                <w:szCs w:val="24"/>
              </w:rPr>
              <w:t>»</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522</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127</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40</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112</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112</w:t>
            </w:r>
          </w:p>
        </w:tc>
      </w:tr>
      <w:tr w:rsidR="00C22939" w:rsidRPr="00F60CA1" w:rsidTr="002C571A">
        <w:trPr>
          <w:trHeight w:val="268"/>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lastRenderedPageBreak/>
              <w:t>11.</w:t>
            </w:r>
          </w:p>
        </w:tc>
        <w:tc>
          <w:tcPr>
            <w:tcW w:w="2396" w:type="dxa"/>
          </w:tcPr>
          <w:p w:rsidR="00C22939" w:rsidRPr="002C571A" w:rsidRDefault="00C22939" w:rsidP="002C571A">
            <w:pPr>
              <w:autoSpaceDE w:val="0"/>
              <w:autoSpaceDN w:val="0"/>
              <w:adjustRightInd w:val="0"/>
              <w:spacing w:after="0"/>
              <w:rPr>
                <w:rFonts w:ascii="Times New Roman" w:hAnsi="Times New Roman"/>
                <w:color w:val="000000"/>
                <w:sz w:val="24"/>
                <w:szCs w:val="24"/>
              </w:rPr>
            </w:pPr>
            <w:r w:rsidRPr="002C571A">
              <w:rPr>
                <w:rFonts w:ascii="Times New Roman" w:hAnsi="Times New Roman"/>
                <w:color w:val="000000"/>
                <w:sz w:val="24"/>
                <w:szCs w:val="24"/>
              </w:rPr>
              <w:t xml:space="preserve">ООО КХ «Беляна», о/х </w:t>
            </w:r>
            <w:r w:rsidR="00CD6E1E">
              <w:rPr>
                <w:rFonts w:ascii="Times New Roman" w:hAnsi="Times New Roman"/>
                <w:color w:val="000000"/>
                <w:sz w:val="24"/>
                <w:szCs w:val="24"/>
              </w:rPr>
              <w:t>«</w:t>
            </w:r>
            <w:r w:rsidRPr="002C571A">
              <w:rPr>
                <w:rFonts w:ascii="Times New Roman" w:hAnsi="Times New Roman"/>
                <w:color w:val="000000"/>
                <w:sz w:val="24"/>
                <w:szCs w:val="24"/>
              </w:rPr>
              <w:t>Беляна</w:t>
            </w:r>
            <w:r w:rsidR="00CD6E1E">
              <w:rPr>
                <w:rFonts w:ascii="Times New Roman" w:hAnsi="Times New Roman"/>
                <w:color w:val="000000"/>
                <w:sz w:val="24"/>
                <w:szCs w:val="24"/>
              </w:rPr>
              <w:t>»</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36</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p>
        </w:tc>
        <w:tc>
          <w:tcPr>
            <w:tcW w:w="1260" w:type="dxa"/>
          </w:tcPr>
          <w:p w:rsidR="00C22939" w:rsidRPr="002C571A" w:rsidRDefault="00C22939" w:rsidP="002C571A">
            <w:pPr>
              <w:spacing w:after="0"/>
              <w:jc w:val="center"/>
              <w:rPr>
                <w:rFonts w:ascii="Times New Roman" w:hAnsi="Times New Roman"/>
                <w:sz w:val="24"/>
                <w:szCs w:val="24"/>
              </w:rPr>
            </w:pPr>
          </w:p>
        </w:tc>
        <w:tc>
          <w:tcPr>
            <w:tcW w:w="1620" w:type="dxa"/>
          </w:tcPr>
          <w:p w:rsidR="00C22939" w:rsidRPr="002C571A" w:rsidRDefault="00C22939" w:rsidP="002C571A">
            <w:pPr>
              <w:spacing w:after="0"/>
              <w:jc w:val="center"/>
              <w:rPr>
                <w:rFonts w:ascii="Times New Roman" w:hAnsi="Times New Roman"/>
                <w:sz w:val="24"/>
                <w:szCs w:val="24"/>
              </w:rPr>
            </w:pPr>
          </w:p>
        </w:tc>
        <w:tc>
          <w:tcPr>
            <w:tcW w:w="1301" w:type="dxa"/>
          </w:tcPr>
          <w:p w:rsidR="00C22939" w:rsidRPr="002C571A" w:rsidRDefault="00C22939" w:rsidP="002C571A">
            <w:pPr>
              <w:spacing w:after="0"/>
              <w:jc w:val="center"/>
              <w:rPr>
                <w:rFonts w:ascii="Times New Roman" w:hAnsi="Times New Roman"/>
                <w:sz w:val="24"/>
                <w:szCs w:val="24"/>
              </w:rPr>
            </w:pPr>
          </w:p>
        </w:tc>
      </w:tr>
      <w:tr w:rsidR="00C22939" w:rsidRPr="00F60CA1" w:rsidTr="002C571A">
        <w:trPr>
          <w:trHeight w:val="303"/>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12.</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sz w:val="24"/>
                <w:szCs w:val="24"/>
              </w:rPr>
              <w:t>Астраханская областная организация общественного государственного объединения ВФСО «Динамо», о/х «Кулагинское»</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243"/>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13.</w:t>
            </w:r>
          </w:p>
        </w:tc>
        <w:tc>
          <w:tcPr>
            <w:tcW w:w="2396" w:type="dxa"/>
          </w:tcPr>
          <w:p w:rsidR="00C22939" w:rsidRPr="002C571A" w:rsidRDefault="00C22939" w:rsidP="00CD6E1E">
            <w:pPr>
              <w:snapToGrid w:val="0"/>
              <w:spacing w:after="0"/>
              <w:rPr>
                <w:rFonts w:ascii="Times New Roman" w:hAnsi="Times New Roman"/>
                <w:sz w:val="24"/>
                <w:szCs w:val="24"/>
              </w:rPr>
            </w:pPr>
            <w:r w:rsidRPr="002C571A">
              <w:rPr>
                <w:rFonts w:ascii="Times New Roman" w:hAnsi="Times New Roman"/>
                <w:sz w:val="24"/>
                <w:szCs w:val="24"/>
              </w:rPr>
              <w:t>ООО Многопрофильн</w:t>
            </w:r>
            <w:r w:rsidR="00CD6E1E">
              <w:rPr>
                <w:rFonts w:ascii="Times New Roman" w:hAnsi="Times New Roman"/>
                <w:sz w:val="24"/>
                <w:szCs w:val="24"/>
              </w:rPr>
              <w:t>ая</w:t>
            </w:r>
            <w:r w:rsidRPr="002C571A">
              <w:rPr>
                <w:rFonts w:ascii="Times New Roman" w:hAnsi="Times New Roman"/>
                <w:sz w:val="24"/>
                <w:szCs w:val="24"/>
              </w:rPr>
              <w:t xml:space="preserve"> фирма «Росма», о/х «Росма»</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242"/>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14.</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sz w:val="24"/>
                <w:szCs w:val="24"/>
              </w:rPr>
              <w:t>ООО «Лукойл-Астраханьнефтепродукт»,</w:t>
            </w:r>
          </w:p>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sz w:val="24"/>
                <w:szCs w:val="24"/>
              </w:rPr>
              <w:t>о/х «Черневой очиркин»</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252"/>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15.</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sz w:val="24"/>
                <w:szCs w:val="24"/>
              </w:rPr>
              <w:t>Некоммерческое партнерство «Дельта- Трансстрой»,</w:t>
            </w:r>
            <w:r w:rsidR="00CD6E1E">
              <w:rPr>
                <w:rFonts w:ascii="Times New Roman" w:hAnsi="Times New Roman"/>
                <w:sz w:val="24"/>
                <w:szCs w:val="24"/>
              </w:rPr>
              <w:t xml:space="preserve"> </w:t>
            </w:r>
            <w:r w:rsidRPr="002C571A">
              <w:rPr>
                <w:rFonts w:ascii="Times New Roman" w:hAnsi="Times New Roman"/>
                <w:sz w:val="24"/>
                <w:szCs w:val="24"/>
              </w:rPr>
              <w:t>о/х «Дельта- Трансстрой»</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276"/>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16.</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sz w:val="24"/>
                <w:szCs w:val="24"/>
              </w:rPr>
              <w:t>ЗАО «Синяя птица», о/х «Синяя птица»</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123</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25</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25</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58</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58</w:t>
            </w:r>
          </w:p>
        </w:tc>
      </w:tr>
      <w:tr w:rsidR="00C22939" w:rsidRPr="00F60CA1" w:rsidTr="002C571A">
        <w:trPr>
          <w:trHeight w:val="216"/>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17.</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sz w:val="24"/>
                <w:szCs w:val="24"/>
              </w:rPr>
              <w:t xml:space="preserve">НП «Матвеевские плесы», о/х </w:t>
            </w:r>
            <w:r w:rsidRPr="002C571A">
              <w:rPr>
                <w:rFonts w:ascii="Times New Roman" w:hAnsi="Times New Roman"/>
                <w:sz w:val="24"/>
                <w:szCs w:val="24"/>
              </w:rPr>
              <w:lastRenderedPageBreak/>
              <w:t>«Матвеевские плесы»</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lastRenderedPageBreak/>
              <w:t>180</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p>
        </w:tc>
        <w:tc>
          <w:tcPr>
            <w:tcW w:w="1260" w:type="dxa"/>
          </w:tcPr>
          <w:p w:rsidR="00C22939" w:rsidRPr="002C571A" w:rsidRDefault="00C22939" w:rsidP="002C571A">
            <w:pPr>
              <w:spacing w:after="0"/>
              <w:jc w:val="center"/>
              <w:rPr>
                <w:rFonts w:ascii="Times New Roman" w:hAnsi="Times New Roman"/>
                <w:sz w:val="24"/>
                <w:szCs w:val="24"/>
              </w:rPr>
            </w:pPr>
          </w:p>
        </w:tc>
        <w:tc>
          <w:tcPr>
            <w:tcW w:w="1620" w:type="dxa"/>
          </w:tcPr>
          <w:p w:rsidR="00C22939" w:rsidRPr="002C571A" w:rsidRDefault="00C22939" w:rsidP="002C571A">
            <w:pPr>
              <w:spacing w:after="0"/>
              <w:jc w:val="center"/>
              <w:rPr>
                <w:rFonts w:ascii="Times New Roman" w:hAnsi="Times New Roman"/>
                <w:sz w:val="24"/>
                <w:szCs w:val="24"/>
              </w:rPr>
            </w:pPr>
          </w:p>
        </w:tc>
        <w:tc>
          <w:tcPr>
            <w:tcW w:w="1301" w:type="dxa"/>
          </w:tcPr>
          <w:p w:rsidR="00C22939" w:rsidRPr="002C571A" w:rsidRDefault="00C22939" w:rsidP="002C571A">
            <w:pPr>
              <w:spacing w:after="0"/>
              <w:jc w:val="center"/>
              <w:rPr>
                <w:rFonts w:ascii="Times New Roman" w:hAnsi="Times New Roman"/>
                <w:sz w:val="24"/>
                <w:szCs w:val="24"/>
              </w:rPr>
            </w:pPr>
          </w:p>
        </w:tc>
      </w:tr>
      <w:tr w:rsidR="00C22939" w:rsidRPr="00F60CA1" w:rsidTr="002C571A">
        <w:trPr>
          <w:trHeight w:val="336"/>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18.</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sz w:val="24"/>
                <w:szCs w:val="24"/>
              </w:rPr>
              <w:t>ОАО «Волга-Дельта», о/х «Каралатское»</w:t>
            </w:r>
          </w:p>
        </w:tc>
        <w:tc>
          <w:tcPr>
            <w:tcW w:w="1800" w:type="dxa"/>
          </w:tcPr>
          <w:p w:rsidR="00C22939" w:rsidRPr="002C571A" w:rsidRDefault="00C22939" w:rsidP="002C571A">
            <w:pPr>
              <w:tabs>
                <w:tab w:val="left" w:pos="5400"/>
              </w:tabs>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c>
          <w:tcPr>
            <w:tcW w:w="1301" w:type="dxa"/>
          </w:tcPr>
          <w:p w:rsidR="00C22939" w:rsidRPr="002C571A" w:rsidRDefault="00C22939" w:rsidP="002C571A">
            <w:pPr>
              <w:spacing w:after="0"/>
              <w:jc w:val="center"/>
              <w:rPr>
                <w:rFonts w:ascii="Times New Roman" w:hAnsi="Times New Roman"/>
                <w:sz w:val="24"/>
                <w:szCs w:val="24"/>
              </w:rPr>
            </w:pPr>
            <w:r w:rsidRPr="002C571A">
              <w:rPr>
                <w:rFonts w:ascii="Times New Roman" w:hAnsi="Times New Roman"/>
                <w:sz w:val="24"/>
                <w:szCs w:val="24"/>
              </w:rPr>
              <w:t>-</w:t>
            </w:r>
          </w:p>
        </w:tc>
      </w:tr>
      <w:tr w:rsidR="00C22939" w:rsidRPr="00F60CA1" w:rsidTr="002C571A">
        <w:trPr>
          <w:trHeight w:val="166"/>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19.</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sz w:val="24"/>
                <w:szCs w:val="24"/>
              </w:rPr>
              <w:t xml:space="preserve">Знаменское местное отделение ВОО СКВО </w:t>
            </w:r>
            <w:r w:rsidR="00CD6E1E">
              <w:rPr>
                <w:rFonts w:ascii="Times New Roman" w:hAnsi="Times New Roman"/>
                <w:sz w:val="24"/>
                <w:szCs w:val="24"/>
              </w:rPr>
              <w:t>–</w:t>
            </w:r>
            <w:r w:rsidRPr="002C571A">
              <w:rPr>
                <w:rFonts w:ascii="Times New Roman" w:hAnsi="Times New Roman"/>
                <w:sz w:val="24"/>
                <w:szCs w:val="24"/>
              </w:rPr>
              <w:t xml:space="preserve"> МСОО</w:t>
            </w:r>
            <w:r w:rsidR="00CD6E1E">
              <w:rPr>
                <w:rFonts w:ascii="Times New Roman" w:hAnsi="Times New Roman"/>
                <w:sz w:val="24"/>
                <w:szCs w:val="24"/>
              </w:rPr>
              <w:t>,</w:t>
            </w:r>
            <w:r w:rsidRPr="002C571A">
              <w:rPr>
                <w:rFonts w:ascii="Times New Roman" w:hAnsi="Times New Roman"/>
                <w:sz w:val="24"/>
                <w:szCs w:val="24"/>
              </w:rPr>
              <w:t xml:space="preserve"> о/х «Садовое»</w:t>
            </w:r>
          </w:p>
        </w:tc>
        <w:tc>
          <w:tcPr>
            <w:tcW w:w="1800" w:type="dxa"/>
          </w:tcPr>
          <w:p w:rsidR="00C22939" w:rsidRPr="002C571A" w:rsidRDefault="00C22939" w:rsidP="002C571A">
            <w:pPr>
              <w:tabs>
                <w:tab w:val="left" w:pos="5400"/>
              </w:tabs>
              <w:jc w:val="center"/>
              <w:rPr>
                <w:rFonts w:ascii="Times New Roman" w:hAnsi="Times New Roman"/>
                <w:sz w:val="24"/>
                <w:szCs w:val="24"/>
              </w:rPr>
            </w:pPr>
            <w:r w:rsidRPr="002C571A">
              <w:rPr>
                <w:rFonts w:ascii="Times New Roman" w:hAnsi="Times New Roman"/>
                <w:sz w:val="24"/>
                <w:szCs w:val="24"/>
              </w:rPr>
              <w:t>456</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8</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8</w:t>
            </w:r>
          </w:p>
        </w:tc>
        <w:tc>
          <w:tcPr>
            <w:tcW w:w="162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7</w:t>
            </w:r>
          </w:p>
        </w:tc>
        <w:tc>
          <w:tcPr>
            <w:tcW w:w="130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7</w:t>
            </w:r>
          </w:p>
        </w:tc>
      </w:tr>
      <w:tr w:rsidR="00C22939" w:rsidRPr="00F60CA1" w:rsidTr="002C571A">
        <w:trPr>
          <w:trHeight w:val="166"/>
        </w:trPr>
        <w:tc>
          <w:tcPr>
            <w:tcW w:w="648" w:type="dxa"/>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sz w:val="24"/>
                <w:szCs w:val="24"/>
              </w:rPr>
              <w:t>20.</w:t>
            </w:r>
          </w:p>
        </w:tc>
        <w:tc>
          <w:tcPr>
            <w:tcW w:w="2396" w:type="dxa"/>
          </w:tcPr>
          <w:p w:rsidR="00C22939" w:rsidRPr="002C571A" w:rsidRDefault="00C22939" w:rsidP="002C571A">
            <w:pPr>
              <w:snapToGrid w:val="0"/>
              <w:spacing w:after="0"/>
              <w:rPr>
                <w:rFonts w:ascii="Times New Roman" w:hAnsi="Times New Roman"/>
                <w:sz w:val="24"/>
                <w:szCs w:val="24"/>
              </w:rPr>
            </w:pPr>
            <w:r w:rsidRPr="002C571A">
              <w:rPr>
                <w:rFonts w:ascii="Times New Roman" w:hAnsi="Times New Roman"/>
                <w:sz w:val="24"/>
                <w:szCs w:val="24"/>
              </w:rPr>
              <w:t xml:space="preserve">Знаменское местное отделение ВОО СКВО </w:t>
            </w:r>
            <w:r w:rsidR="00CD6E1E">
              <w:rPr>
                <w:rFonts w:ascii="Times New Roman" w:hAnsi="Times New Roman"/>
                <w:sz w:val="24"/>
                <w:szCs w:val="24"/>
              </w:rPr>
              <w:t>–</w:t>
            </w:r>
            <w:r w:rsidRPr="002C571A">
              <w:rPr>
                <w:rFonts w:ascii="Times New Roman" w:hAnsi="Times New Roman"/>
                <w:sz w:val="24"/>
                <w:szCs w:val="24"/>
              </w:rPr>
              <w:t xml:space="preserve"> МСОО</w:t>
            </w:r>
            <w:r w:rsidR="00CD6E1E">
              <w:rPr>
                <w:rFonts w:ascii="Times New Roman" w:hAnsi="Times New Roman"/>
                <w:sz w:val="24"/>
                <w:szCs w:val="24"/>
              </w:rPr>
              <w:t>,</w:t>
            </w:r>
            <w:r w:rsidRPr="002C571A">
              <w:rPr>
                <w:rFonts w:ascii="Times New Roman" w:hAnsi="Times New Roman"/>
                <w:sz w:val="24"/>
                <w:szCs w:val="24"/>
              </w:rPr>
              <w:t xml:space="preserve"> о/х «Удачное»</w:t>
            </w:r>
          </w:p>
        </w:tc>
        <w:tc>
          <w:tcPr>
            <w:tcW w:w="1800" w:type="dxa"/>
          </w:tcPr>
          <w:p w:rsidR="00C22939" w:rsidRPr="002C571A" w:rsidRDefault="00C22939" w:rsidP="002C571A">
            <w:pPr>
              <w:tabs>
                <w:tab w:val="left" w:pos="5400"/>
              </w:tabs>
              <w:jc w:val="center"/>
              <w:rPr>
                <w:rFonts w:ascii="Times New Roman" w:hAnsi="Times New Roman"/>
                <w:sz w:val="24"/>
                <w:szCs w:val="24"/>
              </w:rPr>
            </w:pPr>
            <w:r w:rsidRPr="002C571A">
              <w:rPr>
                <w:rFonts w:ascii="Times New Roman" w:hAnsi="Times New Roman"/>
                <w:sz w:val="24"/>
                <w:szCs w:val="24"/>
              </w:rPr>
              <w:t>348</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1</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1</w:t>
            </w:r>
          </w:p>
        </w:tc>
        <w:tc>
          <w:tcPr>
            <w:tcW w:w="162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1</w:t>
            </w:r>
          </w:p>
        </w:tc>
        <w:tc>
          <w:tcPr>
            <w:tcW w:w="130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1</w:t>
            </w:r>
          </w:p>
        </w:tc>
      </w:tr>
      <w:tr w:rsidR="00C22939" w:rsidRPr="00F60CA1" w:rsidTr="002C571A">
        <w:tc>
          <w:tcPr>
            <w:tcW w:w="3044" w:type="dxa"/>
            <w:gridSpan w:val="2"/>
          </w:tcPr>
          <w:p w:rsidR="00C22939" w:rsidRPr="002C571A" w:rsidRDefault="00C22939" w:rsidP="002C571A">
            <w:pPr>
              <w:tabs>
                <w:tab w:val="left" w:pos="5400"/>
              </w:tabs>
              <w:spacing w:after="0" w:line="240" w:lineRule="auto"/>
              <w:contextualSpacing/>
              <w:rPr>
                <w:rFonts w:ascii="Times New Roman" w:hAnsi="Times New Roman"/>
                <w:sz w:val="24"/>
                <w:szCs w:val="24"/>
              </w:rPr>
            </w:pPr>
            <w:r w:rsidRPr="002C571A">
              <w:rPr>
                <w:rFonts w:ascii="Times New Roman" w:hAnsi="Times New Roman"/>
                <w:bCs/>
                <w:snapToGrid w:val="0"/>
                <w:sz w:val="24"/>
                <w:szCs w:val="24"/>
              </w:rPr>
              <w:t>Итого по Астраханской области</w:t>
            </w:r>
          </w:p>
        </w:tc>
        <w:tc>
          <w:tcPr>
            <w:tcW w:w="1800" w:type="dxa"/>
          </w:tcPr>
          <w:p w:rsidR="00C22939" w:rsidRPr="002C571A" w:rsidRDefault="00C22939" w:rsidP="002C571A">
            <w:pPr>
              <w:tabs>
                <w:tab w:val="left" w:pos="5400"/>
              </w:tabs>
              <w:ind w:left="192"/>
              <w:jc w:val="center"/>
              <w:rPr>
                <w:rFonts w:ascii="Times New Roman" w:hAnsi="Times New Roman"/>
                <w:sz w:val="24"/>
                <w:szCs w:val="24"/>
              </w:rPr>
            </w:pPr>
            <w:r w:rsidRPr="002C571A">
              <w:rPr>
                <w:rFonts w:ascii="Times New Roman" w:hAnsi="Times New Roman"/>
                <w:sz w:val="24"/>
                <w:szCs w:val="24"/>
              </w:rPr>
              <w:t>8652</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запрет</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162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868</w:t>
            </w:r>
          </w:p>
        </w:tc>
        <w:tc>
          <w:tcPr>
            <w:tcW w:w="126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454</w:t>
            </w:r>
          </w:p>
        </w:tc>
        <w:tc>
          <w:tcPr>
            <w:tcW w:w="1620"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680</w:t>
            </w:r>
          </w:p>
        </w:tc>
        <w:tc>
          <w:tcPr>
            <w:tcW w:w="1301" w:type="dxa"/>
          </w:tcPr>
          <w:p w:rsidR="00C22939" w:rsidRPr="002C571A" w:rsidRDefault="00C22939" w:rsidP="002C571A">
            <w:pPr>
              <w:jc w:val="center"/>
              <w:rPr>
                <w:rFonts w:ascii="Times New Roman" w:hAnsi="Times New Roman"/>
                <w:sz w:val="24"/>
                <w:szCs w:val="24"/>
              </w:rPr>
            </w:pPr>
            <w:r w:rsidRPr="002C571A">
              <w:rPr>
                <w:rFonts w:ascii="Times New Roman" w:hAnsi="Times New Roman"/>
                <w:sz w:val="24"/>
                <w:szCs w:val="24"/>
              </w:rPr>
              <w:t>680</w:t>
            </w:r>
          </w:p>
        </w:tc>
      </w:tr>
    </w:tbl>
    <w:p w:rsidR="00C22939" w:rsidRDefault="00C22939" w:rsidP="003E5C66">
      <w:pPr>
        <w:tabs>
          <w:tab w:val="left" w:pos="5400"/>
        </w:tabs>
        <w:jc w:val="right"/>
        <w:rPr>
          <w:rFonts w:ascii="Times New Roman" w:hAnsi="Times New Roman"/>
          <w:bCs/>
          <w:sz w:val="24"/>
          <w:szCs w:val="24"/>
        </w:rPr>
      </w:pPr>
    </w:p>
    <w:p w:rsidR="00C22939" w:rsidRPr="00A70EC1" w:rsidRDefault="00C22939" w:rsidP="005B7CB8">
      <w:pPr>
        <w:tabs>
          <w:tab w:val="left" w:pos="5400"/>
        </w:tabs>
        <w:spacing w:after="0" w:line="240" w:lineRule="auto"/>
        <w:jc w:val="right"/>
        <w:rPr>
          <w:rFonts w:ascii="Times New Roman" w:hAnsi="Times New Roman"/>
          <w:bCs/>
          <w:sz w:val="24"/>
          <w:szCs w:val="24"/>
        </w:rPr>
      </w:pPr>
      <w:r w:rsidRPr="00A70EC1">
        <w:rPr>
          <w:rFonts w:ascii="Times New Roman" w:hAnsi="Times New Roman"/>
          <w:bCs/>
          <w:sz w:val="24"/>
          <w:szCs w:val="24"/>
        </w:rPr>
        <w:t>Таблица 2.5.2.5.</w:t>
      </w:r>
    </w:p>
    <w:p w:rsidR="00C22939" w:rsidRPr="00F60CA1" w:rsidRDefault="00C22939" w:rsidP="003F4FE7">
      <w:pPr>
        <w:tabs>
          <w:tab w:val="left" w:pos="5400"/>
        </w:tabs>
        <w:spacing w:after="0" w:line="240" w:lineRule="auto"/>
        <w:jc w:val="center"/>
        <w:rPr>
          <w:rFonts w:ascii="Times New Roman" w:hAnsi="Times New Roman"/>
          <w:b/>
          <w:sz w:val="24"/>
          <w:szCs w:val="24"/>
        </w:rPr>
      </w:pPr>
      <w:r w:rsidRPr="00F60CA1">
        <w:rPr>
          <w:rFonts w:ascii="Times New Roman" w:hAnsi="Times New Roman"/>
          <w:b/>
          <w:bCs/>
          <w:sz w:val="24"/>
          <w:szCs w:val="24"/>
        </w:rPr>
        <w:t xml:space="preserve">Сведения о добыче куропатки серой </w:t>
      </w:r>
      <w:r>
        <w:rPr>
          <w:rFonts w:ascii="Times New Roman" w:hAnsi="Times New Roman"/>
          <w:b/>
          <w:sz w:val="24"/>
          <w:szCs w:val="24"/>
        </w:rPr>
        <w:t>в</w:t>
      </w:r>
      <w:r w:rsidRPr="00F60CA1">
        <w:rPr>
          <w:rFonts w:ascii="Times New Roman" w:hAnsi="Times New Roman"/>
          <w:b/>
          <w:sz w:val="24"/>
          <w:szCs w:val="24"/>
        </w:rPr>
        <w:t xml:space="preserve"> 2</w:t>
      </w:r>
      <w:r>
        <w:rPr>
          <w:rFonts w:ascii="Times New Roman" w:hAnsi="Times New Roman"/>
          <w:b/>
          <w:sz w:val="24"/>
          <w:szCs w:val="24"/>
        </w:rPr>
        <w:t>013 г</w:t>
      </w:r>
      <w:r w:rsidRPr="00F60CA1">
        <w:rPr>
          <w:rFonts w:ascii="Times New Roman" w:hAnsi="Times New Roman"/>
          <w:b/>
          <w:sz w:val="24"/>
          <w:szCs w:val="24"/>
        </w:rPr>
        <w:t>.</w:t>
      </w:r>
    </w:p>
    <w:tbl>
      <w:tblPr>
        <w:tblpPr w:leftFromText="180" w:rightFromText="180" w:vertAnchor="text" w:horzAnchor="margin" w:tblpY="39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396"/>
        <w:gridCol w:w="1800"/>
        <w:gridCol w:w="1260"/>
        <w:gridCol w:w="1260"/>
        <w:gridCol w:w="1620"/>
        <w:gridCol w:w="1260"/>
        <w:gridCol w:w="1260"/>
        <w:gridCol w:w="1620"/>
        <w:gridCol w:w="1301"/>
      </w:tblGrid>
      <w:tr w:rsidR="00C22939" w:rsidRPr="00606EEE" w:rsidTr="003F4FE7">
        <w:trPr>
          <w:trHeight w:val="474"/>
        </w:trPr>
        <w:tc>
          <w:tcPr>
            <w:tcW w:w="648" w:type="dxa"/>
            <w:vMerge w:val="restart"/>
          </w:tcPr>
          <w:p w:rsidR="00C22939" w:rsidRPr="003F4FE7" w:rsidRDefault="00C22939" w:rsidP="003F4FE7">
            <w:pPr>
              <w:spacing w:after="0" w:line="240" w:lineRule="auto"/>
              <w:jc w:val="center"/>
              <w:rPr>
                <w:rFonts w:ascii="Times New Roman" w:hAnsi="Times New Roman"/>
                <w:snapToGrid w:val="0"/>
                <w:sz w:val="24"/>
                <w:szCs w:val="24"/>
              </w:rPr>
            </w:pPr>
            <w:r w:rsidRPr="003F4FE7">
              <w:rPr>
                <w:rFonts w:ascii="Times New Roman" w:hAnsi="Times New Roman"/>
                <w:snapToGrid w:val="0"/>
                <w:sz w:val="24"/>
                <w:szCs w:val="24"/>
              </w:rPr>
              <w:t>№</w:t>
            </w:r>
          </w:p>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napToGrid w:val="0"/>
                <w:sz w:val="24"/>
                <w:szCs w:val="24"/>
              </w:rPr>
              <w:t>п/п</w:t>
            </w:r>
          </w:p>
        </w:tc>
        <w:tc>
          <w:tcPr>
            <w:tcW w:w="2396" w:type="dxa"/>
            <w:vMerge w:val="restart"/>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Наименование охотничьих угодий или иных территорий</w:t>
            </w:r>
          </w:p>
        </w:tc>
        <w:tc>
          <w:tcPr>
            <w:tcW w:w="1800" w:type="dxa"/>
            <w:vMerge w:val="restart"/>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Установленный норматив</w:t>
            </w:r>
          </w:p>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изъятия, особей</w:t>
            </w:r>
          </w:p>
        </w:tc>
        <w:tc>
          <w:tcPr>
            <w:tcW w:w="4140" w:type="dxa"/>
            <w:gridSpan w:val="3"/>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В сроки весенней охоты</w:t>
            </w:r>
          </w:p>
        </w:tc>
        <w:tc>
          <w:tcPr>
            <w:tcW w:w="4140" w:type="dxa"/>
            <w:gridSpan w:val="3"/>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В сроки летне-осенней и</w:t>
            </w:r>
          </w:p>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осенне-зимней охоты</w:t>
            </w:r>
          </w:p>
        </w:tc>
        <w:tc>
          <w:tcPr>
            <w:tcW w:w="1301" w:type="dxa"/>
            <w:vMerge w:val="restart"/>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Всего</w:t>
            </w:r>
          </w:p>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добыто,</w:t>
            </w:r>
          </w:p>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особей</w:t>
            </w:r>
          </w:p>
        </w:tc>
      </w:tr>
      <w:tr w:rsidR="00C22939" w:rsidRPr="00606EEE" w:rsidTr="003F4FE7">
        <w:trPr>
          <w:trHeight w:val="73"/>
        </w:trPr>
        <w:tc>
          <w:tcPr>
            <w:tcW w:w="648" w:type="dxa"/>
            <w:vMerge/>
          </w:tcPr>
          <w:p w:rsidR="00C22939" w:rsidRPr="003F4FE7" w:rsidRDefault="00C22939" w:rsidP="003F4FE7">
            <w:pPr>
              <w:tabs>
                <w:tab w:val="left" w:pos="5400"/>
              </w:tabs>
              <w:spacing w:after="0" w:line="240" w:lineRule="auto"/>
              <w:jc w:val="center"/>
              <w:rPr>
                <w:rFonts w:ascii="Times New Roman" w:hAnsi="Times New Roman"/>
                <w:sz w:val="24"/>
                <w:szCs w:val="24"/>
              </w:rPr>
            </w:pPr>
          </w:p>
        </w:tc>
        <w:tc>
          <w:tcPr>
            <w:tcW w:w="2396" w:type="dxa"/>
            <w:vMerge/>
          </w:tcPr>
          <w:p w:rsidR="00C22939" w:rsidRPr="003F4FE7" w:rsidRDefault="00C22939" w:rsidP="003F4FE7">
            <w:pPr>
              <w:spacing w:after="0" w:line="240" w:lineRule="auto"/>
              <w:jc w:val="center"/>
              <w:rPr>
                <w:rFonts w:ascii="Times New Roman" w:hAnsi="Times New Roman"/>
                <w:sz w:val="24"/>
                <w:szCs w:val="24"/>
              </w:rPr>
            </w:pPr>
          </w:p>
        </w:tc>
        <w:tc>
          <w:tcPr>
            <w:tcW w:w="1800" w:type="dxa"/>
            <w:vMerge/>
          </w:tcPr>
          <w:p w:rsidR="00C22939" w:rsidRPr="003F4FE7" w:rsidRDefault="00C22939" w:rsidP="003F4FE7">
            <w:pPr>
              <w:spacing w:after="0" w:line="240" w:lineRule="auto"/>
              <w:jc w:val="center"/>
              <w:rPr>
                <w:rFonts w:ascii="Times New Roman" w:hAnsi="Times New Roman"/>
                <w:sz w:val="24"/>
                <w:szCs w:val="24"/>
              </w:rPr>
            </w:pPr>
          </w:p>
        </w:tc>
        <w:tc>
          <w:tcPr>
            <w:tcW w:w="2520" w:type="dxa"/>
            <w:gridSpan w:val="2"/>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Добыто охотниками, возвратившими разрешения, особей</w:t>
            </w:r>
          </w:p>
        </w:tc>
        <w:tc>
          <w:tcPr>
            <w:tcW w:w="2520" w:type="dxa"/>
            <w:gridSpan w:val="2"/>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Добыто охотниками, возвратившими разрешения,</w:t>
            </w:r>
          </w:p>
          <w:p w:rsidR="00C22939" w:rsidRPr="003F4FE7" w:rsidRDefault="00C22939" w:rsidP="003F4FE7">
            <w:pPr>
              <w:tabs>
                <w:tab w:val="left" w:pos="5400"/>
              </w:tabs>
              <w:spacing w:after="0" w:line="240" w:lineRule="auto"/>
              <w:ind w:left="-308" w:firstLine="308"/>
              <w:jc w:val="center"/>
              <w:rPr>
                <w:rFonts w:ascii="Times New Roman" w:hAnsi="Times New Roman"/>
                <w:sz w:val="24"/>
                <w:szCs w:val="24"/>
              </w:rPr>
            </w:pPr>
            <w:r w:rsidRPr="003F4FE7">
              <w:rPr>
                <w:rFonts w:ascii="Times New Roman" w:hAnsi="Times New Roman"/>
                <w:sz w:val="24"/>
                <w:szCs w:val="24"/>
              </w:rPr>
              <w:t>особей</w:t>
            </w:r>
          </w:p>
        </w:tc>
        <w:tc>
          <w:tcPr>
            <w:tcW w:w="1301" w:type="dxa"/>
            <w:vMerge/>
          </w:tcPr>
          <w:p w:rsidR="00C22939" w:rsidRPr="003F4FE7" w:rsidRDefault="00C22939" w:rsidP="003F4FE7">
            <w:pPr>
              <w:spacing w:after="0" w:line="240" w:lineRule="auto"/>
              <w:jc w:val="center"/>
              <w:rPr>
                <w:rFonts w:ascii="Times New Roman" w:hAnsi="Times New Roman"/>
                <w:sz w:val="24"/>
                <w:szCs w:val="24"/>
              </w:rPr>
            </w:pPr>
          </w:p>
        </w:tc>
      </w:tr>
      <w:tr w:rsidR="00C22939" w:rsidRPr="00606EEE" w:rsidTr="003F4FE7">
        <w:trPr>
          <w:trHeight w:val="574"/>
        </w:trPr>
        <w:tc>
          <w:tcPr>
            <w:tcW w:w="648" w:type="dxa"/>
            <w:vMerge/>
          </w:tcPr>
          <w:p w:rsidR="00C22939" w:rsidRPr="003F4FE7" w:rsidRDefault="00C22939" w:rsidP="003F4FE7">
            <w:pPr>
              <w:tabs>
                <w:tab w:val="left" w:pos="5400"/>
              </w:tabs>
              <w:spacing w:after="0" w:line="240" w:lineRule="auto"/>
              <w:jc w:val="center"/>
              <w:rPr>
                <w:rFonts w:ascii="Times New Roman" w:hAnsi="Times New Roman"/>
                <w:sz w:val="24"/>
                <w:szCs w:val="24"/>
              </w:rPr>
            </w:pPr>
          </w:p>
        </w:tc>
        <w:tc>
          <w:tcPr>
            <w:tcW w:w="2396" w:type="dxa"/>
            <w:vMerge/>
          </w:tcPr>
          <w:p w:rsidR="00C22939" w:rsidRPr="003F4FE7" w:rsidRDefault="00C22939" w:rsidP="003F4FE7">
            <w:pPr>
              <w:tabs>
                <w:tab w:val="left" w:pos="5400"/>
              </w:tabs>
              <w:spacing w:after="0" w:line="240" w:lineRule="auto"/>
              <w:jc w:val="center"/>
              <w:rPr>
                <w:rFonts w:ascii="Times New Roman" w:hAnsi="Times New Roman"/>
                <w:sz w:val="24"/>
                <w:szCs w:val="24"/>
              </w:rPr>
            </w:pPr>
          </w:p>
        </w:tc>
        <w:tc>
          <w:tcPr>
            <w:tcW w:w="1800" w:type="dxa"/>
            <w:vMerge/>
          </w:tcPr>
          <w:p w:rsidR="00C22939" w:rsidRPr="003F4FE7" w:rsidRDefault="00C22939" w:rsidP="003F4FE7">
            <w:pPr>
              <w:tabs>
                <w:tab w:val="left" w:pos="5400"/>
              </w:tabs>
              <w:spacing w:after="0" w:line="240" w:lineRule="auto"/>
              <w:jc w:val="center"/>
              <w:rPr>
                <w:rFonts w:ascii="Times New Roman" w:hAnsi="Times New Roman"/>
                <w:sz w:val="24"/>
                <w:szCs w:val="24"/>
              </w:rPr>
            </w:pPr>
          </w:p>
        </w:tc>
        <w:tc>
          <w:tcPr>
            <w:tcW w:w="1260"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Выдано</w:t>
            </w:r>
          </w:p>
        </w:tc>
        <w:tc>
          <w:tcPr>
            <w:tcW w:w="1260"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Возвращено</w:t>
            </w:r>
          </w:p>
        </w:tc>
        <w:tc>
          <w:tcPr>
            <w:tcW w:w="1620" w:type="dxa"/>
            <w:vMerge/>
          </w:tcPr>
          <w:p w:rsidR="00C22939" w:rsidRPr="003F4FE7" w:rsidRDefault="00C22939" w:rsidP="003F4FE7">
            <w:pPr>
              <w:tabs>
                <w:tab w:val="left" w:pos="5400"/>
              </w:tabs>
              <w:spacing w:after="0" w:line="240" w:lineRule="auto"/>
              <w:jc w:val="center"/>
              <w:rPr>
                <w:rFonts w:ascii="Times New Roman" w:hAnsi="Times New Roman"/>
                <w:sz w:val="24"/>
                <w:szCs w:val="24"/>
              </w:rPr>
            </w:pPr>
          </w:p>
        </w:tc>
        <w:tc>
          <w:tcPr>
            <w:tcW w:w="1260"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Выдано</w:t>
            </w:r>
          </w:p>
        </w:tc>
        <w:tc>
          <w:tcPr>
            <w:tcW w:w="1260"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Возвращено</w:t>
            </w:r>
          </w:p>
        </w:tc>
        <w:tc>
          <w:tcPr>
            <w:tcW w:w="1620" w:type="dxa"/>
            <w:vMerge/>
          </w:tcPr>
          <w:p w:rsidR="00C22939" w:rsidRPr="003F4FE7" w:rsidRDefault="00C22939" w:rsidP="003F4FE7">
            <w:pPr>
              <w:spacing w:after="0" w:line="240" w:lineRule="auto"/>
              <w:jc w:val="center"/>
              <w:rPr>
                <w:rFonts w:ascii="Times New Roman" w:hAnsi="Times New Roman"/>
                <w:sz w:val="24"/>
                <w:szCs w:val="24"/>
              </w:rPr>
            </w:pPr>
          </w:p>
        </w:tc>
        <w:tc>
          <w:tcPr>
            <w:tcW w:w="1301" w:type="dxa"/>
            <w:vMerge/>
          </w:tcPr>
          <w:p w:rsidR="00C22939" w:rsidRPr="003F4FE7" w:rsidRDefault="00C22939" w:rsidP="003F4FE7">
            <w:pPr>
              <w:spacing w:after="0" w:line="240" w:lineRule="auto"/>
              <w:jc w:val="center"/>
              <w:rPr>
                <w:rFonts w:ascii="Times New Roman" w:hAnsi="Times New Roman"/>
                <w:sz w:val="24"/>
                <w:szCs w:val="24"/>
              </w:rPr>
            </w:pPr>
          </w:p>
        </w:tc>
      </w:tr>
      <w:tr w:rsidR="00C22939" w:rsidRPr="00606EEE" w:rsidTr="003F4FE7">
        <w:trPr>
          <w:trHeight w:val="166"/>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w:t>
            </w:r>
          </w:p>
        </w:tc>
        <w:tc>
          <w:tcPr>
            <w:tcW w:w="2396"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2</w:t>
            </w:r>
          </w:p>
        </w:tc>
        <w:tc>
          <w:tcPr>
            <w:tcW w:w="1800"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3</w:t>
            </w:r>
          </w:p>
        </w:tc>
        <w:tc>
          <w:tcPr>
            <w:tcW w:w="1260" w:type="dxa"/>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4</w:t>
            </w:r>
          </w:p>
        </w:tc>
        <w:tc>
          <w:tcPr>
            <w:tcW w:w="1260" w:type="dxa"/>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5</w:t>
            </w:r>
          </w:p>
        </w:tc>
        <w:tc>
          <w:tcPr>
            <w:tcW w:w="1620" w:type="dxa"/>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6</w:t>
            </w:r>
          </w:p>
        </w:tc>
        <w:tc>
          <w:tcPr>
            <w:tcW w:w="1260" w:type="dxa"/>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7</w:t>
            </w:r>
          </w:p>
        </w:tc>
        <w:tc>
          <w:tcPr>
            <w:tcW w:w="1260" w:type="dxa"/>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8</w:t>
            </w:r>
          </w:p>
        </w:tc>
        <w:tc>
          <w:tcPr>
            <w:tcW w:w="1620" w:type="dxa"/>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9</w:t>
            </w:r>
          </w:p>
        </w:tc>
        <w:tc>
          <w:tcPr>
            <w:tcW w:w="1301" w:type="dxa"/>
          </w:tcPr>
          <w:p w:rsidR="00C22939" w:rsidRPr="003F4FE7" w:rsidRDefault="00C22939" w:rsidP="003F4FE7">
            <w:pPr>
              <w:spacing w:after="0" w:line="240" w:lineRule="auto"/>
              <w:jc w:val="center"/>
              <w:rPr>
                <w:rFonts w:ascii="Times New Roman" w:hAnsi="Times New Roman"/>
                <w:sz w:val="24"/>
                <w:szCs w:val="24"/>
              </w:rPr>
            </w:pPr>
            <w:r w:rsidRPr="003F4FE7">
              <w:rPr>
                <w:rFonts w:ascii="Times New Roman" w:hAnsi="Times New Roman"/>
                <w:sz w:val="24"/>
                <w:szCs w:val="24"/>
              </w:rPr>
              <w:t>10</w:t>
            </w:r>
          </w:p>
        </w:tc>
      </w:tr>
      <w:tr w:rsidR="00C22939" w:rsidRPr="00606EEE" w:rsidTr="003F4FE7">
        <w:trPr>
          <w:trHeight w:val="252"/>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sz w:val="24"/>
                <w:szCs w:val="24"/>
              </w:rPr>
              <w:t>Общедоступные охотничьи угодья</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16879</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15</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10</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10</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10</w:t>
            </w:r>
          </w:p>
        </w:tc>
      </w:tr>
      <w:tr w:rsidR="00C22939" w:rsidRPr="00606EEE" w:rsidTr="003F4FE7">
        <w:trPr>
          <w:trHeight w:val="204"/>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lastRenderedPageBreak/>
              <w:t>2.</w:t>
            </w:r>
          </w:p>
        </w:tc>
        <w:tc>
          <w:tcPr>
            <w:tcW w:w="2396" w:type="dxa"/>
          </w:tcPr>
          <w:p w:rsidR="00C22939" w:rsidRPr="003F4FE7" w:rsidRDefault="00C22939" w:rsidP="003F4FE7">
            <w:pPr>
              <w:spacing w:after="0"/>
              <w:rPr>
                <w:rFonts w:ascii="Times New Roman" w:hAnsi="Times New Roman"/>
                <w:sz w:val="24"/>
                <w:szCs w:val="24"/>
              </w:rPr>
            </w:pPr>
            <w:r w:rsidRPr="003F4FE7">
              <w:rPr>
                <w:rFonts w:ascii="Times New Roman" w:hAnsi="Times New Roman"/>
                <w:sz w:val="24"/>
                <w:szCs w:val="24"/>
              </w:rPr>
              <w:t>АРОО «Областное общество охотников и рыболовов»</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4178</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21</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18</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56</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56</w:t>
            </w:r>
          </w:p>
        </w:tc>
      </w:tr>
      <w:tr w:rsidR="00C22939" w:rsidRPr="00606EEE" w:rsidTr="003F4FE7">
        <w:trPr>
          <w:trHeight w:val="240"/>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3.</w:t>
            </w:r>
          </w:p>
        </w:tc>
        <w:tc>
          <w:tcPr>
            <w:tcW w:w="2396" w:type="dxa"/>
          </w:tcPr>
          <w:p w:rsidR="00C22939" w:rsidRPr="003F4FE7" w:rsidRDefault="00C22939" w:rsidP="003F4FE7">
            <w:pPr>
              <w:autoSpaceDE w:val="0"/>
              <w:autoSpaceDN w:val="0"/>
              <w:adjustRightInd w:val="0"/>
              <w:spacing w:after="0"/>
              <w:rPr>
                <w:rFonts w:ascii="Times New Roman" w:hAnsi="Times New Roman"/>
                <w:color w:val="000000"/>
                <w:sz w:val="24"/>
                <w:szCs w:val="24"/>
              </w:rPr>
            </w:pPr>
            <w:r w:rsidRPr="003F4FE7">
              <w:rPr>
                <w:rFonts w:ascii="Times New Roman" w:hAnsi="Times New Roman"/>
                <w:color w:val="000000"/>
                <w:sz w:val="24"/>
                <w:szCs w:val="24"/>
              </w:rPr>
              <w:t xml:space="preserve">Московское областное общество охотников и рыболовов, о/х </w:t>
            </w:r>
            <w:r w:rsidR="00CD6E1E">
              <w:rPr>
                <w:rFonts w:ascii="Times New Roman" w:hAnsi="Times New Roman"/>
                <w:color w:val="000000"/>
                <w:sz w:val="24"/>
                <w:szCs w:val="24"/>
              </w:rPr>
              <w:t>«</w:t>
            </w:r>
            <w:r w:rsidRPr="003F4FE7">
              <w:rPr>
                <w:rFonts w:ascii="Times New Roman" w:hAnsi="Times New Roman"/>
                <w:color w:val="000000"/>
                <w:sz w:val="24"/>
                <w:szCs w:val="24"/>
              </w:rPr>
              <w:t>Волжское</w:t>
            </w:r>
            <w:r w:rsidR="00CD6E1E">
              <w:rPr>
                <w:rFonts w:ascii="Times New Roman" w:hAnsi="Times New Roman"/>
                <w:color w:val="000000"/>
                <w:sz w:val="24"/>
                <w:szCs w:val="24"/>
              </w:rPr>
              <w:t>»</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72</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288"/>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4.</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color w:val="000000"/>
                <w:sz w:val="24"/>
                <w:szCs w:val="24"/>
              </w:rPr>
              <w:t>ФГУ ГООХ «Астраханское»</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59</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0</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0</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0</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0</w:t>
            </w:r>
          </w:p>
        </w:tc>
      </w:tr>
      <w:tr w:rsidR="00C22939" w:rsidRPr="00606EEE" w:rsidTr="003F4FE7">
        <w:trPr>
          <w:trHeight w:val="252"/>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5.</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color w:val="000000"/>
                <w:sz w:val="24"/>
                <w:szCs w:val="24"/>
              </w:rPr>
              <w:t xml:space="preserve">Астраханский областной рыболовецкий союз потребительских обществ, о/х </w:t>
            </w:r>
            <w:r w:rsidR="00CD6E1E">
              <w:rPr>
                <w:rFonts w:ascii="Times New Roman" w:hAnsi="Times New Roman"/>
                <w:color w:val="000000"/>
                <w:sz w:val="24"/>
                <w:szCs w:val="24"/>
              </w:rPr>
              <w:t>«</w:t>
            </w:r>
            <w:r w:rsidRPr="003F4FE7">
              <w:rPr>
                <w:rFonts w:ascii="Times New Roman" w:hAnsi="Times New Roman"/>
                <w:color w:val="000000"/>
                <w:sz w:val="24"/>
                <w:szCs w:val="24"/>
              </w:rPr>
              <w:t>Лотос</w:t>
            </w:r>
            <w:r w:rsidR="00CD6E1E">
              <w:rPr>
                <w:rFonts w:ascii="Times New Roman" w:hAnsi="Times New Roman"/>
                <w:color w:val="000000"/>
                <w:sz w:val="24"/>
                <w:szCs w:val="24"/>
              </w:rPr>
              <w:t>»</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0</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276"/>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6.</w:t>
            </w:r>
          </w:p>
        </w:tc>
        <w:tc>
          <w:tcPr>
            <w:tcW w:w="2396" w:type="dxa"/>
          </w:tcPr>
          <w:p w:rsidR="00C22939" w:rsidRPr="003F4FE7" w:rsidRDefault="00C22939" w:rsidP="003F4FE7">
            <w:pPr>
              <w:autoSpaceDE w:val="0"/>
              <w:autoSpaceDN w:val="0"/>
              <w:adjustRightInd w:val="0"/>
              <w:spacing w:after="0"/>
              <w:rPr>
                <w:rFonts w:ascii="Times New Roman" w:hAnsi="Times New Roman"/>
                <w:color w:val="000000"/>
                <w:sz w:val="24"/>
                <w:szCs w:val="24"/>
              </w:rPr>
            </w:pPr>
            <w:r w:rsidRPr="003F4FE7">
              <w:rPr>
                <w:rFonts w:ascii="Times New Roman" w:hAnsi="Times New Roman"/>
                <w:color w:val="000000"/>
                <w:sz w:val="24"/>
                <w:szCs w:val="24"/>
              </w:rPr>
              <w:t xml:space="preserve">Астраханское региональное отделение ВОО о/х </w:t>
            </w:r>
            <w:r w:rsidR="00CD6E1E">
              <w:rPr>
                <w:rFonts w:ascii="Times New Roman" w:hAnsi="Times New Roman"/>
                <w:color w:val="000000"/>
                <w:sz w:val="24"/>
                <w:szCs w:val="24"/>
              </w:rPr>
              <w:t>«</w:t>
            </w:r>
            <w:r w:rsidRPr="003F4FE7">
              <w:rPr>
                <w:rFonts w:ascii="Times New Roman" w:hAnsi="Times New Roman"/>
                <w:color w:val="000000"/>
                <w:sz w:val="24"/>
                <w:szCs w:val="24"/>
              </w:rPr>
              <w:t>Кирсановское</w:t>
            </w:r>
            <w:r w:rsidR="00CD6E1E">
              <w:rPr>
                <w:rFonts w:ascii="Times New Roman" w:hAnsi="Times New Roman"/>
                <w:color w:val="000000"/>
                <w:sz w:val="24"/>
                <w:szCs w:val="24"/>
              </w:rPr>
              <w:t>»</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0</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228"/>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7.</w:t>
            </w:r>
          </w:p>
        </w:tc>
        <w:tc>
          <w:tcPr>
            <w:tcW w:w="2396" w:type="dxa"/>
          </w:tcPr>
          <w:p w:rsidR="00C22939" w:rsidRPr="003F4FE7" w:rsidRDefault="00C22939" w:rsidP="003F4FE7">
            <w:pPr>
              <w:autoSpaceDE w:val="0"/>
              <w:autoSpaceDN w:val="0"/>
              <w:adjustRightInd w:val="0"/>
              <w:spacing w:after="0"/>
              <w:rPr>
                <w:rFonts w:ascii="Times New Roman" w:hAnsi="Times New Roman"/>
                <w:color w:val="000000"/>
                <w:sz w:val="24"/>
                <w:szCs w:val="24"/>
              </w:rPr>
            </w:pPr>
            <w:r w:rsidRPr="003F4FE7">
              <w:rPr>
                <w:rFonts w:ascii="Times New Roman" w:hAnsi="Times New Roman"/>
                <w:color w:val="000000"/>
                <w:sz w:val="24"/>
                <w:szCs w:val="24"/>
              </w:rPr>
              <w:t>ООО «Производственно-коммерческая фирма «Астра-Дельта»,</w:t>
            </w:r>
            <w:r w:rsidR="00CD6E1E">
              <w:rPr>
                <w:rFonts w:ascii="Times New Roman" w:hAnsi="Times New Roman"/>
                <w:color w:val="000000"/>
                <w:sz w:val="24"/>
                <w:szCs w:val="24"/>
              </w:rPr>
              <w:t xml:space="preserve"> </w:t>
            </w:r>
            <w:r w:rsidRPr="003F4FE7">
              <w:rPr>
                <w:rFonts w:ascii="Times New Roman" w:hAnsi="Times New Roman"/>
                <w:color w:val="000000"/>
                <w:sz w:val="24"/>
                <w:szCs w:val="24"/>
              </w:rPr>
              <w:t xml:space="preserve">о/х </w:t>
            </w:r>
            <w:r w:rsidR="00CD6E1E">
              <w:rPr>
                <w:rFonts w:ascii="Times New Roman" w:hAnsi="Times New Roman"/>
                <w:color w:val="000000"/>
                <w:sz w:val="24"/>
                <w:szCs w:val="24"/>
              </w:rPr>
              <w:t>«</w:t>
            </w:r>
            <w:r w:rsidRPr="003F4FE7">
              <w:rPr>
                <w:rFonts w:ascii="Times New Roman" w:hAnsi="Times New Roman"/>
                <w:color w:val="000000"/>
                <w:sz w:val="24"/>
                <w:szCs w:val="24"/>
              </w:rPr>
              <w:t>Астра-Дельта</w:t>
            </w:r>
            <w:r w:rsidR="00CD6E1E">
              <w:rPr>
                <w:rFonts w:ascii="Times New Roman" w:hAnsi="Times New Roman"/>
                <w:color w:val="000000"/>
                <w:sz w:val="24"/>
                <w:szCs w:val="24"/>
              </w:rPr>
              <w:t>»</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0</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252"/>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8.</w:t>
            </w:r>
          </w:p>
        </w:tc>
        <w:tc>
          <w:tcPr>
            <w:tcW w:w="2396" w:type="dxa"/>
          </w:tcPr>
          <w:p w:rsidR="00C22939" w:rsidRPr="003F4FE7" w:rsidRDefault="00C22939" w:rsidP="003F4FE7">
            <w:pPr>
              <w:autoSpaceDE w:val="0"/>
              <w:autoSpaceDN w:val="0"/>
              <w:adjustRightInd w:val="0"/>
              <w:spacing w:after="0"/>
              <w:rPr>
                <w:rFonts w:ascii="Times New Roman" w:hAnsi="Times New Roman"/>
                <w:color w:val="000000"/>
                <w:sz w:val="24"/>
                <w:szCs w:val="24"/>
              </w:rPr>
            </w:pPr>
            <w:r w:rsidRPr="003F4FE7">
              <w:rPr>
                <w:rFonts w:ascii="Times New Roman" w:hAnsi="Times New Roman"/>
                <w:color w:val="000000"/>
                <w:sz w:val="24"/>
                <w:szCs w:val="24"/>
              </w:rPr>
              <w:t xml:space="preserve">ООО «Газпром добыча Астрахань», о/х </w:t>
            </w:r>
            <w:r w:rsidR="00CD6E1E">
              <w:rPr>
                <w:rFonts w:ascii="Times New Roman" w:hAnsi="Times New Roman"/>
                <w:color w:val="000000"/>
                <w:sz w:val="24"/>
                <w:szCs w:val="24"/>
              </w:rPr>
              <w:t>«</w:t>
            </w:r>
            <w:r w:rsidRPr="003F4FE7">
              <w:rPr>
                <w:rFonts w:ascii="Times New Roman" w:hAnsi="Times New Roman"/>
                <w:color w:val="000000"/>
                <w:sz w:val="24"/>
                <w:szCs w:val="24"/>
              </w:rPr>
              <w:t>Морское</w:t>
            </w:r>
            <w:r w:rsidR="00CD6E1E">
              <w:rPr>
                <w:rFonts w:ascii="Times New Roman" w:hAnsi="Times New Roman"/>
                <w:color w:val="000000"/>
                <w:sz w:val="24"/>
                <w:szCs w:val="24"/>
              </w:rPr>
              <w:t>»</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0</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222"/>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9.</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color w:val="000000"/>
                <w:sz w:val="24"/>
                <w:szCs w:val="24"/>
              </w:rPr>
              <w:t xml:space="preserve">ООО «Дальний </w:t>
            </w:r>
            <w:r w:rsidRPr="003F4FE7">
              <w:rPr>
                <w:rFonts w:ascii="Times New Roman" w:hAnsi="Times New Roman"/>
                <w:color w:val="000000"/>
                <w:sz w:val="24"/>
                <w:szCs w:val="24"/>
              </w:rPr>
              <w:lastRenderedPageBreak/>
              <w:t xml:space="preserve">кордон», о/х </w:t>
            </w:r>
            <w:r w:rsidR="00CD6E1E">
              <w:rPr>
                <w:rFonts w:ascii="Times New Roman" w:hAnsi="Times New Roman"/>
                <w:color w:val="000000"/>
                <w:sz w:val="24"/>
                <w:szCs w:val="24"/>
              </w:rPr>
              <w:t>«</w:t>
            </w:r>
            <w:r w:rsidRPr="003F4FE7">
              <w:rPr>
                <w:rFonts w:ascii="Times New Roman" w:hAnsi="Times New Roman"/>
                <w:color w:val="000000"/>
                <w:sz w:val="24"/>
                <w:szCs w:val="24"/>
              </w:rPr>
              <w:t>Дальний кордон</w:t>
            </w:r>
            <w:r w:rsidR="00CD6E1E">
              <w:rPr>
                <w:rFonts w:ascii="Times New Roman" w:hAnsi="Times New Roman"/>
                <w:color w:val="000000"/>
                <w:sz w:val="24"/>
                <w:szCs w:val="24"/>
              </w:rPr>
              <w:t>»</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lastRenderedPageBreak/>
              <w:t>0</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300"/>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10.</w:t>
            </w:r>
          </w:p>
        </w:tc>
        <w:tc>
          <w:tcPr>
            <w:tcW w:w="2396" w:type="dxa"/>
          </w:tcPr>
          <w:p w:rsidR="00C22939" w:rsidRPr="003F4FE7" w:rsidRDefault="00C22939" w:rsidP="003F4FE7">
            <w:pPr>
              <w:autoSpaceDE w:val="0"/>
              <w:autoSpaceDN w:val="0"/>
              <w:adjustRightInd w:val="0"/>
              <w:spacing w:after="0"/>
              <w:rPr>
                <w:rFonts w:ascii="Times New Roman" w:hAnsi="Times New Roman"/>
                <w:color w:val="000000"/>
                <w:sz w:val="24"/>
                <w:szCs w:val="24"/>
              </w:rPr>
            </w:pPr>
            <w:r w:rsidRPr="003F4FE7">
              <w:rPr>
                <w:rFonts w:ascii="Times New Roman" w:hAnsi="Times New Roman"/>
                <w:color w:val="000000"/>
                <w:sz w:val="24"/>
                <w:szCs w:val="24"/>
              </w:rPr>
              <w:t xml:space="preserve">ООО «Пульсар-А», о/х </w:t>
            </w:r>
            <w:r w:rsidR="00CD6E1E">
              <w:rPr>
                <w:rFonts w:ascii="Times New Roman" w:hAnsi="Times New Roman"/>
                <w:color w:val="000000"/>
                <w:sz w:val="24"/>
                <w:szCs w:val="24"/>
              </w:rPr>
              <w:t>«</w:t>
            </w:r>
            <w:r w:rsidRPr="003F4FE7">
              <w:rPr>
                <w:rFonts w:ascii="Times New Roman" w:hAnsi="Times New Roman"/>
                <w:color w:val="000000"/>
                <w:sz w:val="24"/>
                <w:szCs w:val="24"/>
              </w:rPr>
              <w:t>Пульсар-А</w:t>
            </w:r>
            <w:r w:rsidR="00CD6E1E">
              <w:rPr>
                <w:rFonts w:ascii="Times New Roman" w:hAnsi="Times New Roman"/>
                <w:color w:val="000000"/>
                <w:sz w:val="24"/>
                <w:szCs w:val="24"/>
              </w:rPr>
              <w:t>»</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89</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268"/>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11.</w:t>
            </w:r>
          </w:p>
        </w:tc>
        <w:tc>
          <w:tcPr>
            <w:tcW w:w="2396" w:type="dxa"/>
          </w:tcPr>
          <w:p w:rsidR="00C22939" w:rsidRPr="003F4FE7" w:rsidRDefault="00C22939" w:rsidP="003F4FE7">
            <w:pPr>
              <w:autoSpaceDE w:val="0"/>
              <w:autoSpaceDN w:val="0"/>
              <w:adjustRightInd w:val="0"/>
              <w:spacing w:after="0"/>
              <w:rPr>
                <w:rFonts w:ascii="Times New Roman" w:hAnsi="Times New Roman"/>
                <w:color w:val="000000"/>
                <w:sz w:val="24"/>
                <w:szCs w:val="24"/>
              </w:rPr>
            </w:pPr>
            <w:r w:rsidRPr="003F4FE7">
              <w:rPr>
                <w:rFonts w:ascii="Times New Roman" w:hAnsi="Times New Roman"/>
                <w:color w:val="000000"/>
                <w:sz w:val="24"/>
                <w:szCs w:val="24"/>
              </w:rPr>
              <w:t xml:space="preserve">ООО КХ «Беляна», о/х </w:t>
            </w:r>
            <w:r w:rsidR="00CD6E1E">
              <w:rPr>
                <w:rFonts w:ascii="Times New Roman" w:hAnsi="Times New Roman"/>
                <w:color w:val="000000"/>
                <w:sz w:val="24"/>
                <w:szCs w:val="24"/>
              </w:rPr>
              <w:t>«</w:t>
            </w:r>
            <w:r w:rsidRPr="003F4FE7">
              <w:rPr>
                <w:rFonts w:ascii="Times New Roman" w:hAnsi="Times New Roman"/>
                <w:color w:val="000000"/>
                <w:sz w:val="24"/>
                <w:szCs w:val="24"/>
              </w:rPr>
              <w:t>Беляна</w:t>
            </w:r>
            <w:r w:rsidR="00CD6E1E">
              <w:rPr>
                <w:rFonts w:ascii="Times New Roman" w:hAnsi="Times New Roman"/>
                <w:color w:val="000000"/>
                <w:sz w:val="24"/>
                <w:szCs w:val="24"/>
              </w:rPr>
              <w:t>»</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0</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303"/>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12.</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sz w:val="24"/>
                <w:szCs w:val="24"/>
              </w:rPr>
              <w:t>Астраханская областная организация общественного государственного объединения ВФСО «Динамо», о/х «Кулагинское»</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0</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243"/>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13.</w:t>
            </w:r>
          </w:p>
        </w:tc>
        <w:tc>
          <w:tcPr>
            <w:tcW w:w="2396" w:type="dxa"/>
          </w:tcPr>
          <w:p w:rsidR="00C22939" w:rsidRPr="003F4FE7" w:rsidRDefault="00C22939" w:rsidP="00CD6E1E">
            <w:pPr>
              <w:snapToGrid w:val="0"/>
              <w:spacing w:after="0"/>
              <w:rPr>
                <w:rFonts w:ascii="Times New Roman" w:hAnsi="Times New Roman"/>
                <w:sz w:val="24"/>
                <w:szCs w:val="24"/>
              </w:rPr>
            </w:pPr>
            <w:r w:rsidRPr="003F4FE7">
              <w:rPr>
                <w:rFonts w:ascii="Times New Roman" w:hAnsi="Times New Roman"/>
                <w:sz w:val="24"/>
                <w:szCs w:val="24"/>
              </w:rPr>
              <w:t>ООО Многопрофильн</w:t>
            </w:r>
            <w:r w:rsidR="00CD6E1E">
              <w:rPr>
                <w:rFonts w:ascii="Times New Roman" w:hAnsi="Times New Roman"/>
                <w:sz w:val="24"/>
                <w:szCs w:val="24"/>
              </w:rPr>
              <w:t>ая</w:t>
            </w:r>
            <w:r w:rsidRPr="003F4FE7">
              <w:rPr>
                <w:rFonts w:ascii="Times New Roman" w:hAnsi="Times New Roman"/>
                <w:sz w:val="24"/>
                <w:szCs w:val="24"/>
              </w:rPr>
              <w:t xml:space="preserve"> фирма «Росма», о/х «Росма»</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242"/>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14.</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sz w:val="24"/>
                <w:szCs w:val="24"/>
              </w:rPr>
              <w:t>ООО «Лукойл-Астраханьнефтепродукт»,</w:t>
            </w:r>
          </w:p>
          <w:p w:rsidR="00C22939" w:rsidRPr="003F4FE7" w:rsidRDefault="00C22939" w:rsidP="00CD6E1E">
            <w:pPr>
              <w:snapToGrid w:val="0"/>
              <w:spacing w:after="0"/>
              <w:rPr>
                <w:rFonts w:ascii="Times New Roman" w:hAnsi="Times New Roman"/>
                <w:sz w:val="24"/>
                <w:szCs w:val="24"/>
              </w:rPr>
            </w:pPr>
            <w:r w:rsidRPr="003F4FE7">
              <w:rPr>
                <w:rFonts w:ascii="Times New Roman" w:hAnsi="Times New Roman"/>
                <w:sz w:val="24"/>
                <w:szCs w:val="24"/>
              </w:rPr>
              <w:t>о/х «Ч</w:t>
            </w:r>
            <w:r w:rsidR="00CD6E1E">
              <w:rPr>
                <w:rFonts w:ascii="Times New Roman" w:hAnsi="Times New Roman"/>
                <w:sz w:val="24"/>
                <w:szCs w:val="24"/>
              </w:rPr>
              <w:t>е</w:t>
            </w:r>
            <w:r w:rsidRPr="003F4FE7">
              <w:rPr>
                <w:rFonts w:ascii="Times New Roman" w:hAnsi="Times New Roman"/>
                <w:sz w:val="24"/>
                <w:szCs w:val="24"/>
              </w:rPr>
              <w:t>рневой очиркин»</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0</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252"/>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15.</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sz w:val="24"/>
                <w:szCs w:val="24"/>
              </w:rPr>
              <w:t>Некоммерческое партнерство «Дельта- Трансстрой»,</w:t>
            </w:r>
            <w:r w:rsidR="00CD6E1E">
              <w:rPr>
                <w:rFonts w:ascii="Times New Roman" w:hAnsi="Times New Roman"/>
                <w:sz w:val="24"/>
                <w:szCs w:val="24"/>
              </w:rPr>
              <w:t xml:space="preserve"> </w:t>
            </w:r>
            <w:r w:rsidRPr="003F4FE7">
              <w:rPr>
                <w:rFonts w:ascii="Times New Roman" w:hAnsi="Times New Roman"/>
                <w:sz w:val="24"/>
                <w:szCs w:val="24"/>
              </w:rPr>
              <w:t>о/х «Дельта- Трансстрой»</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276"/>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lastRenderedPageBreak/>
              <w:t>16.</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sz w:val="24"/>
                <w:szCs w:val="24"/>
              </w:rPr>
              <w:t>ЗАО «Синяя птица», о/х «Синяя птица»</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552</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34</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34</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119</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119</w:t>
            </w:r>
          </w:p>
        </w:tc>
      </w:tr>
      <w:tr w:rsidR="00C22939" w:rsidRPr="00606EEE" w:rsidTr="003F4FE7">
        <w:trPr>
          <w:trHeight w:val="216"/>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17.</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sz w:val="24"/>
                <w:szCs w:val="24"/>
              </w:rPr>
              <w:t>НП «Матвеевские плесы», о/х «Матвеевские плесы»</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227</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p>
        </w:tc>
        <w:tc>
          <w:tcPr>
            <w:tcW w:w="1260" w:type="dxa"/>
          </w:tcPr>
          <w:p w:rsidR="00C22939" w:rsidRPr="003F4FE7" w:rsidRDefault="00C22939" w:rsidP="003F4FE7">
            <w:pPr>
              <w:spacing w:after="0"/>
              <w:jc w:val="center"/>
              <w:rPr>
                <w:rFonts w:ascii="Times New Roman" w:hAnsi="Times New Roman"/>
                <w:sz w:val="24"/>
                <w:szCs w:val="24"/>
              </w:rPr>
            </w:pPr>
          </w:p>
        </w:tc>
        <w:tc>
          <w:tcPr>
            <w:tcW w:w="1620" w:type="dxa"/>
          </w:tcPr>
          <w:p w:rsidR="00C22939" w:rsidRPr="003F4FE7" w:rsidRDefault="00C22939" w:rsidP="003F4FE7">
            <w:pPr>
              <w:spacing w:after="0"/>
              <w:jc w:val="center"/>
              <w:rPr>
                <w:rFonts w:ascii="Times New Roman" w:hAnsi="Times New Roman"/>
                <w:sz w:val="24"/>
                <w:szCs w:val="24"/>
              </w:rPr>
            </w:pPr>
          </w:p>
        </w:tc>
        <w:tc>
          <w:tcPr>
            <w:tcW w:w="1301" w:type="dxa"/>
          </w:tcPr>
          <w:p w:rsidR="00C22939" w:rsidRPr="003F4FE7" w:rsidRDefault="00C22939" w:rsidP="003F4FE7">
            <w:pPr>
              <w:spacing w:after="0"/>
              <w:jc w:val="center"/>
              <w:rPr>
                <w:rFonts w:ascii="Times New Roman" w:hAnsi="Times New Roman"/>
                <w:sz w:val="24"/>
                <w:szCs w:val="24"/>
              </w:rPr>
            </w:pPr>
          </w:p>
        </w:tc>
      </w:tr>
      <w:tr w:rsidR="00C22939" w:rsidRPr="00606EEE" w:rsidTr="003F4FE7">
        <w:trPr>
          <w:trHeight w:val="336"/>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18.</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sz w:val="24"/>
                <w:szCs w:val="24"/>
              </w:rPr>
              <w:t>ОАО «Волга-Дельта», о/х «Каралатское»</w:t>
            </w:r>
          </w:p>
        </w:tc>
        <w:tc>
          <w:tcPr>
            <w:tcW w:w="1800" w:type="dxa"/>
          </w:tcPr>
          <w:p w:rsidR="00C22939" w:rsidRPr="003F4FE7" w:rsidRDefault="00C22939" w:rsidP="003F4FE7">
            <w:pPr>
              <w:tabs>
                <w:tab w:val="left" w:pos="5400"/>
              </w:tabs>
              <w:spacing w:after="0"/>
              <w:jc w:val="center"/>
              <w:rPr>
                <w:rFonts w:ascii="Times New Roman" w:hAnsi="Times New Roman"/>
                <w:sz w:val="24"/>
                <w:szCs w:val="24"/>
              </w:rPr>
            </w:pPr>
            <w:r w:rsidRPr="003F4FE7">
              <w:rPr>
                <w:rFonts w:ascii="Times New Roman" w:hAnsi="Times New Roman"/>
                <w:sz w:val="24"/>
                <w:szCs w:val="24"/>
              </w:rPr>
              <w:t>0</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spacing w:after="0"/>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166"/>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19.</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sz w:val="24"/>
                <w:szCs w:val="24"/>
              </w:rPr>
              <w:t xml:space="preserve">Знаменское местное отделение ВОО СКВО </w:t>
            </w:r>
            <w:r w:rsidR="00CD6E1E">
              <w:rPr>
                <w:rFonts w:ascii="Times New Roman" w:hAnsi="Times New Roman"/>
                <w:sz w:val="24"/>
                <w:szCs w:val="24"/>
              </w:rPr>
              <w:t>–</w:t>
            </w:r>
            <w:r w:rsidRPr="003F4FE7">
              <w:rPr>
                <w:rFonts w:ascii="Times New Roman" w:hAnsi="Times New Roman"/>
                <w:sz w:val="24"/>
                <w:szCs w:val="24"/>
              </w:rPr>
              <w:t xml:space="preserve"> МСОО</w:t>
            </w:r>
            <w:r w:rsidR="00CD6E1E">
              <w:rPr>
                <w:rFonts w:ascii="Times New Roman" w:hAnsi="Times New Roman"/>
                <w:sz w:val="24"/>
                <w:szCs w:val="24"/>
              </w:rPr>
              <w:t>,</w:t>
            </w:r>
            <w:r w:rsidRPr="003F4FE7">
              <w:rPr>
                <w:rFonts w:ascii="Times New Roman" w:hAnsi="Times New Roman"/>
                <w:sz w:val="24"/>
                <w:szCs w:val="24"/>
              </w:rPr>
              <w:t xml:space="preserve"> о/х «Садовое»</w:t>
            </w:r>
          </w:p>
        </w:tc>
        <w:tc>
          <w:tcPr>
            <w:tcW w:w="1800" w:type="dxa"/>
          </w:tcPr>
          <w:p w:rsidR="00C22939" w:rsidRPr="003F4FE7" w:rsidRDefault="00C22939" w:rsidP="003F4FE7">
            <w:pPr>
              <w:tabs>
                <w:tab w:val="left" w:pos="5400"/>
              </w:tabs>
              <w:jc w:val="center"/>
              <w:rPr>
                <w:rFonts w:ascii="Times New Roman" w:hAnsi="Times New Roman"/>
                <w:sz w:val="24"/>
                <w:szCs w:val="24"/>
              </w:rPr>
            </w:pPr>
            <w:r w:rsidRPr="003F4FE7">
              <w:rPr>
                <w:rFonts w:ascii="Times New Roman" w:hAnsi="Times New Roman"/>
                <w:sz w:val="24"/>
                <w:szCs w:val="24"/>
              </w:rPr>
              <w:t>32</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rPr>
          <w:trHeight w:val="166"/>
        </w:trPr>
        <w:tc>
          <w:tcPr>
            <w:tcW w:w="648" w:type="dxa"/>
          </w:tcPr>
          <w:p w:rsidR="00C22939" w:rsidRPr="003F4FE7" w:rsidRDefault="00C22939" w:rsidP="003F4FE7">
            <w:pPr>
              <w:tabs>
                <w:tab w:val="left" w:pos="5400"/>
              </w:tabs>
              <w:spacing w:after="0" w:line="240" w:lineRule="auto"/>
              <w:jc w:val="center"/>
              <w:rPr>
                <w:rFonts w:ascii="Times New Roman" w:hAnsi="Times New Roman"/>
                <w:sz w:val="24"/>
                <w:szCs w:val="24"/>
              </w:rPr>
            </w:pPr>
            <w:r w:rsidRPr="003F4FE7">
              <w:rPr>
                <w:rFonts w:ascii="Times New Roman" w:hAnsi="Times New Roman"/>
                <w:sz w:val="24"/>
                <w:szCs w:val="24"/>
              </w:rPr>
              <w:t>20.</w:t>
            </w:r>
          </w:p>
        </w:tc>
        <w:tc>
          <w:tcPr>
            <w:tcW w:w="2396" w:type="dxa"/>
          </w:tcPr>
          <w:p w:rsidR="00C22939" w:rsidRPr="003F4FE7" w:rsidRDefault="00C22939" w:rsidP="003F4FE7">
            <w:pPr>
              <w:snapToGrid w:val="0"/>
              <w:spacing w:after="0"/>
              <w:rPr>
                <w:rFonts w:ascii="Times New Roman" w:hAnsi="Times New Roman"/>
                <w:sz w:val="24"/>
                <w:szCs w:val="24"/>
              </w:rPr>
            </w:pPr>
            <w:r w:rsidRPr="003F4FE7">
              <w:rPr>
                <w:rFonts w:ascii="Times New Roman" w:hAnsi="Times New Roman"/>
                <w:sz w:val="24"/>
                <w:szCs w:val="24"/>
              </w:rPr>
              <w:t xml:space="preserve">Знаменское местное отделение ВОО СКВО </w:t>
            </w:r>
            <w:r w:rsidR="00CD6E1E">
              <w:rPr>
                <w:rFonts w:ascii="Times New Roman" w:hAnsi="Times New Roman"/>
                <w:sz w:val="24"/>
                <w:szCs w:val="24"/>
              </w:rPr>
              <w:t>–</w:t>
            </w:r>
            <w:r w:rsidRPr="003F4FE7">
              <w:rPr>
                <w:rFonts w:ascii="Times New Roman" w:hAnsi="Times New Roman"/>
                <w:sz w:val="24"/>
                <w:szCs w:val="24"/>
              </w:rPr>
              <w:t xml:space="preserve"> МСОО</w:t>
            </w:r>
            <w:r w:rsidR="00CD6E1E">
              <w:rPr>
                <w:rFonts w:ascii="Times New Roman" w:hAnsi="Times New Roman"/>
                <w:sz w:val="24"/>
                <w:szCs w:val="24"/>
              </w:rPr>
              <w:t>,</w:t>
            </w:r>
            <w:r w:rsidRPr="003F4FE7">
              <w:rPr>
                <w:rFonts w:ascii="Times New Roman" w:hAnsi="Times New Roman"/>
                <w:sz w:val="24"/>
                <w:szCs w:val="24"/>
              </w:rPr>
              <w:t xml:space="preserve"> о/х «Удачное»</w:t>
            </w:r>
          </w:p>
        </w:tc>
        <w:tc>
          <w:tcPr>
            <w:tcW w:w="1800" w:type="dxa"/>
          </w:tcPr>
          <w:p w:rsidR="00C22939" w:rsidRPr="003F4FE7" w:rsidRDefault="00C22939" w:rsidP="003F4FE7">
            <w:pPr>
              <w:tabs>
                <w:tab w:val="left" w:pos="5400"/>
              </w:tabs>
              <w:jc w:val="center"/>
              <w:rPr>
                <w:rFonts w:ascii="Times New Roman" w:hAnsi="Times New Roman"/>
                <w:sz w:val="24"/>
                <w:szCs w:val="24"/>
              </w:rPr>
            </w:pPr>
            <w:r w:rsidRPr="003F4FE7">
              <w:rPr>
                <w:rFonts w:ascii="Times New Roman" w:hAnsi="Times New Roman"/>
                <w:sz w:val="24"/>
                <w:szCs w:val="24"/>
              </w:rPr>
              <w:t>94</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301"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r>
      <w:tr w:rsidR="00C22939" w:rsidRPr="00606EEE" w:rsidTr="003F4FE7">
        <w:tc>
          <w:tcPr>
            <w:tcW w:w="3044" w:type="dxa"/>
            <w:gridSpan w:val="2"/>
          </w:tcPr>
          <w:p w:rsidR="00C22939" w:rsidRPr="003F4FE7" w:rsidRDefault="00C22939" w:rsidP="003F4FE7">
            <w:pPr>
              <w:tabs>
                <w:tab w:val="left" w:pos="5400"/>
              </w:tabs>
              <w:spacing w:after="0" w:line="240" w:lineRule="auto"/>
              <w:rPr>
                <w:rFonts w:ascii="Times New Roman" w:hAnsi="Times New Roman"/>
                <w:sz w:val="24"/>
                <w:szCs w:val="24"/>
              </w:rPr>
            </w:pPr>
            <w:r w:rsidRPr="003F4FE7">
              <w:rPr>
                <w:rFonts w:ascii="Times New Roman" w:hAnsi="Times New Roman"/>
                <w:bCs/>
                <w:snapToGrid w:val="0"/>
                <w:sz w:val="24"/>
                <w:szCs w:val="24"/>
              </w:rPr>
              <w:t>Итого по Астраханской области</w:t>
            </w:r>
          </w:p>
        </w:tc>
        <w:tc>
          <w:tcPr>
            <w:tcW w:w="1800" w:type="dxa"/>
          </w:tcPr>
          <w:p w:rsidR="00C22939" w:rsidRPr="003F4FE7" w:rsidRDefault="00C22939" w:rsidP="003F4FE7">
            <w:pPr>
              <w:tabs>
                <w:tab w:val="left" w:pos="5400"/>
              </w:tabs>
              <w:ind w:left="192"/>
              <w:jc w:val="center"/>
              <w:rPr>
                <w:rFonts w:ascii="Times New Roman" w:hAnsi="Times New Roman"/>
                <w:sz w:val="24"/>
                <w:szCs w:val="24"/>
              </w:rPr>
            </w:pPr>
            <w:r w:rsidRPr="003F4FE7">
              <w:rPr>
                <w:rFonts w:ascii="Times New Roman" w:hAnsi="Times New Roman"/>
                <w:sz w:val="24"/>
                <w:szCs w:val="24"/>
              </w:rPr>
              <w:t>22182</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запрет</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62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70</w:t>
            </w:r>
          </w:p>
        </w:tc>
        <w:tc>
          <w:tcPr>
            <w:tcW w:w="126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62</w:t>
            </w:r>
          </w:p>
        </w:tc>
        <w:tc>
          <w:tcPr>
            <w:tcW w:w="1620"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185</w:t>
            </w:r>
          </w:p>
        </w:tc>
        <w:tc>
          <w:tcPr>
            <w:tcW w:w="1301" w:type="dxa"/>
          </w:tcPr>
          <w:p w:rsidR="00C22939" w:rsidRPr="003F4FE7" w:rsidRDefault="00C22939" w:rsidP="003F4FE7">
            <w:pPr>
              <w:jc w:val="center"/>
              <w:rPr>
                <w:rFonts w:ascii="Times New Roman" w:hAnsi="Times New Roman"/>
                <w:sz w:val="24"/>
                <w:szCs w:val="24"/>
              </w:rPr>
            </w:pPr>
            <w:r w:rsidRPr="003F4FE7">
              <w:rPr>
                <w:rFonts w:ascii="Times New Roman" w:hAnsi="Times New Roman"/>
                <w:sz w:val="24"/>
                <w:szCs w:val="24"/>
              </w:rPr>
              <w:t>185</w:t>
            </w:r>
          </w:p>
        </w:tc>
      </w:tr>
    </w:tbl>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Default="00C22939" w:rsidP="005B7CB8">
      <w:pPr>
        <w:spacing w:after="0" w:line="240" w:lineRule="auto"/>
        <w:rPr>
          <w:rFonts w:ascii="Times New Roman" w:hAnsi="Times New Roman"/>
          <w:sz w:val="24"/>
          <w:szCs w:val="24"/>
        </w:rPr>
      </w:pPr>
    </w:p>
    <w:p w:rsidR="00C22939" w:rsidRPr="00A70EC1" w:rsidRDefault="00C22939" w:rsidP="005B7CB8">
      <w:pPr>
        <w:spacing w:after="0" w:line="240" w:lineRule="auto"/>
        <w:rPr>
          <w:rFonts w:ascii="Times New Roman" w:hAnsi="Times New Roman"/>
          <w:sz w:val="24"/>
          <w:szCs w:val="24"/>
        </w:rPr>
      </w:pPr>
    </w:p>
    <w:p w:rsidR="00C22939" w:rsidRPr="00A70EC1" w:rsidRDefault="00C22939" w:rsidP="005B7CB8">
      <w:pPr>
        <w:spacing w:after="0" w:line="240" w:lineRule="auto"/>
        <w:rPr>
          <w:rFonts w:ascii="Times New Roman" w:hAnsi="Times New Roman"/>
          <w:sz w:val="24"/>
          <w:szCs w:val="24"/>
        </w:rPr>
      </w:pPr>
    </w:p>
    <w:p w:rsidR="00C22939" w:rsidRPr="00A70EC1" w:rsidRDefault="00C22939" w:rsidP="005B7CB8">
      <w:pPr>
        <w:tabs>
          <w:tab w:val="left" w:pos="5400"/>
        </w:tabs>
        <w:spacing w:after="0" w:line="240" w:lineRule="auto"/>
        <w:jc w:val="right"/>
        <w:rPr>
          <w:rFonts w:ascii="Times New Roman" w:hAnsi="Times New Roman"/>
          <w:bCs/>
          <w:sz w:val="24"/>
          <w:szCs w:val="24"/>
        </w:rPr>
      </w:pPr>
      <w:r w:rsidRPr="00A70EC1">
        <w:rPr>
          <w:rFonts w:ascii="Times New Roman" w:hAnsi="Times New Roman"/>
          <w:bCs/>
          <w:sz w:val="24"/>
          <w:szCs w:val="24"/>
        </w:rPr>
        <w:t xml:space="preserve">Таблица </w:t>
      </w:r>
      <w:r w:rsidRPr="00A70EC1">
        <w:rPr>
          <w:rFonts w:ascii="Times New Roman" w:hAnsi="Times New Roman"/>
          <w:sz w:val="24"/>
          <w:szCs w:val="24"/>
        </w:rPr>
        <w:t>2.5.2.6</w:t>
      </w:r>
      <w:r w:rsidRPr="00A70EC1">
        <w:rPr>
          <w:rFonts w:ascii="Times New Roman" w:hAnsi="Times New Roman"/>
          <w:bCs/>
          <w:sz w:val="24"/>
          <w:szCs w:val="24"/>
        </w:rPr>
        <w:t>.</w:t>
      </w:r>
    </w:p>
    <w:p w:rsidR="00C22939" w:rsidRPr="00F60CA1" w:rsidRDefault="00C22939" w:rsidP="00C955B1">
      <w:pPr>
        <w:tabs>
          <w:tab w:val="left" w:pos="5400"/>
        </w:tabs>
        <w:spacing w:after="0" w:line="240" w:lineRule="auto"/>
        <w:jc w:val="center"/>
        <w:rPr>
          <w:rFonts w:ascii="Times New Roman" w:hAnsi="Times New Roman"/>
          <w:b/>
          <w:sz w:val="24"/>
          <w:szCs w:val="24"/>
        </w:rPr>
      </w:pPr>
      <w:r w:rsidRPr="00F60CA1">
        <w:rPr>
          <w:rFonts w:ascii="Times New Roman" w:hAnsi="Times New Roman"/>
          <w:b/>
          <w:bCs/>
          <w:sz w:val="24"/>
          <w:szCs w:val="24"/>
        </w:rPr>
        <w:t xml:space="preserve">Сведения о добыче гуся серого </w:t>
      </w:r>
      <w:r>
        <w:rPr>
          <w:rFonts w:ascii="Times New Roman" w:hAnsi="Times New Roman"/>
          <w:b/>
          <w:sz w:val="24"/>
          <w:szCs w:val="24"/>
        </w:rPr>
        <w:t>в 2013</w:t>
      </w:r>
      <w:r w:rsidRPr="00F60CA1">
        <w:rPr>
          <w:rFonts w:ascii="Times New Roman" w:hAnsi="Times New Roman"/>
          <w:b/>
          <w:sz w:val="24"/>
          <w:szCs w:val="24"/>
        </w:rPr>
        <w:t xml:space="preserve"> г.</w:t>
      </w:r>
    </w:p>
    <w:tbl>
      <w:tblPr>
        <w:tblpPr w:leftFromText="180" w:rightFromText="180" w:vertAnchor="text" w:horzAnchor="margin" w:tblpY="39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396"/>
        <w:gridCol w:w="1800"/>
        <w:gridCol w:w="1260"/>
        <w:gridCol w:w="1260"/>
        <w:gridCol w:w="1620"/>
        <w:gridCol w:w="1260"/>
        <w:gridCol w:w="1260"/>
        <w:gridCol w:w="1620"/>
        <w:gridCol w:w="1301"/>
      </w:tblGrid>
      <w:tr w:rsidR="00C22939" w:rsidRPr="00F60CA1" w:rsidTr="00C955B1">
        <w:trPr>
          <w:trHeight w:val="474"/>
        </w:trPr>
        <w:tc>
          <w:tcPr>
            <w:tcW w:w="648" w:type="dxa"/>
            <w:vMerge w:val="restart"/>
          </w:tcPr>
          <w:p w:rsidR="00C22939" w:rsidRPr="00C955B1" w:rsidRDefault="00C22939" w:rsidP="00C955B1">
            <w:pPr>
              <w:spacing w:after="0" w:line="240" w:lineRule="auto"/>
              <w:jc w:val="center"/>
              <w:rPr>
                <w:rFonts w:ascii="Times New Roman" w:hAnsi="Times New Roman"/>
                <w:snapToGrid w:val="0"/>
                <w:sz w:val="24"/>
                <w:szCs w:val="24"/>
              </w:rPr>
            </w:pPr>
            <w:r w:rsidRPr="00C955B1">
              <w:rPr>
                <w:rFonts w:ascii="Times New Roman" w:hAnsi="Times New Roman"/>
                <w:snapToGrid w:val="0"/>
                <w:sz w:val="24"/>
                <w:szCs w:val="24"/>
              </w:rPr>
              <w:t>№</w:t>
            </w:r>
          </w:p>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napToGrid w:val="0"/>
                <w:sz w:val="24"/>
                <w:szCs w:val="24"/>
              </w:rPr>
              <w:t>п/п</w:t>
            </w:r>
          </w:p>
        </w:tc>
        <w:tc>
          <w:tcPr>
            <w:tcW w:w="2396" w:type="dxa"/>
            <w:vMerge w:val="restart"/>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Наименование охотничьих угодий или иных территорий</w:t>
            </w:r>
          </w:p>
        </w:tc>
        <w:tc>
          <w:tcPr>
            <w:tcW w:w="1800" w:type="dxa"/>
            <w:vMerge w:val="restart"/>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Установленный норматив</w:t>
            </w:r>
          </w:p>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изъятия, особей</w:t>
            </w:r>
          </w:p>
        </w:tc>
        <w:tc>
          <w:tcPr>
            <w:tcW w:w="4140" w:type="dxa"/>
            <w:gridSpan w:val="3"/>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В сроки весенней охоты</w:t>
            </w:r>
          </w:p>
        </w:tc>
        <w:tc>
          <w:tcPr>
            <w:tcW w:w="4140" w:type="dxa"/>
            <w:gridSpan w:val="3"/>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В сроки летне-осенней и</w:t>
            </w:r>
          </w:p>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осенне-зимней охоты</w:t>
            </w:r>
          </w:p>
        </w:tc>
        <w:tc>
          <w:tcPr>
            <w:tcW w:w="1301" w:type="dxa"/>
            <w:vMerge w:val="restart"/>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Всего</w:t>
            </w:r>
          </w:p>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добыто</w:t>
            </w:r>
          </w:p>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особей</w:t>
            </w:r>
          </w:p>
        </w:tc>
      </w:tr>
      <w:tr w:rsidR="00C22939" w:rsidRPr="00F60CA1" w:rsidTr="00C955B1">
        <w:trPr>
          <w:trHeight w:val="73"/>
        </w:trPr>
        <w:tc>
          <w:tcPr>
            <w:tcW w:w="648" w:type="dxa"/>
            <w:vMerge/>
          </w:tcPr>
          <w:p w:rsidR="00C22939" w:rsidRPr="00C955B1" w:rsidRDefault="00C22939" w:rsidP="00C955B1">
            <w:pPr>
              <w:tabs>
                <w:tab w:val="left" w:pos="5400"/>
              </w:tabs>
              <w:spacing w:after="0" w:line="240" w:lineRule="auto"/>
              <w:jc w:val="center"/>
              <w:rPr>
                <w:rFonts w:ascii="Times New Roman" w:hAnsi="Times New Roman"/>
                <w:sz w:val="24"/>
                <w:szCs w:val="24"/>
              </w:rPr>
            </w:pPr>
          </w:p>
        </w:tc>
        <w:tc>
          <w:tcPr>
            <w:tcW w:w="2396" w:type="dxa"/>
            <w:vMerge/>
          </w:tcPr>
          <w:p w:rsidR="00C22939" w:rsidRPr="00C955B1" w:rsidRDefault="00C22939" w:rsidP="00C955B1">
            <w:pPr>
              <w:spacing w:after="0" w:line="240" w:lineRule="auto"/>
              <w:jc w:val="center"/>
              <w:rPr>
                <w:rFonts w:ascii="Times New Roman" w:hAnsi="Times New Roman"/>
                <w:sz w:val="24"/>
                <w:szCs w:val="24"/>
              </w:rPr>
            </w:pPr>
          </w:p>
        </w:tc>
        <w:tc>
          <w:tcPr>
            <w:tcW w:w="1800" w:type="dxa"/>
            <w:vMerge/>
          </w:tcPr>
          <w:p w:rsidR="00C22939" w:rsidRPr="00C955B1" w:rsidRDefault="00C22939" w:rsidP="00C955B1">
            <w:pPr>
              <w:spacing w:after="0" w:line="240" w:lineRule="auto"/>
              <w:jc w:val="center"/>
              <w:rPr>
                <w:rFonts w:ascii="Times New Roman" w:hAnsi="Times New Roman"/>
                <w:sz w:val="24"/>
                <w:szCs w:val="24"/>
              </w:rPr>
            </w:pPr>
          </w:p>
        </w:tc>
        <w:tc>
          <w:tcPr>
            <w:tcW w:w="2520" w:type="dxa"/>
            <w:gridSpan w:val="2"/>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Добыто охотниками, возвратившими разрешения, особей</w:t>
            </w:r>
          </w:p>
        </w:tc>
        <w:tc>
          <w:tcPr>
            <w:tcW w:w="2520" w:type="dxa"/>
            <w:gridSpan w:val="2"/>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Добыто охотниками, возвратившими разрешения,</w:t>
            </w:r>
          </w:p>
          <w:p w:rsidR="00C22939" w:rsidRPr="00C955B1" w:rsidRDefault="00C22939" w:rsidP="00C955B1">
            <w:pPr>
              <w:tabs>
                <w:tab w:val="left" w:pos="5400"/>
              </w:tabs>
              <w:spacing w:after="0" w:line="240" w:lineRule="auto"/>
              <w:ind w:left="-308" w:firstLine="308"/>
              <w:jc w:val="center"/>
              <w:rPr>
                <w:rFonts w:ascii="Times New Roman" w:hAnsi="Times New Roman"/>
                <w:sz w:val="24"/>
                <w:szCs w:val="24"/>
              </w:rPr>
            </w:pPr>
            <w:r w:rsidRPr="00C955B1">
              <w:rPr>
                <w:rFonts w:ascii="Times New Roman" w:hAnsi="Times New Roman"/>
                <w:sz w:val="24"/>
                <w:szCs w:val="24"/>
              </w:rPr>
              <w:t>особей</w:t>
            </w:r>
          </w:p>
        </w:tc>
        <w:tc>
          <w:tcPr>
            <w:tcW w:w="1301" w:type="dxa"/>
            <w:vMerge/>
          </w:tcPr>
          <w:p w:rsidR="00C22939" w:rsidRPr="00C955B1" w:rsidRDefault="00C22939" w:rsidP="00C955B1">
            <w:pPr>
              <w:spacing w:after="0" w:line="240" w:lineRule="auto"/>
              <w:jc w:val="center"/>
              <w:rPr>
                <w:rFonts w:ascii="Times New Roman" w:hAnsi="Times New Roman"/>
                <w:sz w:val="24"/>
                <w:szCs w:val="24"/>
              </w:rPr>
            </w:pPr>
          </w:p>
        </w:tc>
      </w:tr>
      <w:tr w:rsidR="00C22939" w:rsidRPr="00F60CA1" w:rsidTr="00C955B1">
        <w:trPr>
          <w:trHeight w:val="574"/>
        </w:trPr>
        <w:tc>
          <w:tcPr>
            <w:tcW w:w="648" w:type="dxa"/>
            <w:vMerge/>
          </w:tcPr>
          <w:p w:rsidR="00C22939" w:rsidRPr="00C955B1" w:rsidRDefault="00C22939" w:rsidP="00C955B1">
            <w:pPr>
              <w:tabs>
                <w:tab w:val="left" w:pos="5400"/>
              </w:tabs>
              <w:spacing w:after="0" w:line="240" w:lineRule="auto"/>
              <w:jc w:val="center"/>
              <w:rPr>
                <w:rFonts w:ascii="Times New Roman" w:hAnsi="Times New Roman"/>
                <w:sz w:val="24"/>
                <w:szCs w:val="24"/>
              </w:rPr>
            </w:pPr>
          </w:p>
        </w:tc>
        <w:tc>
          <w:tcPr>
            <w:tcW w:w="2396" w:type="dxa"/>
            <w:vMerge/>
          </w:tcPr>
          <w:p w:rsidR="00C22939" w:rsidRPr="00C955B1" w:rsidRDefault="00C22939" w:rsidP="00C955B1">
            <w:pPr>
              <w:tabs>
                <w:tab w:val="left" w:pos="5400"/>
              </w:tabs>
              <w:spacing w:after="0" w:line="240" w:lineRule="auto"/>
              <w:jc w:val="center"/>
              <w:rPr>
                <w:rFonts w:ascii="Times New Roman" w:hAnsi="Times New Roman"/>
                <w:sz w:val="24"/>
                <w:szCs w:val="24"/>
              </w:rPr>
            </w:pPr>
          </w:p>
        </w:tc>
        <w:tc>
          <w:tcPr>
            <w:tcW w:w="1800" w:type="dxa"/>
            <w:vMerge/>
          </w:tcPr>
          <w:p w:rsidR="00C22939" w:rsidRPr="00C955B1" w:rsidRDefault="00C22939" w:rsidP="00C955B1">
            <w:pPr>
              <w:tabs>
                <w:tab w:val="left" w:pos="5400"/>
              </w:tabs>
              <w:spacing w:after="0" w:line="240" w:lineRule="auto"/>
              <w:jc w:val="center"/>
              <w:rPr>
                <w:rFonts w:ascii="Times New Roman" w:hAnsi="Times New Roman"/>
                <w:sz w:val="24"/>
                <w:szCs w:val="24"/>
              </w:rPr>
            </w:pPr>
          </w:p>
        </w:tc>
        <w:tc>
          <w:tcPr>
            <w:tcW w:w="1260"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Выдано</w:t>
            </w:r>
          </w:p>
        </w:tc>
        <w:tc>
          <w:tcPr>
            <w:tcW w:w="1260"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Возвращено</w:t>
            </w:r>
          </w:p>
        </w:tc>
        <w:tc>
          <w:tcPr>
            <w:tcW w:w="1620" w:type="dxa"/>
            <w:vMerge/>
          </w:tcPr>
          <w:p w:rsidR="00C22939" w:rsidRPr="00C955B1" w:rsidRDefault="00C22939" w:rsidP="00C955B1">
            <w:pPr>
              <w:tabs>
                <w:tab w:val="left" w:pos="5400"/>
              </w:tabs>
              <w:spacing w:after="0" w:line="240" w:lineRule="auto"/>
              <w:jc w:val="center"/>
              <w:rPr>
                <w:rFonts w:ascii="Times New Roman" w:hAnsi="Times New Roman"/>
                <w:sz w:val="24"/>
                <w:szCs w:val="24"/>
              </w:rPr>
            </w:pPr>
          </w:p>
        </w:tc>
        <w:tc>
          <w:tcPr>
            <w:tcW w:w="1260"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Выдано</w:t>
            </w:r>
          </w:p>
        </w:tc>
        <w:tc>
          <w:tcPr>
            <w:tcW w:w="1260"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Возвращено</w:t>
            </w:r>
          </w:p>
        </w:tc>
        <w:tc>
          <w:tcPr>
            <w:tcW w:w="1620" w:type="dxa"/>
            <w:vMerge/>
          </w:tcPr>
          <w:p w:rsidR="00C22939" w:rsidRPr="00C955B1" w:rsidRDefault="00C22939" w:rsidP="00C955B1">
            <w:pPr>
              <w:spacing w:after="0" w:line="240" w:lineRule="auto"/>
              <w:jc w:val="center"/>
              <w:rPr>
                <w:rFonts w:ascii="Times New Roman" w:hAnsi="Times New Roman"/>
                <w:sz w:val="24"/>
                <w:szCs w:val="24"/>
              </w:rPr>
            </w:pPr>
          </w:p>
        </w:tc>
        <w:tc>
          <w:tcPr>
            <w:tcW w:w="1301" w:type="dxa"/>
            <w:vMerge/>
          </w:tcPr>
          <w:p w:rsidR="00C22939" w:rsidRPr="00C955B1" w:rsidRDefault="00C22939" w:rsidP="00C955B1">
            <w:pPr>
              <w:spacing w:after="0" w:line="240" w:lineRule="auto"/>
              <w:jc w:val="center"/>
              <w:rPr>
                <w:rFonts w:ascii="Times New Roman" w:hAnsi="Times New Roman"/>
                <w:sz w:val="24"/>
                <w:szCs w:val="24"/>
              </w:rPr>
            </w:pPr>
          </w:p>
        </w:tc>
      </w:tr>
      <w:tr w:rsidR="00C22939" w:rsidRPr="00F60CA1" w:rsidTr="00C955B1">
        <w:trPr>
          <w:trHeight w:val="166"/>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w:t>
            </w:r>
          </w:p>
        </w:tc>
        <w:tc>
          <w:tcPr>
            <w:tcW w:w="2396"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2</w:t>
            </w:r>
          </w:p>
        </w:tc>
        <w:tc>
          <w:tcPr>
            <w:tcW w:w="1800"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3</w:t>
            </w:r>
          </w:p>
        </w:tc>
        <w:tc>
          <w:tcPr>
            <w:tcW w:w="1260" w:type="dxa"/>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4</w:t>
            </w:r>
          </w:p>
        </w:tc>
        <w:tc>
          <w:tcPr>
            <w:tcW w:w="1260" w:type="dxa"/>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5</w:t>
            </w:r>
          </w:p>
        </w:tc>
        <w:tc>
          <w:tcPr>
            <w:tcW w:w="1620" w:type="dxa"/>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6</w:t>
            </w:r>
          </w:p>
        </w:tc>
        <w:tc>
          <w:tcPr>
            <w:tcW w:w="1260" w:type="dxa"/>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7</w:t>
            </w:r>
          </w:p>
        </w:tc>
        <w:tc>
          <w:tcPr>
            <w:tcW w:w="1260" w:type="dxa"/>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8</w:t>
            </w:r>
          </w:p>
        </w:tc>
        <w:tc>
          <w:tcPr>
            <w:tcW w:w="1620" w:type="dxa"/>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9</w:t>
            </w:r>
          </w:p>
        </w:tc>
        <w:tc>
          <w:tcPr>
            <w:tcW w:w="1301" w:type="dxa"/>
          </w:tcPr>
          <w:p w:rsidR="00C22939" w:rsidRPr="00C955B1" w:rsidRDefault="00C22939" w:rsidP="00C955B1">
            <w:pPr>
              <w:spacing w:after="0" w:line="240" w:lineRule="auto"/>
              <w:jc w:val="center"/>
              <w:rPr>
                <w:rFonts w:ascii="Times New Roman" w:hAnsi="Times New Roman"/>
                <w:sz w:val="24"/>
                <w:szCs w:val="24"/>
              </w:rPr>
            </w:pPr>
            <w:r w:rsidRPr="00C955B1">
              <w:rPr>
                <w:rFonts w:ascii="Times New Roman" w:hAnsi="Times New Roman"/>
                <w:sz w:val="24"/>
                <w:szCs w:val="24"/>
              </w:rPr>
              <w:t>10</w:t>
            </w:r>
          </w:p>
        </w:tc>
      </w:tr>
      <w:tr w:rsidR="00C22939" w:rsidRPr="00F60CA1" w:rsidTr="00C955B1">
        <w:trPr>
          <w:trHeight w:val="252"/>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sz w:val="24"/>
                <w:szCs w:val="24"/>
              </w:rPr>
              <w:t>Общедоступные охотничьи угодья</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1254</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3287</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1183</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22</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22</w:t>
            </w:r>
          </w:p>
        </w:tc>
      </w:tr>
      <w:tr w:rsidR="00C22939" w:rsidRPr="00F60CA1" w:rsidTr="00C955B1">
        <w:trPr>
          <w:trHeight w:val="204"/>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2.</w:t>
            </w:r>
          </w:p>
        </w:tc>
        <w:tc>
          <w:tcPr>
            <w:tcW w:w="2396" w:type="dxa"/>
          </w:tcPr>
          <w:p w:rsidR="00C22939" w:rsidRPr="00C955B1" w:rsidRDefault="00C22939" w:rsidP="00C955B1">
            <w:pPr>
              <w:spacing w:after="0"/>
              <w:rPr>
                <w:rFonts w:ascii="Times New Roman" w:hAnsi="Times New Roman"/>
                <w:sz w:val="24"/>
                <w:szCs w:val="24"/>
              </w:rPr>
            </w:pPr>
            <w:r w:rsidRPr="00C955B1">
              <w:rPr>
                <w:rFonts w:ascii="Times New Roman" w:hAnsi="Times New Roman"/>
                <w:sz w:val="24"/>
                <w:szCs w:val="24"/>
              </w:rPr>
              <w:t>АРОО «Областное общество охотников и рыболовов»</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9696</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4160</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1668</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573</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573</w:t>
            </w:r>
          </w:p>
        </w:tc>
      </w:tr>
      <w:tr w:rsidR="00C22939" w:rsidRPr="00F60CA1" w:rsidTr="00C955B1">
        <w:trPr>
          <w:trHeight w:val="240"/>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3.</w:t>
            </w:r>
          </w:p>
        </w:tc>
        <w:tc>
          <w:tcPr>
            <w:tcW w:w="2396" w:type="dxa"/>
          </w:tcPr>
          <w:p w:rsidR="00C22939" w:rsidRPr="00C955B1" w:rsidRDefault="00C22939" w:rsidP="00C955B1">
            <w:pPr>
              <w:autoSpaceDE w:val="0"/>
              <w:autoSpaceDN w:val="0"/>
              <w:adjustRightInd w:val="0"/>
              <w:spacing w:after="0"/>
              <w:rPr>
                <w:rFonts w:ascii="Times New Roman" w:hAnsi="Times New Roman"/>
                <w:color w:val="000000"/>
                <w:sz w:val="24"/>
                <w:szCs w:val="24"/>
              </w:rPr>
            </w:pPr>
            <w:r w:rsidRPr="00C955B1">
              <w:rPr>
                <w:rFonts w:ascii="Times New Roman" w:hAnsi="Times New Roman"/>
                <w:color w:val="000000"/>
                <w:sz w:val="24"/>
                <w:szCs w:val="24"/>
              </w:rPr>
              <w:t xml:space="preserve">Московское областное общество охотников и рыболовов, о/х </w:t>
            </w:r>
            <w:r w:rsidR="00CD6E1E">
              <w:rPr>
                <w:rFonts w:ascii="Times New Roman" w:hAnsi="Times New Roman"/>
                <w:color w:val="000000"/>
                <w:sz w:val="24"/>
                <w:szCs w:val="24"/>
              </w:rPr>
              <w:t>«</w:t>
            </w:r>
            <w:r w:rsidRPr="00C955B1">
              <w:rPr>
                <w:rFonts w:ascii="Times New Roman" w:hAnsi="Times New Roman"/>
                <w:color w:val="000000"/>
                <w:sz w:val="24"/>
                <w:szCs w:val="24"/>
              </w:rPr>
              <w:t>Волжское</w:t>
            </w:r>
            <w:r w:rsidR="00CD6E1E">
              <w:rPr>
                <w:rFonts w:ascii="Times New Roman" w:hAnsi="Times New Roman"/>
                <w:color w:val="000000"/>
                <w:sz w:val="24"/>
                <w:szCs w:val="24"/>
              </w:rPr>
              <w:t>»</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0</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r>
      <w:tr w:rsidR="00C22939" w:rsidRPr="00F60CA1" w:rsidTr="00C955B1">
        <w:trPr>
          <w:trHeight w:val="288"/>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4.</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color w:val="000000"/>
                <w:sz w:val="24"/>
                <w:szCs w:val="24"/>
              </w:rPr>
              <w:t>ФГУ ГООХ «Астраханское»</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128</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151</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141</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101</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101</w:t>
            </w:r>
          </w:p>
        </w:tc>
      </w:tr>
      <w:tr w:rsidR="00C22939" w:rsidRPr="00F60CA1" w:rsidTr="00C955B1">
        <w:trPr>
          <w:trHeight w:val="252"/>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5.</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color w:val="000000"/>
                <w:sz w:val="24"/>
                <w:szCs w:val="24"/>
              </w:rPr>
              <w:t xml:space="preserve">Астраханский областной рыболовецкий союз </w:t>
            </w:r>
            <w:r w:rsidRPr="00C955B1">
              <w:rPr>
                <w:rFonts w:ascii="Times New Roman" w:hAnsi="Times New Roman"/>
                <w:color w:val="000000"/>
                <w:sz w:val="24"/>
                <w:szCs w:val="24"/>
              </w:rPr>
              <w:lastRenderedPageBreak/>
              <w:t xml:space="preserve">потребительских обществ, о/х </w:t>
            </w:r>
            <w:r w:rsidR="00CD6E1E">
              <w:rPr>
                <w:rFonts w:ascii="Times New Roman" w:hAnsi="Times New Roman"/>
                <w:color w:val="000000"/>
                <w:sz w:val="24"/>
                <w:szCs w:val="24"/>
              </w:rPr>
              <w:t>«</w:t>
            </w:r>
            <w:r w:rsidRPr="00C955B1">
              <w:rPr>
                <w:rFonts w:ascii="Times New Roman" w:hAnsi="Times New Roman"/>
                <w:color w:val="000000"/>
                <w:sz w:val="24"/>
                <w:szCs w:val="24"/>
              </w:rPr>
              <w:t>Лотос</w:t>
            </w:r>
            <w:r w:rsidR="00CD6E1E">
              <w:rPr>
                <w:rFonts w:ascii="Times New Roman" w:hAnsi="Times New Roman"/>
                <w:color w:val="000000"/>
                <w:sz w:val="24"/>
                <w:szCs w:val="24"/>
              </w:rPr>
              <w:t>»</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lastRenderedPageBreak/>
              <w:t>144</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342</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232</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27</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27</w:t>
            </w:r>
          </w:p>
        </w:tc>
      </w:tr>
      <w:tr w:rsidR="00C22939" w:rsidRPr="00F60CA1" w:rsidTr="00C955B1">
        <w:trPr>
          <w:trHeight w:val="276"/>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6.</w:t>
            </w:r>
          </w:p>
        </w:tc>
        <w:tc>
          <w:tcPr>
            <w:tcW w:w="2396" w:type="dxa"/>
          </w:tcPr>
          <w:p w:rsidR="00C22939" w:rsidRPr="00C955B1" w:rsidRDefault="00C22939" w:rsidP="00C955B1">
            <w:pPr>
              <w:autoSpaceDE w:val="0"/>
              <w:autoSpaceDN w:val="0"/>
              <w:adjustRightInd w:val="0"/>
              <w:spacing w:after="0"/>
              <w:rPr>
                <w:rFonts w:ascii="Times New Roman" w:hAnsi="Times New Roman"/>
                <w:color w:val="000000"/>
                <w:sz w:val="24"/>
                <w:szCs w:val="24"/>
              </w:rPr>
            </w:pPr>
            <w:r w:rsidRPr="00C955B1">
              <w:rPr>
                <w:rFonts w:ascii="Times New Roman" w:hAnsi="Times New Roman"/>
                <w:color w:val="000000"/>
                <w:sz w:val="24"/>
                <w:szCs w:val="24"/>
              </w:rPr>
              <w:t>Астраханское региональное отделение ВОО</w:t>
            </w:r>
            <w:r w:rsidR="00CD6E1E">
              <w:rPr>
                <w:rFonts w:ascii="Times New Roman" w:hAnsi="Times New Roman"/>
                <w:color w:val="000000"/>
                <w:sz w:val="24"/>
                <w:szCs w:val="24"/>
              </w:rPr>
              <w:t>,</w:t>
            </w:r>
            <w:r w:rsidRPr="00C955B1">
              <w:rPr>
                <w:rFonts w:ascii="Times New Roman" w:hAnsi="Times New Roman"/>
                <w:color w:val="000000"/>
                <w:sz w:val="24"/>
                <w:szCs w:val="24"/>
              </w:rPr>
              <w:t xml:space="preserve"> о/х </w:t>
            </w:r>
            <w:r w:rsidR="00CD6E1E">
              <w:rPr>
                <w:rFonts w:ascii="Times New Roman" w:hAnsi="Times New Roman"/>
                <w:color w:val="000000"/>
                <w:sz w:val="24"/>
                <w:szCs w:val="24"/>
              </w:rPr>
              <w:t>«</w:t>
            </w:r>
            <w:r w:rsidRPr="00C955B1">
              <w:rPr>
                <w:rFonts w:ascii="Times New Roman" w:hAnsi="Times New Roman"/>
                <w:color w:val="000000"/>
                <w:sz w:val="24"/>
                <w:szCs w:val="24"/>
              </w:rPr>
              <w:t>Кирсановское</w:t>
            </w:r>
            <w:r w:rsidR="00CD6E1E">
              <w:rPr>
                <w:rFonts w:ascii="Times New Roman" w:hAnsi="Times New Roman"/>
                <w:color w:val="000000"/>
                <w:sz w:val="24"/>
                <w:szCs w:val="24"/>
              </w:rPr>
              <w:t>»</w:t>
            </w:r>
          </w:p>
        </w:tc>
        <w:tc>
          <w:tcPr>
            <w:tcW w:w="1800" w:type="dxa"/>
          </w:tcPr>
          <w:p w:rsidR="00C22939" w:rsidRPr="00C955B1" w:rsidRDefault="00C22939" w:rsidP="00C955B1">
            <w:pPr>
              <w:tabs>
                <w:tab w:val="left" w:pos="5400"/>
              </w:tabs>
              <w:jc w:val="center"/>
              <w:rPr>
                <w:rFonts w:ascii="Times New Roman" w:hAnsi="Times New Roman"/>
                <w:sz w:val="24"/>
                <w:szCs w:val="24"/>
              </w:rPr>
            </w:pPr>
            <w:r w:rsidRPr="00C955B1">
              <w:rPr>
                <w:rFonts w:ascii="Times New Roman" w:hAnsi="Times New Roman"/>
                <w:sz w:val="24"/>
                <w:szCs w:val="24"/>
              </w:rPr>
              <w:t>380</w:t>
            </w:r>
          </w:p>
        </w:tc>
        <w:tc>
          <w:tcPr>
            <w:tcW w:w="126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c>
          <w:tcPr>
            <w:tcW w:w="1301"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r>
      <w:tr w:rsidR="00C22939" w:rsidRPr="00F60CA1" w:rsidTr="00C955B1">
        <w:trPr>
          <w:trHeight w:val="228"/>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7.</w:t>
            </w:r>
          </w:p>
        </w:tc>
        <w:tc>
          <w:tcPr>
            <w:tcW w:w="2396" w:type="dxa"/>
          </w:tcPr>
          <w:p w:rsidR="00C22939" w:rsidRPr="00C955B1" w:rsidRDefault="00C22939" w:rsidP="00C955B1">
            <w:pPr>
              <w:autoSpaceDE w:val="0"/>
              <w:autoSpaceDN w:val="0"/>
              <w:adjustRightInd w:val="0"/>
              <w:spacing w:after="0"/>
              <w:rPr>
                <w:rFonts w:ascii="Times New Roman" w:hAnsi="Times New Roman"/>
                <w:color w:val="000000"/>
                <w:sz w:val="24"/>
                <w:szCs w:val="24"/>
              </w:rPr>
            </w:pPr>
            <w:r w:rsidRPr="00C955B1">
              <w:rPr>
                <w:rFonts w:ascii="Times New Roman" w:hAnsi="Times New Roman"/>
                <w:color w:val="000000"/>
                <w:sz w:val="24"/>
                <w:szCs w:val="24"/>
              </w:rPr>
              <w:t>ООО «Производственно-коммерческая фирма «Астра-Дельта»,</w:t>
            </w:r>
            <w:r w:rsidR="00CD6E1E">
              <w:rPr>
                <w:rFonts w:ascii="Times New Roman" w:hAnsi="Times New Roman"/>
                <w:color w:val="000000"/>
                <w:sz w:val="24"/>
                <w:szCs w:val="24"/>
              </w:rPr>
              <w:t xml:space="preserve"> </w:t>
            </w:r>
            <w:r w:rsidRPr="00C955B1">
              <w:rPr>
                <w:rFonts w:ascii="Times New Roman" w:hAnsi="Times New Roman"/>
                <w:color w:val="000000"/>
                <w:sz w:val="24"/>
                <w:szCs w:val="24"/>
              </w:rPr>
              <w:t xml:space="preserve">о/х </w:t>
            </w:r>
            <w:r w:rsidR="00CD6E1E">
              <w:rPr>
                <w:rFonts w:ascii="Times New Roman" w:hAnsi="Times New Roman"/>
                <w:color w:val="000000"/>
                <w:sz w:val="24"/>
                <w:szCs w:val="24"/>
              </w:rPr>
              <w:t>«</w:t>
            </w:r>
            <w:r w:rsidRPr="00C955B1">
              <w:rPr>
                <w:rFonts w:ascii="Times New Roman" w:hAnsi="Times New Roman"/>
                <w:color w:val="000000"/>
                <w:sz w:val="24"/>
                <w:szCs w:val="24"/>
              </w:rPr>
              <w:t>Астра-Дельта</w:t>
            </w:r>
            <w:r w:rsidR="00CD6E1E">
              <w:rPr>
                <w:rFonts w:ascii="Times New Roman" w:hAnsi="Times New Roman"/>
                <w:color w:val="000000"/>
                <w:sz w:val="24"/>
                <w:szCs w:val="24"/>
              </w:rPr>
              <w:t>»</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22</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310</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84</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27</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27</w:t>
            </w:r>
          </w:p>
        </w:tc>
      </w:tr>
      <w:tr w:rsidR="00C22939" w:rsidRPr="00F60CA1" w:rsidTr="00C955B1">
        <w:trPr>
          <w:trHeight w:val="252"/>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8.</w:t>
            </w:r>
          </w:p>
        </w:tc>
        <w:tc>
          <w:tcPr>
            <w:tcW w:w="2396" w:type="dxa"/>
          </w:tcPr>
          <w:p w:rsidR="00C22939" w:rsidRPr="00C955B1" w:rsidRDefault="00C22939" w:rsidP="00C955B1">
            <w:pPr>
              <w:autoSpaceDE w:val="0"/>
              <w:autoSpaceDN w:val="0"/>
              <w:adjustRightInd w:val="0"/>
              <w:spacing w:after="0"/>
              <w:rPr>
                <w:rFonts w:ascii="Times New Roman" w:hAnsi="Times New Roman"/>
                <w:color w:val="000000"/>
                <w:sz w:val="24"/>
                <w:szCs w:val="24"/>
              </w:rPr>
            </w:pPr>
            <w:r w:rsidRPr="00C955B1">
              <w:rPr>
                <w:rFonts w:ascii="Times New Roman" w:hAnsi="Times New Roman"/>
                <w:color w:val="000000"/>
                <w:sz w:val="24"/>
                <w:szCs w:val="24"/>
              </w:rPr>
              <w:t xml:space="preserve">ООО «Газпром добыча Астрахань», о/х </w:t>
            </w:r>
            <w:r w:rsidR="00CD6E1E">
              <w:rPr>
                <w:rFonts w:ascii="Times New Roman" w:hAnsi="Times New Roman"/>
                <w:color w:val="000000"/>
                <w:sz w:val="24"/>
                <w:szCs w:val="24"/>
              </w:rPr>
              <w:t>«</w:t>
            </w:r>
            <w:r w:rsidRPr="00C955B1">
              <w:rPr>
                <w:rFonts w:ascii="Times New Roman" w:hAnsi="Times New Roman"/>
                <w:color w:val="000000"/>
                <w:sz w:val="24"/>
                <w:szCs w:val="24"/>
              </w:rPr>
              <w:t>Морское</w:t>
            </w:r>
            <w:r w:rsidR="00CD6E1E">
              <w:rPr>
                <w:rFonts w:ascii="Times New Roman" w:hAnsi="Times New Roman"/>
                <w:color w:val="000000"/>
                <w:sz w:val="24"/>
                <w:szCs w:val="24"/>
              </w:rPr>
              <w:t>»</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344</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201</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183</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39</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39</w:t>
            </w:r>
          </w:p>
        </w:tc>
      </w:tr>
      <w:tr w:rsidR="00C22939" w:rsidRPr="00F60CA1" w:rsidTr="00C955B1">
        <w:trPr>
          <w:trHeight w:val="222"/>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9.</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color w:val="000000"/>
                <w:sz w:val="24"/>
                <w:szCs w:val="24"/>
              </w:rPr>
              <w:t xml:space="preserve">ООО «Дальний кордон», о/х </w:t>
            </w:r>
            <w:r w:rsidR="00CD6E1E">
              <w:rPr>
                <w:rFonts w:ascii="Times New Roman" w:hAnsi="Times New Roman"/>
                <w:color w:val="000000"/>
                <w:sz w:val="24"/>
                <w:szCs w:val="24"/>
              </w:rPr>
              <w:t>«</w:t>
            </w:r>
            <w:r w:rsidRPr="00C955B1">
              <w:rPr>
                <w:rFonts w:ascii="Times New Roman" w:hAnsi="Times New Roman"/>
                <w:color w:val="000000"/>
                <w:sz w:val="24"/>
                <w:szCs w:val="24"/>
              </w:rPr>
              <w:t>Дальний кордон</w:t>
            </w:r>
            <w:r w:rsidR="00CD6E1E">
              <w:rPr>
                <w:rFonts w:ascii="Times New Roman" w:hAnsi="Times New Roman"/>
                <w:color w:val="000000"/>
                <w:sz w:val="24"/>
                <w:szCs w:val="24"/>
              </w:rPr>
              <w:t>»</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432</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223</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47</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12</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12</w:t>
            </w:r>
          </w:p>
        </w:tc>
      </w:tr>
      <w:tr w:rsidR="00C22939" w:rsidRPr="00F60CA1" w:rsidTr="00C955B1">
        <w:trPr>
          <w:trHeight w:val="300"/>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10.</w:t>
            </w:r>
          </w:p>
        </w:tc>
        <w:tc>
          <w:tcPr>
            <w:tcW w:w="2396" w:type="dxa"/>
          </w:tcPr>
          <w:p w:rsidR="00C22939" w:rsidRPr="00C955B1" w:rsidRDefault="00C22939" w:rsidP="00C955B1">
            <w:pPr>
              <w:autoSpaceDE w:val="0"/>
              <w:autoSpaceDN w:val="0"/>
              <w:adjustRightInd w:val="0"/>
              <w:spacing w:after="0"/>
              <w:rPr>
                <w:rFonts w:ascii="Times New Roman" w:hAnsi="Times New Roman"/>
                <w:color w:val="000000"/>
                <w:sz w:val="24"/>
                <w:szCs w:val="24"/>
              </w:rPr>
            </w:pPr>
            <w:r w:rsidRPr="00C955B1">
              <w:rPr>
                <w:rFonts w:ascii="Times New Roman" w:hAnsi="Times New Roman"/>
                <w:color w:val="000000"/>
                <w:sz w:val="24"/>
                <w:szCs w:val="24"/>
              </w:rPr>
              <w:t xml:space="preserve">ООО «Пульсар-А», о/х </w:t>
            </w:r>
            <w:r w:rsidR="00CD6E1E">
              <w:rPr>
                <w:rFonts w:ascii="Times New Roman" w:hAnsi="Times New Roman"/>
                <w:color w:val="000000"/>
                <w:sz w:val="24"/>
                <w:szCs w:val="24"/>
              </w:rPr>
              <w:t>«</w:t>
            </w:r>
            <w:r w:rsidRPr="00C955B1">
              <w:rPr>
                <w:rFonts w:ascii="Times New Roman" w:hAnsi="Times New Roman"/>
                <w:color w:val="000000"/>
                <w:sz w:val="24"/>
                <w:szCs w:val="24"/>
              </w:rPr>
              <w:t>Пульсар-А</w:t>
            </w:r>
            <w:r w:rsidR="00CD6E1E">
              <w:rPr>
                <w:rFonts w:ascii="Times New Roman" w:hAnsi="Times New Roman"/>
                <w:color w:val="000000"/>
                <w:sz w:val="24"/>
                <w:szCs w:val="24"/>
              </w:rPr>
              <w:t>»</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216</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306</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68</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10</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10</w:t>
            </w:r>
          </w:p>
        </w:tc>
      </w:tr>
      <w:tr w:rsidR="00C22939" w:rsidRPr="00F60CA1" w:rsidTr="00C955B1">
        <w:trPr>
          <w:trHeight w:val="268"/>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11.</w:t>
            </w:r>
          </w:p>
        </w:tc>
        <w:tc>
          <w:tcPr>
            <w:tcW w:w="2396" w:type="dxa"/>
          </w:tcPr>
          <w:p w:rsidR="00C22939" w:rsidRPr="00C955B1" w:rsidRDefault="00C22939" w:rsidP="00C955B1">
            <w:pPr>
              <w:autoSpaceDE w:val="0"/>
              <w:autoSpaceDN w:val="0"/>
              <w:adjustRightInd w:val="0"/>
              <w:spacing w:after="0"/>
              <w:rPr>
                <w:rFonts w:ascii="Times New Roman" w:hAnsi="Times New Roman"/>
                <w:color w:val="000000"/>
                <w:sz w:val="24"/>
                <w:szCs w:val="24"/>
              </w:rPr>
            </w:pPr>
            <w:r w:rsidRPr="00C955B1">
              <w:rPr>
                <w:rFonts w:ascii="Times New Roman" w:hAnsi="Times New Roman"/>
                <w:color w:val="000000"/>
                <w:sz w:val="24"/>
                <w:szCs w:val="24"/>
              </w:rPr>
              <w:t xml:space="preserve">ООО КХ «Беляна», о/х </w:t>
            </w:r>
            <w:r w:rsidR="00CD6E1E">
              <w:rPr>
                <w:rFonts w:ascii="Times New Roman" w:hAnsi="Times New Roman"/>
                <w:color w:val="000000"/>
                <w:sz w:val="24"/>
                <w:szCs w:val="24"/>
              </w:rPr>
              <w:t>«</w:t>
            </w:r>
            <w:r w:rsidRPr="00C955B1">
              <w:rPr>
                <w:rFonts w:ascii="Times New Roman" w:hAnsi="Times New Roman"/>
                <w:color w:val="000000"/>
                <w:sz w:val="24"/>
                <w:szCs w:val="24"/>
              </w:rPr>
              <w:t>Беляна</w:t>
            </w:r>
            <w:r w:rsidR="00CD6E1E">
              <w:rPr>
                <w:rFonts w:ascii="Times New Roman" w:hAnsi="Times New Roman"/>
                <w:color w:val="000000"/>
                <w:sz w:val="24"/>
                <w:szCs w:val="24"/>
              </w:rPr>
              <w:t>»</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80</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30</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12</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w:t>
            </w:r>
          </w:p>
        </w:tc>
      </w:tr>
      <w:tr w:rsidR="00C22939" w:rsidRPr="00F60CA1" w:rsidTr="00C955B1">
        <w:trPr>
          <w:trHeight w:val="303"/>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12.</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sz w:val="24"/>
                <w:szCs w:val="24"/>
              </w:rPr>
              <w:t xml:space="preserve">Астраханская областная организация общественного государственного объединения ВФСО «Динамо», о/х </w:t>
            </w:r>
            <w:r w:rsidRPr="00C955B1">
              <w:rPr>
                <w:rFonts w:ascii="Times New Roman" w:hAnsi="Times New Roman"/>
                <w:sz w:val="24"/>
                <w:szCs w:val="24"/>
              </w:rPr>
              <w:lastRenderedPageBreak/>
              <w:t>«Кулагинское»</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lastRenderedPageBreak/>
              <w:t>588</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r>
      <w:tr w:rsidR="00C22939" w:rsidRPr="00F60CA1" w:rsidTr="00C955B1">
        <w:trPr>
          <w:trHeight w:val="243"/>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13.</w:t>
            </w:r>
          </w:p>
        </w:tc>
        <w:tc>
          <w:tcPr>
            <w:tcW w:w="2396" w:type="dxa"/>
          </w:tcPr>
          <w:p w:rsidR="00C22939" w:rsidRPr="00C955B1" w:rsidRDefault="00C22939" w:rsidP="00CD6E1E">
            <w:pPr>
              <w:snapToGrid w:val="0"/>
              <w:spacing w:after="0"/>
              <w:rPr>
                <w:rFonts w:ascii="Times New Roman" w:hAnsi="Times New Roman"/>
                <w:sz w:val="24"/>
                <w:szCs w:val="24"/>
              </w:rPr>
            </w:pPr>
            <w:r w:rsidRPr="00C955B1">
              <w:rPr>
                <w:rFonts w:ascii="Times New Roman" w:hAnsi="Times New Roman"/>
                <w:sz w:val="24"/>
                <w:szCs w:val="24"/>
              </w:rPr>
              <w:t>ООО Многопрофильн</w:t>
            </w:r>
            <w:r w:rsidR="00CD6E1E">
              <w:rPr>
                <w:rFonts w:ascii="Times New Roman" w:hAnsi="Times New Roman"/>
                <w:sz w:val="24"/>
                <w:szCs w:val="24"/>
              </w:rPr>
              <w:t>ая</w:t>
            </w:r>
            <w:r w:rsidRPr="00C955B1">
              <w:rPr>
                <w:rFonts w:ascii="Times New Roman" w:hAnsi="Times New Roman"/>
                <w:sz w:val="24"/>
                <w:szCs w:val="24"/>
              </w:rPr>
              <w:t xml:space="preserve"> фирма «Росма», о/х «Росма»</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110</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61</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40</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5</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5</w:t>
            </w:r>
          </w:p>
        </w:tc>
      </w:tr>
      <w:tr w:rsidR="00C22939" w:rsidRPr="00F60CA1" w:rsidTr="00C955B1">
        <w:trPr>
          <w:trHeight w:val="242"/>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14.</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sz w:val="24"/>
                <w:szCs w:val="24"/>
              </w:rPr>
              <w:t>ООО «Лукойл-Астраханьнефтепродукт»,</w:t>
            </w:r>
          </w:p>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sz w:val="24"/>
                <w:szCs w:val="24"/>
              </w:rPr>
              <w:t>о/х «Черневой очиркин»</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564</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25</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25</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0</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0</w:t>
            </w:r>
          </w:p>
        </w:tc>
      </w:tr>
      <w:tr w:rsidR="00C22939" w:rsidRPr="00F60CA1" w:rsidTr="00C955B1">
        <w:trPr>
          <w:trHeight w:val="252"/>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15.</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sz w:val="24"/>
                <w:szCs w:val="24"/>
              </w:rPr>
              <w:t>Некоммерческое партнерство «Дельта- Трансстрой»,</w:t>
            </w:r>
            <w:r w:rsidR="00CD6E1E">
              <w:rPr>
                <w:rFonts w:ascii="Times New Roman" w:hAnsi="Times New Roman"/>
                <w:sz w:val="24"/>
                <w:szCs w:val="24"/>
              </w:rPr>
              <w:t xml:space="preserve"> </w:t>
            </w:r>
            <w:r w:rsidRPr="00C955B1">
              <w:rPr>
                <w:rFonts w:ascii="Times New Roman" w:hAnsi="Times New Roman"/>
                <w:sz w:val="24"/>
                <w:szCs w:val="24"/>
              </w:rPr>
              <w:t>о/х «Дельта- Трансстрой»</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158</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77</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56</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101</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101</w:t>
            </w:r>
          </w:p>
        </w:tc>
      </w:tr>
      <w:tr w:rsidR="00C22939" w:rsidRPr="00F60CA1" w:rsidTr="00C955B1">
        <w:trPr>
          <w:trHeight w:val="276"/>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16.</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sz w:val="24"/>
                <w:szCs w:val="24"/>
              </w:rPr>
              <w:t>ЗАО «Синяя птица», о/х «Синяя птица»</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50</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141</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128</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11</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11</w:t>
            </w:r>
          </w:p>
        </w:tc>
      </w:tr>
      <w:tr w:rsidR="00C22939" w:rsidRPr="00F60CA1" w:rsidTr="00C955B1">
        <w:trPr>
          <w:trHeight w:val="216"/>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17.</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sz w:val="24"/>
                <w:szCs w:val="24"/>
              </w:rPr>
              <w:t>НП «Матвеевские плесы», о/х «Матвеевские плесы»</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0</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0</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0</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r>
      <w:tr w:rsidR="00C22939" w:rsidRPr="00F60CA1" w:rsidTr="00C955B1">
        <w:trPr>
          <w:trHeight w:val="336"/>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18.</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sz w:val="24"/>
                <w:szCs w:val="24"/>
              </w:rPr>
              <w:t>ОАО «Волга-Дельта», о/х «Каралатское»</w:t>
            </w:r>
          </w:p>
        </w:tc>
        <w:tc>
          <w:tcPr>
            <w:tcW w:w="1800" w:type="dxa"/>
          </w:tcPr>
          <w:p w:rsidR="00C22939" w:rsidRPr="00C955B1" w:rsidRDefault="00C22939" w:rsidP="00C955B1">
            <w:pPr>
              <w:tabs>
                <w:tab w:val="left" w:pos="5400"/>
              </w:tabs>
              <w:jc w:val="center"/>
              <w:rPr>
                <w:rFonts w:ascii="Times New Roman" w:hAnsi="Times New Roman"/>
                <w:sz w:val="24"/>
                <w:szCs w:val="24"/>
              </w:rPr>
            </w:pPr>
            <w:r w:rsidRPr="00C955B1">
              <w:rPr>
                <w:rFonts w:ascii="Times New Roman" w:hAnsi="Times New Roman"/>
                <w:sz w:val="24"/>
                <w:szCs w:val="24"/>
              </w:rPr>
              <w:t>436</w:t>
            </w:r>
          </w:p>
        </w:tc>
        <w:tc>
          <w:tcPr>
            <w:tcW w:w="126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c>
          <w:tcPr>
            <w:tcW w:w="1301"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w:t>
            </w:r>
          </w:p>
        </w:tc>
      </w:tr>
      <w:tr w:rsidR="00C22939" w:rsidRPr="00F60CA1" w:rsidTr="00C955B1">
        <w:trPr>
          <w:trHeight w:val="166"/>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t>19.</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sz w:val="24"/>
                <w:szCs w:val="24"/>
              </w:rPr>
              <w:t xml:space="preserve">Знаменское местное отделение ВОО СКВО </w:t>
            </w:r>
            <w:r w:rsidR="00CD6E1E">
              <w:rPr>
                <w:rFonts w:ascii="Times New Roman" w:hAnsi="Times New Roman"/>
                <w:sz w:val="24"/>
                <w:szCs w:val="24"/>
              </w:rPr>
              <w:t>–</w:t>
            </w:r>
            <w:r w:rsidRPr="00C955B1">
              <w:rPr>
                <w:rFonts w:ascii="Times New Roman" w:hAnsi="Times New Roman"/>
                <w:sz w:val="24"/>
                <w:szCs w:val="24"/>
              </w:rPr>
              <w:t xml:space="preserve"> МСОО</w:t>
            </w:r>
            <w:r w:rsidR="00CD6E1E">
              <w:rPr>
                <w:rFonts w:ascii="Times New Roman" w:hAnsi="Times New Roman"/>
                <w:sz w:val="24"/>
                <w:szCs w:val="24"/>
              </w:rPr>
              <w:t>,</w:t>
            </w:r>
            <w:r w:rsidRPr="00C955B1">
              <w:rPr>
                <w:rFonts w:ascii="Times New Roman" w:hAnsi="Times New Roman"/>
                <w:sz w:val="24"/>
                <w:szCs w:val="24"/>
              </w:rPr>
              <w:t xml:space="preserve"> о/х «Садовое»</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r>
      <w:tr w:rsidR="00C22939" w:rsidRPr="00F60CA1" w:rsidTr="00C955B1">
        <w:trPr>
          <w:trHeight w:val="718"/>
        </w:trPr>
        <w:tc>
          <w:tcPr>
            <w:tcW w:w="648" w:type="dxa"/>
          </w:tcPr>
          <w:p w:rsidR="00C22939" w:rsidRPr="00C955B1" w:rsidRDefault="00C22939" w:rsidP="00C955B1">
            <w:pPr>
              <w:tabs>
                <w:tab w:val="left" w:pos="5400"/>
              </w:tabs>
              <w:spacing w:after="0" w:line="240" w:lineRule="auto"/>
              <w:jc w:val="center"/>
              <w:rPr>
                <w:rFonts w:ascii="Times New Roman" w:hAnsi="Times New Roman"/>
                <w:sz w:val="24"/>
                <w:szCs w:val="24"/>
              </w:rPr>
            </w:pPr>
            <w:r w:rsidRPr="00C955B1">
              <w:rPr>
                <w:rFonts w:ascii="Times New Roman" w:hAnsi="Times New Roman"/>
                <w:sz w:val="24"/>
                <w:szCs w:val="24"/>
              </w:rPr>
              <w:lastRenderedPageBreak/>
              <w:t>20.</w:t>
            </w:r>
          </w:p>
        </w:tc>
        <w:tc>
          <w:tcPr>
            <w:tcW w:w="2396" w:type="dxa"/>
          </w:tcPr>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sz w:val="24"/>
                <w:szCs w:val="24"/>
              </w:rPr>
              <w:t xml:space="preserve">Знаменское местное отделение ВОО СКВО </w:t>
            </w:r>
            <w:r w:rsidR="00CD6E1E">
              <w:rPr>
                <w:rFonts w:ascii="Times New Roman" w:hAnsi="Times New Roman"/>
                <w:sz w:val="24"/>
                <w:szCs w:val="24"/>
              </w:rPr>
              <w:t>–</w:t>
            </w:r>
            <w:r w:rsidRPr="00C955B1">
              <w:rPr>
                <w:rFonts w:ascii="Times New Roman" w:hAnsi="Times New Roman"/>
                <w:sz w:val="24"/>
                <w:szCs w:val="24"/>
              </w:rPr>
              <w:t xml:space="preserve"> МСОО</w:t>
            </w:r>
            <w:r w:rsidR="00CD6E1E">
              <w:rPr>
                <w:rFonts w:ascii="Times New Roman" w:hAnsi="Times New Roman"/>
                <w:sz w:val="24"/>
                <w:szCs w:val="24"/>
              </w:rPr>
              <w:t>,</w:t>
            </w:r>
            <w:r w:rsidRPr="00C955B1">
              <w:rPr>
                <w:rFonts w:ascii="Times New Roman" w:hAnsi="Times New Roman"/>
                <w:sz w:val="24"/>
                <w:szCs w:val="24"/>
              </w:rPr>
              <w:t xml:space="preserve"> о/х «Удачное»</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r>
      <w:tr w:rsidR="00C22939" w:rsidRPr="00F60CA1" w:rsidTr="00C955B1">
        <w:trPr>
          <w:trHeight w:val="216"/>
        </w:trPr>
        <w:tc>
          <w:tcPr>
            <w:tcW w:w="648"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21.</w:t>
            </w:r>
          </w:p>
        </w:tc>
        <w:tc>
          <w:tcPr>
            <w:tcW w:w="2396" w:type="dxa"/>
          </w:tcPr>
          <w:p w:rsidR="00C22939" w:rsidRPr="00C955B1" w:rsidRDefault="00C22939" w:rsidP="00C955B1">
            <w:pPr>
              <w:autoSpaceDE w:val="0"/>
              <w:autoSpaceDN w:val="0"/>
              <w:adjustRightInd w:val="0"/>
              <w:spacing w:after="0"/>
              <w:jc w:val="both"/>
              <w:rPr>
                <w:rFonts w:ascii="Times New Roman" w:hAnsi="Times New Roman"/>
                <w:color w:val="000000"/>
                <w:sz w:val="24"/>
                <w:szCs w:val="24"/>
              </w:rPr>
            </w:pPr>
            <w:r w:rsidRPr="00C955B1">
              <w:rPr>
                <w:rFonts w:ascii="Times New Roman" w:hAnsi="Times New Roman"/>
                <w:color w:val="000000"/>
                <w:sz w:val="24"/>
                <w:szCs w:val="24"/>
              </w:rPr>
              <w:t xml:space="preserve">ООО «Рыбацкая Пристань», </w:t>
            </w:r>
          </w:p>
          <w:p w:rsidR="00C22939" w:rsidRPr="00C955B1" w:rsidRDefault="00C22939" w:rsidP="00C955B1">
            <w:pPr>
              <w:snapToGrid w:val="0"/>
              <w:spacing w:after="0"/>
              <w:rPr>
                <w:rFonts w:ascii="Times New Roman" w:hAnsi="Times New Roman"/>
                <w:sz w:val="24"/>
                <w:szCs w:val="24"/>
              </w:rPr>
            </w:pPr>
            <w:r w:rsidRPr="00C955B1">
              <w:rPr>
                <w:rFonts w:ascii="Times New Roman" w:hAnsi="Times New Roman"/>
                <w:color w:val="000000"/>
                <w:sz w:val="24"/>
                <w:szCs w:val="24"/>
              </w:rPr>
              <w:t xml:space="preserve">о/х </w:t>
            </w:r>
            <w:r w:rsidR="00CD6E1E">
              <w:rPr>
                <w:rFonts w:ascii="Times New Roman" w:hAnsi="Times New Roman"/>
                <w:color w:val="000000"/>
                <w:sz w:val="24"/>
                <w:szCs w:val="24"/>
              </w:rPr>
              <w:t>«</w:t>
            </w:r>
            <w:r w:rsidRPr="00C955B1">
              <w:rPr>
                <w:rFonts w:ascii="Times New Roman" w:hAnsi="Times New Roman"/>
                <w:color w:val="000000"/>
                <w:sz w:val="24"/>
                <w:szCs w:val="24"/>
              </w:rPr>
              <w:t>Рыбацкая пристань»</w:t>
            </w:r>
          </w:p>
        </w:tc>
        <w:tc>
          <w:tcPr>
            <w:tcW w:w="1800" w:type="dxa"/>
          </w:tcPr>
          <w:p w:rsidR="00C22939" w:rsidRPr="00C955B1" w:rsidRDefault="00C22939" w:rsidP="00C955B1">
            <w:pPr>
              <w:tabs>
                <w:tab w:val="left" w:pos="5400"/>
              </w:tabs>
              <w:spacing w:after="0"/>
              <w:jc w:val="center"/>
              <w:rPr>
                <w:rFonts w:ascii="Times New Roman" w:hAnsi="Times New Roman"/>
                <w:sz w:val="24"/>
                <w:szCs w:val="24"/>
              </w:rPr>
            </w:pPr>
            <w:r w:rsidRPr="00C955B1">
              <w:rPr>
                <w:rFonts w:ascii="Times New Roman" w:hAnsi="Times New Roman"/>
                <w:sz w:val="24"/>
                <w:szCs w:val="24"/>
              </w:rPr>
              <w:t>14</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20</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20</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w:t>
            </w:r>
          </w:p>
        </w:tc>
        <w:tc>
          <w:tcPr>
            <w:tcW w:w="1301"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1</w:t>
            </w:r>
          </w:p>
        </w:tc>
      </w:tr>
      <w:tr w:rsidR="00C22939" w:rsidRPr="00F60CA1" w:rsidTr="00C955B1">
        <w:tc>
          <w:tcPr>
            <w:tcW w:w="3044" w:type="dxa"/>
            <w:gridSpan w:val="2"/>
          </w:tcPr>
          <w:p w:rsidR="00C22939" w:rsidRPr="00C955B1" w:rsidRDefault="00C22939" w:rsidP="00C955B1">
            <w:pPr>
              <w:tabs>
                <w:tab w:val="left" w:pos="5400"/>
              </w:tabs>
              <w:spacing w:after="0" w:line="240" w:lineRule="auto"/>
              <w:rPr>
                <w:rFonts w:ascii="Times New Roman" w:hAnsi="Times New Roman"/>
                <w:sz w:val="24"/>
                <w:szCs w:val="24"/>
              </w:rPr>
            </w:pPr>
            <w:r w:rsidRPr="00C955B1">
              <w:rPr>
                <w:rFonts w:ascii="Times New Roman" w:hAnsi="Times New Roman"/>
                <w:bCs/>
                <w:snapToGrid w:val="0"/>
                <w:sz w:val="24"/>
                <w:szCs w:val="24"/>
              </w:rPr>
              <w:t>Итого по Астраханской области</w:t>
            </w:r>
          </w:p>
        </w:tc>
        <w:tc>
          <w:tcPr>
            <w:tcW w:w="1800" w:type="dxa"/>
          </w:tcPr>
          <w:p w:rsidR="00C22939" w:rsidRPr="00C955B1" w:rsidRDefault="00C22939" w:rsidP="00C955B1">
            <w:pPr>
              <w:tabs>
                <w:tab w:val="left" w:pos="5400"/>
              </w:tabs>
              <w:ind w:left="192"/>
              <w:jc w:val="center"/>
              <w:rPr>
                <w:rFonts w:ascii="Times New Roman" w:hAnsi="Times New Roman"/>
                <w:sz w:val="24"/>
                <w:szCs w:val="24"/>
              </w:rPr>
            </w:pPr>
            <w:r w:rsidRPr="00C955B1">
              <w:rPr>
                <w:rFonts w:ascii="Times New Roman" w:hAnsi="Times New Roman"/>
                <w:sz w:val="24"/>
                <w:szCs w:val="24"/>
              </w:rPr>
              <w:t>14616</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запрет</w:t>
            </w:r>
          </w:p>
        </w:tc>
        <w:tc>
          <w:tcPr>
            <w:tcW w:w="126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620" w:type="dxa"/>
          </w:tcPr>
          <w:p w:rsidR="00C22939" w:rsidRPr="00C955B1" w:rsidRDefault="00C22939" w:rsidP="00C955B1">
            <w:pPr>
              <w:spacing w:after="0"/>
              <w:jc w:val="center"/>
              <w:rPr>
                <w:rFonts w:ascii="Times New Roman" w:hAnsi="Times New Roman"/>
                <w:sz w:val="24"/>
                <w:szCs w:val="24"/>
              </w:rPr>
            </w:pPr>
            <w:r w:rsidRPr="00C955B1">
              <w:rPr>
                <w:rFonts w:ascii="Times New Roman" w:hAnsi="Times New Roman"/>
                <w:sz w:val="24"/>
                <w:szCs w:val="24"/>
              </w:rPr>
              <w:t>-</w:t>
            </w:r>
          </w:p>
        </w:tc>
        <w:tc>
          <w:tcPr>
            <w:tcW w:w="126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9334</w:t>
            </w:r>
          </w:p>
        </w:tc>
        <w:tc>
          <w:tcPr>
            <w:tcW w:w="126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3887</w:t>
            </w:r>
          </w:p>
        </w:tc>
        <w:tc>
          <w:tcPr>
            <w:tcW w:w="1620"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930</w:t>
            </w:r>
          </w:p>
        </w:tc>
        <w:tc>
          <w:tcPr>
            <w:tcW w:w="1301" w:type="dxa"/>
          </w:tcPr>
          <w:p w:rsidR="00C22939" w:rsidRPr="00C955B1" w:rsidRDefault="00C22939" w:rsidP="00C955B1">
            <w:pPr>
              <w:jc w:val="center"/>
              <w:rPr>
                <w:rFonts w:ascii="Times New Roman" w:hAnsi="Times New Roman"/>
                <w:sz w:val="24"/>
                <w:szCs w:val="24"/>
              </w:rPr>
            </w:pPr>
            <w:r w:rsidRPr="00C955B1">
              <w:rPr>
                <w:rFonts w:ascii="Times New Roman" w:hAnsi="Times New Roman"/>
                <w:sz w:val="24"/>
                <w:szCs w:val="24"/>
              </w:rPr>
              <w:t>930</w:t>
            </w:r>
          </w:p>
        </w:tc>
      </w:tr>
    </w:tbl>
    <w:p w:rsidR="00C22939" w:rsidRPr="00A70EC1" w:rsidRDefault="00C22939" w:rsidP="005B7CB8">
      <w:pPr>
        <w:spacing w:after="0" w:line="240" w:lineRule="auto"/>
        <w:rPr>
          <w:rFonts w:ascii="Times New Roman" w:hAnsi="Times New Roman"/>
          <w:sz w:val="24"/>
          <w:szCs w:val="24"/>
        </w:rPr>
      </w:pPr>
    </w:p>
    <w:p w:rsidR="00C22939" w:rsidRPr="00A70EC1" w:rsidRDefault="00C22939" w:rsidP="00F515FE">
      <w:pPr>
        <w:tabs>
          <w:tab w:val="left" w:pos="5400"/>
        </w:tabs>
        <w:spacing w:after="0" w:line="240" w:lineRule="auto"/>
        <w:jc w:val="right"/>
        <w:rPr>
          <w:rFonts w:ascii="Times New Roman" w:hAnsi="Times New Roman"/>
          <w:bCs/>
          <w:sz w:val="24"/>
          <w:szCs w:val="24"/>
        </w:rPr>
      </w:pPr>
      <w:r w:rsidRPr="00A70EC1">
        <w:rPr>
          <w:rFonts w:ascii="Times New Roman" w:hAnsi="Times New Roman"/>
          <w:bCs/>
          <w:sz w:val="24"/>
          <w:szCs w:val="24"/>
        </w:rPr>
        <w:t xml:space="preserve">Таблица </w:t>
      </w:r>
      <w:r w:rsidRPr="00A70EC1">
        <w:rPr>
          <w:rFonts w:ascii="Times New Roman" w:hAnsi="Times New Roman"/>
          <w:sz w:val="24"/>
          <w:szCs w:val="24"/>
        </w:rPr>
        <w:t>2.5.2.7</w:t>
      </w:r>
      <w:r w:rsidRPr="00A70EC1">
        <w:rPr>
          <w:rFonts w:ascii="Times New Roman" w:hAnsi="Times New Roman"/>
          <w:bCs/>
          <w:sz w:val="24"/>
          <w:szCs w:val="24"/>
        </w:rPr>
        <w:t>.</w:t>
      </w:r>
    </w:p>
    <w:p w:rsidR="00C22939" w:rsidRPr="00F60CA1" w:rsidRDefault="00C22939" w:rsidP="00166A3C">
      <w:pPr>
        <w:tabs>
          <w:tab w:val="left" w:pos="5400"/>
        </w:tabs>
        <w:spacing w:after="0" w:line="240" w:lineRule="auto"/>
        <w:jc w:val="center"/>
        <w:rPr>
          <w:rFonts w:ascii="Times New Roman" w:hAnsi="Times New Roman"/>
          <w:b/>
          <w:sz w:val="24"/>
          <w:szCs w:val="24"/>
        </w:rPr>
      </w:pPr>
      <w:r w:rsidRPr="00F60CA1">
        <w:rPr>
          <w:rFonts w:ascii="Times New Roman" w:hAnsi="Times New Roman"/>
          <w:b/>
          <w:bCs/>
          <w:sz w:val="24"/>
          <w:szCs w:val="24"/>
        </w:rPr>
        <w:t xml:space="preserve">Сведения о добыче уток </w:t>
      </w:r>
      <w:r>
        <w:rPr>
          <w:rFonts w:ascii="Times New Roman" w:hAnsi="Times New Roman"/>
          <w:b/>
          <w:sz w:val="24"/>
          <w:szCs w:val="24"/>
        </w:rPr>
        <w:t xml:space="preserve">в 2013 </w:t>
      </w:r>
      <w:r w:rsidRPr="00F60CA1">
        <w:rPr>
          <w:rFonts w:ascii="Times New Roman" w:hAnsi="Times New Roman"/>
          <w:b/>
          <w:sz w:val="24"/>
          <w:szCs w:val="24"/>
        </w:rPr>
        <w:t xml:space="preserve"> г.</w:t>
      </w:r>
    </w:p>
    <w:tbl>
      <w:tblPr>
        <w:tblpPr w:leftFromText="180" w:rightFromText="180" w:vertAnchor="text" w:horzAnchor="margin" w:tblpY="39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396"/>
        <w:gridCol w:w="1800"/>
        <w:gridCol w:w="1260"/>
        <w:gridCol w:w="1260"/>
        <w:gridCol w:w="1620"/>
        <w:gridCol w:w="1260"/>
        <w:gridCol w:w="1260"/>
        <w:gridCol w:w="1620"/>
        <w:gridCol w:w="1301"/>
      </w:tblGrid>
      <w:tr w:rsidR="00C22939" w:rsidRPr="00F60CA1" w:rsidTr="00166A3C">
        <w:trPr>
          <w:trHeight w:val="474"/>
        </w:trPr>
        <w:tc>
          <w:tcPr>
            <w:tcW w:w="648" w:type="dxa"/>
            <w:vMerge w:val="restart"/>
          </w:tcPr>
          <w:p w:rsidR="00C22939" w:rsidRPr="00166A3C" w:rsidRDefault="00C22939" w:rsidP="00166A3C">
            <w:pPr>
              <w:spacing w:after="0" w:line="240" w:lineRule="auto"/>
              <w:jc w:val="center"/>
              <w:rPr>
                <w:rFonts w:ascii="Times New Roman" w:hAnsi="Times New Roman"/>
                <w:snapToGrid w:val="0"/>
                <w:sz w:val="24"/>
                <w:szCs w:val="24"/>
              </w:rPr>
            </w:pPr>
            <w:r w:rsidRPr="00166A3C">
              <w:rPr>
                <w:rFonts w:ascii="Times New Roman" w:hAnsi="Times New Roman"/>
                <w:snapToGrid w:val="0"/>
                <w:sz w:val="24"/>
                <w:szCs w:val="24"/>
              </w:rPr>
              <w:t>№</w:t>
            </w:r>
          </w:p>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napToGrid w:val="0"/>
                <w:sz w:val="24"/>
                <w:szCs w:val="24"/>
              </w:rPr>
              <w:t>п/п</w:t>
            </w:r>
          </w:p>
        </w:tc>
        <w:tc>
          <w:tcPr>
            <w:tcW w:w="2396" w:type="dxa"/>
            <w:vMerge w:val="restart"/>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Наименование охотничьих угодий или иных территорий</w:t>
            </w:r>
          </w:p>
        </w:tc>
        <w:tc>
          <w:tcPr>
            <w:tcW w:w="1800" w:type="dxa"/>
            <w:vMerge w:val="restart"/>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Установленный норматив</w:t>
            </w:r>
          </w:p>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изъятия, особей</w:t>
            </w:r>
          </w:p>
        </w:tc>
        <w:tc>
          <w:tcPr>
            <w:tcW w:w="4140" w:type="dxa"/>
            <w:gridSpan w:val="3"/>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В сроки весенней охоты</w:t>
            </w:r>
          </w:p>
        </w:tc>
        <w:tc>
          <w:tcPr>
            <w:tcW w:w="4140" w:type="dxa"/>
            <w:gridSpan w:val="3"/>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В сроки летне-осенней и</w:t>
            </w:r>
          </w:p>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осенне-зимней охоты</w:t>
            </w:r>
          </w:p>
        </w:tc>
        <w:tc>
          <w:tcPr>
            <w:tcW w:w="1301" w:type="dxa"/>
            <w:vMerge w:val="restart"/>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Всего</w:t>
            </w:r>
          </w:p>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добыто,</w:t>
            </w:r>
          </w:p>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особей</w:t>
            </w:r>
          </w:p>
        </w:tc>
      </w:tr>
      <w:tr w:rsidR="00C22939" w:rsidRPr="00F60CA1" w:rsidTr="00166A3C">
        <w:trPr>
          <w:trHeight w:val="73"/>
        </w:trPr>
        <w:tc>
          <w:tcPr>
            <w:tcW w:w="648" w:type="dxa"/>
            <w:vMerge/>
          </w:tcPr>
          <w:p w:rsidR="00C22939" w:rsidRPr="00166A3C" w:rsidRDefault="00C22939" w:rsidP="00166A3C">
            <w:pPr>
              <w:tabs>
                <w:tab w:val="left" w:pos="5400"/>
              </w:tabs>
              <w:spacing w:after="0" w:line="240" w:lineRule="auto"/>
              <w:jc w:val="center"/>
              <w:rPr>
                <w:rFonts w:ascii="Times New Roman" w:hAnsi="Times New Roman"/>
                <w:sz w:val="24"/>
                <w:szCs w:val="24"/>
              </w:rPr>
            </w:pPr>
          </w:p>
        </w:tc>
        <w:tc>
          <w:tcPr>
            <w:tcW w:w="2396" w:type="dxa"/>
            <w:vMerge/>
          </w:tcPr>
          <w:p w:rsidR="00C22939" w:rsidRPr="00166A3C" w:rsidRDefault="00C22939" w:rsidP="00166A3C">
            <w:pPr>
              <w:spacing w:after="0" w:line="240" w:lineRule="auto"/>
              <w:jc w:val="center"/>
              <w:rPr>
                <w:rFonts w:ascii="Times New Roman" w:hAnsi="Times New Roman"/>
                <w:sz w:val="24"/>
                <w:szCs w:val="24"/>
              </w:rPr>
            </w:pPr>
          </w:p>
        </w:tc>
        <w:tc>
          <w:tcPr>
            <w:tcW w:w="1800" w:type="dxa"/>
            <w:vMerge/>
          </w:tcPr>
          <w:p w:rsidR="00C22939" w:rsidRPr="00166A3C" w:rsidRDefault="00C22939" w:rsidP="00166A3C">
            <w:pPr>
              <w:spacing w:after="0" w:line="240" w:lineRule="auto"/>
              <w:jc w:val="center"/>
              <w:rPr>
                <w:rFonts w:ascii="Times New Roman" w:hAnsi="Times New Roman"/>
                <w:sz w:val="24"/>
                <w:szCs w:val="24"/>
              </w:rPr>
            </w:pPr>
          </w:p>
        </w:tc>
        <w:tc>
          <w:tcPr>
            <w:tcW w:w="2520" w:type="dxa"/>
            <w:gridSpan w:val="2"/>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Добыто охотниками, возвратившими разрешения, особей</w:t>
            </w:r>
          </w:p>
        </w:tc>
        <w:tc>
          <w:tcPr>
            <w:tcW w:w="2520" w:type="dxa"/>
            <w:gridSpan w:val="2"/>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Добыто охотниками, возвратившими разрешения,</w:t>
            </w:r>
          </w:p>
          <w:p w:rsidR="00C22939" w:rsidRPr="00166A3C" w:rsidRDefault="00C22939" w:rsidP="00166A3C">
            <w:pPr>
              <w:tabs>
                <w:tab w:val="left" w:pos="5400"/>
              </w:tabs>
              <w:spacing w:after="0" w:line="240" w:lineRule="auto"/>
              <w:ind w:left="-308" w:firstLine="308"/>
              <w:jc w:val="center"/>
              <w:rPr>
                <w:rFonts w:ascii="Times New Roman" w:hAnsi="Times New Roman"/>
                <w:sz w:val="24"/>
                <w:szCs w:val="24"/>
              </w:rPr>
            </w:pPr>
            <w:r w:rsidRPr="00166A3C">
              <w:rPr>
                <w:rFonts w:ascii="Times New Roman" w:hAnsi="Times New Roman"/>
                <w:sz w:val="24"/>
                <w:szCs w:val="24"/>
              </w:rPr>
              <w:t>особей</w:t>
            </w:r>
          </w:p>
        </w:tc>
        <w:tc>
          <w:tcPr>
            <w:tcW w:w="1301" w:type="dxa"/>
            <w:vMerge/>
          </w:tcPr>
          <w:p w:rsidR="00C22939" w:rsidRPr="00166A3C" w:rsidRDefault="00C22939" w:rsidP="00166A3C">
            <w:pPr>
              <w:spacing w:after="0" w:line="240" w:lineRule="auto"/>
              <w:jc w:val="center"/>
              <w:rPr>
                <w:rFonts w:ascii="Times New Roman" w:hAnsi="Times New Roman"/>
                <w:sz w:val="24"/>
                <w:szCs w:val="24"/>
              </w:rPr>
            </w:pPr>
          </w:p>
        </w:tc>
      </w:tr>
      <w:tr w:rsidR="00C22939" w:rsidRPr="00F60CA1" w:rsidTr="00166A3C">
        <w:trPr>
          <w:trHeight w:val="574"/>
        </w:trPr>
        <w:tc>
          <w:tcPr>
            <w:tcW w:w="648" w:type="dxa"/>
            <w:vMerge/>
          </w:tcPr>
          <w:p w:rsidR="00C22939" w:rsidRPr="00166A3C" w:rsidRDefault="00C22939" w:rsidP="00166A3C">
            <w:pPr>
              <w:tabs>
                <w:tab w:val="left" w:pos="5400"/>
              </w:tabs>
              <w:spacing w:after="0" w:line="240" w:lineRule="auto"/>
              <w:jc w:val="center"/>
              <w:rPr>
                <w:rFonts w:ascii="Times New Roman" w:hAnsi="Times New Roman"/>
                <w:sz w:val="24"/>
                <w:szCs w:val="24"/>
              </w:rPr>
            </w:pPr>
          </w:p>
        </w:tc>
        <w:tc>
          <w:tcPr>
            <w:tcW w:w="2396" w:type="dxa"/>
            <w:vMerge/>
          </w:tcPr>
          <w:p w:rsidR="00C22939" w:rsidRPr="00166A3C" w:rsidRDefault="00C22939" w:rsidP="00166A3C">
            <w:pPr>
              <w:tabs>
                <w:tab w:val="left" w:pos="5400"/>
              </w:tabs>
              <w:spacing w:after="0" w:line="240" w:lineRule="auto"/>
              <w:jc w:val="center"/>
              <w:rPr>
                <w:rFonts w:ascii="Times New Roman" w:hAnsi="Times New Roman"/>
                <w:sz w:val="24"/>
                <w:szCs w:val="24"/>
              </w:rPr>
            </w:pPr>
          </w:p>
        </w:tc>
        <w:tc>
          <w:tcPr>
            <w:tcW w:w="1800" w:type="dxa"/>
            <w:vMerge/>
          </w:tcPr>
          <w:p w:rsidR="00C22939" w:rsidRPr="00166A3C" w:rsidRDefault="00C22939" w:rsidP="00166A3C">
            <w:pPr>
              <w:tabs>
                <w:tab w:val="left" w:pos="5400"/>
              </w:tabs>
              <w:spacing w:after="0" w:line="240" w:lineRule="auto"/>
              <w:jc w:val="center"/>
              <w:rPr>
                <w:rFonts w:ascii="Times New Roman" w:hAnsi="Times New Roman"/>
                <w:sz w:val="24"/>
                <w:szCs w:val="24"/>
              </w:rPr>
            </w:pPr>
          </w:p>
        </w:tc>
        <w:tc>
          <w:tcPr>
            <w:tcW w:w="1260"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Выдано</w:t>
            </w:r>
          </w:p>
        </w:tc>
        <w:tc>
          <w:tcPr>
            <w:tcW w:w="1260"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Возвращено</w:t>
            </w:r>
          </w:p>
        </w:tc>
        <w:tc>
          <w:tcPr>
            <w:tcW w:w="1620" w:type="dxa"/>
            <w:vMerge/>
          </w:tcPr>
          <w:p w:rsidR="00C22939" w:rsidRPr="00166A3C" w:rsidRDefault="00C22939" w:rsidP="00166A3C">
            <w:pPr>
              <w:tabs>
                <w:tab w:val="left" w:pos="5400"/>
              </w:tabs>
              <w:spacing w:after="0" w:line="240" w:lineRule="auto"/>
              <w:jc w:val="center"/>
              <w:rPr>
                <w:rFonts w:ascii="Times New Roman" w:hAnsi="Times New Roman"/>
                <w:sz w:val="24"/>
                <w:szCs w:val="24"/>
              </w:rPr>
            </w:pPr>
          </w:p>
        </w:tc>
        <w:tc>
          <w:tcPr>
            <w:tcW w:w="1260"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Выдано</w:t>
            </w:r>
          </w:p>
        </w:tc>
        <w:tc>
          <w:tcPr>
            <w:tcW w:w="1260"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Возвращено</w:t>
            </w:r>
          </w:p>
        </w:tc>
        <w:tc>
          <w:tcPr>
            <w:tcW w:w="1620" w:type="dxa"/>
            <w:vMerge/>
          </w:tcPr>
          <w:p w:rsidR="00C22939" w:rsidRPr="00166A3C" w:rsidRDefault="00C22939" w:rsidP="00166A3C">
            <w:pPr>
              <w:spacing w:after="0" w:line="240" w:lineRule="auto"/>
              <w:jc w:val="center"/>
              <w:rPr>
                <w:rFonts w:ascii="Times New Roman" w:hAnsi="Times New Roman"/>
                <w:sz w:val="24"/>
                <w:szCs w:val="24"/>
              </w:rPr>
            </w:pPr>
          </w:p>
        </w:tc>
        <w:tc>
          <w:tcPr>
            <w:tcW w:w="1301" w:type="dxa"/>
            <w:vMerge/>
          </w:tcPr>
          <w:p w:rsidR="00C22939" w:rsidRPr="00166A3C" w:rsidRDefault="00C22939" w:rsidP="00166A3C">
            <w:pPr>
              <w:spacing w:after="0" w:line="240" w:lineRule="auto"/>
              <w:jc w:val="center"/>
              <w:rPr>
                <w:rFonts w:ascii="Times New Roman" w:hAnsi="Times New Roman"/>
                <w:sz w:val="24"/>
                <w:szCs w:val="24"/>
              </w:rPr>
            </w:pPr>
          </w:p>
        </w:tc>
      </w:tr>
      <w:tr w:rsidR="00C22939" w:rsidRPr="00F60CA1" w:rsidTr="00166A3C">
        <w:trPr>
          <w:trHeight w:val="166"/>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1</w:t>
            </w:r>
          </w:p>
        </w:tc>
        <w:tc>
          <w:tcPr>
            <w:tcW w:w="2396"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2</w:t>
            </w:r>
          </w:p>
        </w:tc>
        <w:tc>
          <w:tcPr>
            <w:tcW w:w="1800"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3</w:t>
            </w:r>
          </w:p>
        </w:tc>
        <w:tc>
          <w:tcPr>
            <w:tcW w:w="1260" w:type="dxa"/>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4</w:t>
            </w:r>
          </w:p>
        </w:tc>
        <w:tc>
          <w:tcPr>
            <w:tcW w:w="1260" w:type="dxa"/>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5</w:t>
            </w:r>
          </w:p>
        </w:tc>
        <w:tc>
          <w:tcPr>
            <w:tcW w:w="1620" w:type="dxa"/>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6</w:t>
            </w:r>
          </w:p>
        </w:tc>
        <w:tc>
          <w:tcPr>
            <w:tcW w:w="1260" w:type="dxa"/>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7</w:t>
            </w:r>
          </w:p>
        </w:tc>
        <w:tc>
          <w:tcPr>
            <w:tcW w:w="1260" w:type="dxa"/>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8</w:t>
            </w:r>
          </w:p>
        </w:tc>
        <w:tc>
          <w:tcPr>
            <w:tcW w:w="1620" w:type="dxa"/>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9</w:t>
            </w:r>
          </w:p>
        </w:tc>
        <w:tc>
          <w:tcPr>
            <w:tcW w:w="1301" w:type="dxa"/>
          </w:tcPr>
          <w:p w:rsidR="00C22939" w:rsidRPr="00166A3C" w:rsidRDefault="00C22939" w:rsidP="00166A3C">
            <w:pPr>
              <w:spacing w:after="0" w:line="240" w:lineRule="auto"/>
              <w:jc w:val="center"/>
              <w:rPr>
                <w:rFonts w:ascii="Times New Roman" w:hAnsi="Times New Roman"/>
                <w:sz w:val="24"/>
                <w:szCs w:val="24"/>
              </w:rPr>
            </w:pPr>
            <w:r w:rsidRPr="00166A3C">
              <w:rPr>
                <w:rFonts w:ascii="Times New Roman" w:hAnsi="Times New Roman"/>
                <w:sz w:val="24"/>
                <w:szCs w:val="24"/>
              </w:rPr>
              <w:t>10</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1.</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Общедоступные охотничьи угодья</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18410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3287</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1183</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4041</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4041</w:t>
            </w:r>
          </w:p>
        </w:tc>
      </w:tr>
      <w:tr w:rsidR="00C22939" w:rsidRPr="00F60CA1" w:rsidTr="00166A3C">
        <w:trPr>
          <w:trHeight w:val="204"/>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2.</w:t>
            </w:r>
          </w:p>
        </w:tc>
        <w:tc>
          <w:tcPr>
            <w:tcW w:w="2396" w:type="dxa"/>
          </w:tcPr>
          <w:p w:rsidR="00C22939" w:rsidRPr="00166A3C" w:rsidRDefault="00C22939" w:rsidP="00166A3C">
            <w:pPr>
              <w:spacing w:after="0"/>
              <w:rPr>
                <w:rFonts w:ascii="Times New Roman" w:hAnsi="Times New Roman"/>
                <w:sz w:val="24"/>
                <w:szCs w:val="24"/>
              </w:rPr>
            </w:pPr>
            <w:r w:rsidRPr="00166A3C">
              <w:rPr>
                <w:rFonts w:ascii="Times New Roman" w:hAnsi="Times New Roman"/>
                <w:sz w:val="24"/>
                <w:szCs w:val="24"/>
              </w:rPr>
              <w:t>АРОО «Областное общество охотников и рыболовов»</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100226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4160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1668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13702</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13702</w:t>
            </w:r>
          </w:p>
        </w:tc>
      </w:tr>
      <w:tr w:rsidR="00C22939" w:rsidRPr="00F60CA1" w:rsidTr="00166A3C">
        <w:trPr>
          <w:trHeight w:val="240"/>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3.</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Московское областное общество охотников и </w:t>
            </w:r>
            <w:r w:rsidRPr="00166A3C">
              <w:rPr>
                <w:rFonts w:ascii="Times New Roman" w:hAnsi="Times New Roman"/>
                <w:color w:val="000000"/>
                <w:sz w:val="24"/>
                <w:szCs w:val="24"/>
              </w:rPr>
              <w:lastRenderedPageBreak/>
              <w:t xml:space="preserve">рыболовов, о/х </w:t>
            </w:r>
            <w:r w:rsidR="00CD6E1E">
              <w:rPr>
                <w:rFonts w:ascii="Times New Roman" w:hAnsi="Times New Roman"/>
                <w:color w:val="000000"/>
                <w:sz w:val="24"/>
                <w:szCs w:val="24"/>
              </w:rPr>
              <w:t>«</w:t>
            </w:r>
            <w:r w:rsidRPr="00166A3C">
              <w:rPr>
                <w:rFonts w:ascii="Times New Roman" w:hAnsi="Times New Roman"/>
                <w:color w:val="000000"/>
                <w:sz w:val="24"/>
                <w:szCs w:val="24"/>
              </w:rPr>
              <w:t>Волжское</w:t>
            </w:r>
            <w:r w:rsidR="00CD6E1E">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lastRenderedPageBreak/>
              <w:t>646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288"/>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4.</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ФГУ ГООХ «Астраханское»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1048</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151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141</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937</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937</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5.</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 xml:space="preserve">Астраханский областной рыболовецкий союз потребительских обществ, о/х </w:t>
            </w:r>
            <w:r w:rsidR="00CD6E1E">
              <w:rPr>
                <w:rFonts w:ascii="Times New Roman" w:hAnsi="Times New Roman"/>
                <w:color w:val="000000"/>
                <w:sz w:val="24"/>
                <w:szCs w:val="24"/>
              </w:rPr>
              <w:t>«</w:t>
            </w:r>
            <w:r w:rsidRPr="00166A3C">
              <w:rPr>
                <w:rFonts w:ascii="Times New Roman" w:hAnsi="Times New Roman"/>
                <w:color w:val="000000"/>
                <w:sz w:val="24"/>
                <w:szCs w:val="24"/>
              </w:rPr>
              <w:t>Лотос</w:t>
            </w:r>
            <w:r w:rsidR="00CD6E1E">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142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342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232</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134</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134</w:t>
            </w:r>
          </w:p>
        </w:tc>
      </w:tr>
      <w:tr w:rsidR="00C22939" w:rsidRPr="00F60CA1" w:rsidTr="00166A3C">
        <w:trPr>
          <w:trHeight w:val="276"/>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6.</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Астраханское региональное отделение ВОО</w:t>
            </w:r>
            <w:r w:rsidR="00CD6E1E">
              <w:rPr>
                <w:rFonts w:ascii="Times New Roman" w:hAnsi="Times New Roman"/>
                <w:color w:val="000000"/>
                <w:sz w:val="24"/>
                <w:szCs w:val="24"/>
              </w:rPr>
              <w:t>,</w:t>
            </w:r>
            <w:r w:rsidRPr="00166A3C">
              <w:rPr>
                <w:rFonts w:ascii="Times New Roman" w:hAnsi="Times New Roman"/>
                <w:color w:val="000000"/>
                <w:sz w:val="24"/>
                <w:szCs w:val="24"/>
              </w:rPr>
              <w:t xml:space="preserve"> о/х </w:t>
            </w:r>
            <w:r w:rsidR="00CD6E1E">
              <w:rPr>
                <w:rFonts w:ascii="Times New Roman" w:hAnsi="Times New Roman"/>
                <w:color w:val="000000"/>
                <w:sz w:val="24"/>
                <w:szCs w:val="24"/>
              </w:rPr>
              <w:t>«</w:t>
            </w:r>
            <w:r w:rsidRPr="00166A3C">
              <w:rPr>
                <w:rFonts w:ascii="Times New Roman" w:hAnsi="Times New Roman"/>
                <w:color w:val="000000"/>
                <w:sz w:val="24"/>
                <w:szCs w:val="24"/>
              </w:rPr>
              <w:t>Кирсановское</w:t>
            </w:r>
            <w:r w:rsidR="00CD6E1E">
              <w:rPr>
                <w:rFonts w:ascii="Times New Roman" w:hAnsi="Times New Roman"/>
                <w:color w:val="000000"/>
                <w:sz w:val="24"/>
                <w:szCs w:val="24"/>
              </w:rPr>
              <w:t>»</w:t>
            </w:r>
          </w:p>
        </w:tc>
        <w:tc>
          <w:tcPr>
            <w:tcW w:w="1800" w:type="dxa"/>
          </w:tcPr>
          <w:p w:rsidR="00C22939" w:rsidRPr="00166A3C" w:rsidRDefault="00C22939" w:rsidP="00166A3C">
            <w:pPr>
              <w:tabs>
                <w:tab w:val="left" w:pos="5400"/>
              </w:tabs>
              <w:jc w:val="center"/>
              <w:rPr>
                <w:rFonts w:ascii="Times New Roman" w:hAnsi="Times New Roman"/>
                <w:sz w:val="24"/>
                <w:szCs w:val="24"/>
              </w:rPr>
            </w:pPr>
            <w:r w:rsidRPr="00166A3C">
              <w:rPr>
                <w:rFonts w:ascii="Times New Roman" w:hAnsi="Times New Roman"/>
                <w:sz w:val="24"/>
                <w:szCs w:val="24"/>
              </w:rPr>
              <w:t>9900</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228"/>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7.</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ООО «Производственно-коммерческая фирма «Астра-Дельта»,</w:t>
            </w:r>
            <w:r w:rsidR="00CD6E1E">
              <w:rPr>
                <w:rFonts w:ascii="Times New Roman" w:hAnsi="Times New Roman"/>
                <w:color w:val="000000"/>
                <w:sz w:val="24"/>
                <w:szCs w:val="24"/>
              </w:rPr>
              <w:t xml:space="preserve"> </w:t>
            </w:r>
            <w:r w:rsidRPr="00166A3C">
              <w:rPr>
                <w:rFonts w:ascii="Times New Roman" w:hAnsi="Times New Roman"/>
                <w:color w:val="000000"/>
                <w:sz w:val="24"/>
                <w:szCs w:val="24"/>
              </w:rPr>
              <w:t xml:space="preserve">о/х </w:t>
            </w:r>
            <w:r w:rsidR="00CD6E1E">
              <w:rPr>
                <w:rFonts w:ascii="Times New Roman" w:hAnsi="Times New Roman"/>
                <w:color w:val="000000"/>
                <w:sz w:val="24"/>
                <w:szCs w:val="24"/>
              </w:rPr>
              <w:t>«</w:t>
            </w:r>
            <w:r w:rsidRPr="00166A3C">
              <w:rPr>
                <w:rFonts w:ascii="Times New Roman" w:hAnsi="Times New Roman"/>
                <w:color w:val="000000"/>
                <w:sz w:val="24"/>
                <w:szCs w:val="24"/>
              </w:rPr>
              <w:t>Астра-Дельта</w:t>
            </w:r>
            <w:r w:rsidR="00CD6E1E">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1444</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310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84</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465</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465</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8.</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ООО «Газпром добыча Астрахань», о/х </w:t>
            </w:r>
            <w:r w:rsidR="009A69F8">
              <w:rPr>
                <w:rFonts w:ascii="Times New Roman" w:hAnsi="Times New Roman"/>
                <w:color w:val="000000"/>
                <w:sz w:val="24"/>
                <w:szCs w:val="24"/>
              </w:rPr>
              <w:t>«</w:t>
            </w:r>
            <w:r w:rsidRPr="00166A3C">
              <w:rPr>
                <w:rFonts w:ascii="Times New Roman" w:hAnsi="Times New Roman"/>
                <w:color w:val="000000"/>
                <w:sz w:val="24"/>
                <w:szCs w:val="24"/>
              </w:rPr>
              <w:t>Морское</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3404</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183</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1177</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1177</w:t>
            </w:r>
          </w:p>
        </w:tc>
      </w:tr>
      <w:tr w:rsidR="00C22939" w:rsidRPr="00F60CA1" w:rsidTr="00166A3C">
        <w:trPr>
          <w:trHeight w:val="222"/>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9.</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 xml:space="preserve">ООО «Дальний кордон», о/х </w:t>
            </w:r>
            <w:r w:rsidR="009A69F8">
              <w:rPr>
                <w:rFonts w:ascii="Times New Roman" w:hAnsi="Times New Roman"/>
                <w:color w:val="000000"/>
                <w:sz w:val="24"/>
                <w:szCs w:val="24"/>
              </w:rPr>
              <w:t>«</w:t>
            </w:r>
            <w:r w:rsidRPr="00166A3C">
              <w:rPr>
                <w:rFonts w:ascii="Times New Roman" w:hAnsi="Times New Roman"/>
                <w:color w:val="000000"/>
                <w:sz w:val="24"/>
                <w:szCs w:val="24"/>
              </w:rPr>
              <w:t>Дальний кордон</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1026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223</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47</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172</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172</w:t>
            </w:r>
          </w:p>
        </w:tc>
      </w:tr>
      <w:tr w:rsidR="00C22939" w:rsidRPr="00F60CA1" w:rsidTr="00166A3C">
        <w:trPr>
          <w:trHeight w:val="300"/>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10.</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ООО «Пульсар-А», о/х </w:t>
            </w:r>
            <w:r w:rsidR="009A69F8">
              <w:rPr>
                <w:rFonts w:ascii="Times New Roman" w:hAnsi="Times New Roman"/>
                <w:color w:val="000000"/>
                <w:sz w:val="24"/>
                <w:szCs w:val="24"/>
              </w:rPr>
              <w:t>«</w:t>
            </w:r>
            <w:r w:rsidRPr="00166A3C">
              <w:rPr>
                <w:rFonts w:ascii="Times New Roman" w:hAnsi="Times New Roman"/>
                <w:color w:val="000000"/>
                <w:sz w:val="24"/>
                <w:szCs w:val="24"/>
              </w:rPr>
              <w:t>Пульсар-А</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2330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306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425</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425</w:t>
            </w:r>
          </w:p>
        </w:tc>
      </w:tr>
      <w:tr w:rsidR="00C22939" w:rsidRPr="00F60CA1" w:rsidTr="00166A3C">
        <w:trPr>
          <w:trHeight w:val="268"/>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11.</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ООО КХ «Беляна», о/х </w:t>
            </w:r>
            <w:r w:rsidR="009A69F8">
              <w:rPr>
                <w:rFonts w:ascii="Times New Roman" w:hAnsi="Times New Roman"/>
                <w:color w:val="000000"/>
                <w:sz w:val="24"/>
                <w:szCs w:val="24"/>
              </w:rPr>
              <w:t>«</w:t>
            </w:r>
            <w:r w:rsidRPr="00166A3C">
              <w:rPr>
                <w:rFonts w:ascii="Times New Roman" w:hAnsi="Times New Roman"/>
                <w:color w:val="000000"/>
                <w:sz w:val="24"/>
                <w:szCs w:val="24"/>
              </w:rPr>
              <w:t>Беляна</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886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12</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147</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147</w:t>
            </w:r>
          </w:p>
        </w:tc>
      </w:tr>
      <w:tr w:rsidR="00C22939" w:rsidRPr="00F60CA1" w:rsidTr="00166A3C">
        <w:trPr>
          <w:trHeight w:val="303"/>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lastRenderedPageBreak/>
              <w:t>12.</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Астраханская областная организация общественного государственного объединения ВФСО «Динамо», о/х «Кулагинское»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p>
          <w:p w:rsidR="00C22939" w:rsidRPr="00166A3C" w:rsidRDefault="00C22939" w:rsidP="00166A3C">
            <w:pPr>
              <w:tabs>
                <w:tab w:val="left" w:pos="5400"/>
              </w:tabs>
              <w:spacing w:after="0"/>
              <w:jc w:val="center"/>
              <w:rPr>
                <w:rFonts w:ascii="Times New Roman" w:hAnsi="Times New Roman"/>
                <w:sz w:val="24"/>
                <w:szCs w:val="24"/>
              </w:rPr>
            </w:pPr>
          </w:p>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1518</w:t>
            </w:r>
          </w:p>
        </w:tc>
        <w:tc>
          <w:tcPr>
            <w:tcW w:w="1260" w:type="dxa"/>
          </w:tcPr>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p>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243"/>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13.</w:t>
            </w:r>
          </w:p>
        </w:tc>
        <w:tc>
          <w:tcPr>
            <w:tcW w:w="2396" w:type="dxa"/>
          </w:tcPr>
          <w:p w:rsidR="00C22939" w:rsidRPr="00166A3C" w:rsidRDefault="00C22939" w:rsidP="009A69F8">
            <w:pPr>
              <w:snapToGrid w:val="0"/>
              <w:spacing w:after="0"/>
              <w:rPr>
                <w:rFonts w:ascii="Times New Roman" w:hAnsi="Times New Roman"/>
                <w:sz w:val="24"/>
                <w:szCs w:val="24"/>
              </w:rPr>
            </w:pPr>
            <w:r w:rsidRPr="00166A3C">
              <w:rPr>
                <w:rFonts w:ascii="Times New Roman" w:hAnsi="Times New Roman"/>
                <w:sz w:val="24"/>
                <w:szCs w:val="24"/>
              </w:rPr>
              <w:t>ООО Многопрофильн</w:t>
            </w:r>
            <w:r w:rsidR="009A69F8">
              <w:rPr>
                <w:rFonts w:ascii="Times New Roman" w:hAnsi="Times New Roman"/>
                <w:sz w:val="24"/>
                <w:szCs w:val="24"/>
              </w:rPr>
              <w:t>ая</w:t>
            </w:r>
            <w:r w:rsidRPr="00166A3C">
              <w:rPr>
                <w:rFonts w:ascii="Times New Roman" w:hAnsi="Times New Roman"/>
                <w:sz w:val="24"/>
                <w:szCs w:val="24"/>
              </w:rPr>
              <w:t xml:space="preserve"> фирма «Росма», о/х «Росма»</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8334</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40</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705</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705</w:t>
            </w:r>
          </w:p>
        </w:tc>
      </w:tr>
      <w:tr w:rsidR="00C22939" w:rsidRPr="00F60CA1" w:rsidTr="00166A3C">
        <w:trPr>
          <w:trHeight w:val="242"/>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14.</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ООО «Лукойл-Астраханьнефтепродукт»,</w:t>
            </w:r>
          </w:p>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о/х «Черневой очиркин»</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1468</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25</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25</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82</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82</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15.</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Некоммерческое партнерство «Дельта- Трансстрой»,о/х «Дельта- Трансстрой»</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1110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77</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56</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1043</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1043</w:t>
            </w:r>
          </w:p>
        </w:tc>
      </w:tr>
      <w:tr w:rsidR="00C22939" w:rsidRPr="00F60CA1" w:rsidTr="00166A3C">
        <w:trPr>
          <w:trHeight w:val="276"/>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16.</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ЗАО «Синяя птица», о/х «Синяя птица»</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1674</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141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128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751</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751</w:t>
            </w:r>
          </w:p>
        </w:tc>
      </w:tr>
      <w:tr w:rsidR="00C22939" w:rsidRPr="00F60CA1" w:rsidTr="00166A3C">
        <w:trPr>
          <w:trHeight w:val="216"/>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17.</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НП «Матвеевские плесы», о/х «Матвеевские плесы»</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1528</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195</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195</w:t>
            </w:r>
          </w:p>
        </w:tc>
      </w:tr>
      <w:tr w:rsidR="00C22939" w:rsidRPr="00F60CA1" w:rsidTr="00166A3C">
        <w:trPr>
          <w:trHeight w:val="336"/>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lastRenderedPageBreak/>
              <w:t>18.</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ОАО «Волга-Дельта», о/х «Каралатское»</w:t>
            </w:r>
          </w:p>
        </w:tc>
        <w:tc>
          <w:tcPr>
            <w:tcW w:w="1800" w:type="dxa"/>
          </w:tcPr>
          <w:p w:rsidR="00C22939" w:rsidRPr="00166A3C" w:rsidRDefault="00C22939" w:rsidP="00166A3C">
            <w:pPr>
              <w:tabs>
                <w:tab w:val="left" w:pos="5400"/>
              </w:tabs>
              <w:jc w:val="center"/>
              <w:rPr>
                <w:rFonts w:ascii="Times New Roman" w:hAnsi="Times New Roman"/>
                <w:sz w:val="24"/>
                <w:szCs w:val="24"/>
              </w:rPr>
            </w:pPr>
            <w:r w:rsidRPr="00166A3C">
              <w:rPr>
                <w:rFonts w:ascii="Times New Roman" w:hAnsi="Times New Roman"/>
                <w:sz w:val="24"/>
                <w:szCs w:val="24"/>
              </w:rPr>
              <w:t>396</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166"/>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19.</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Знаменское местное отделение ВОО СКВО - МСОО о/х «Садовое»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6076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435</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157</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1309</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1309</w:t>
            </w:r>
          </w:p>
        </w:tc>
      </w:tr>
      <w:tr w:rsidR="00C22939" w:rsidRPr="00F60CA1" w:rsidTr="00166A3C">
        <w:trPr>
          <w:trHeight w:val="718"/>
        </w:trPr>
        <w:tc>
          <w:tcPr>
            <w:tcW w:w="648" w:type="dxa"/>
          </w:tcPr>
          <w:p w:rsidR="00C22939" w:rsidRPr="00166A3C" w:rsidRDefault="00C22939" w:rsidP="00166A3C">
            <w:pPr>
              <w:tabs>
                <w:tab w:val="left" w:pos="5400"/>
              </w:tabs>
              <w:spacing w:after="0" w:line="240" w:lineRule="auto"/>
              <w:jc w:val="center"/>
              <w:rPr>
                <w:rFonts w:ascii="Times New Roman" w:hAnsi="Times New Roman"/>
                <w:sz w:val="24"/>
                <w:szCs w:val="24"/>
              </w:rPr>
            </w:pPr>
            <w:r w:rsidRPr="00166A3C">
              <w:rPr>
                <w:rFonts w:ascii="Times New Roman" w:hAnsi="Times New Roman"/>
                <w:sz w:val="24"/>
                <w:szCs w:val="24"/>
              </w:rPr>
              <w:t>20.</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Знаменское местное отделение ВОО СКВО - МСОО о/х «Удачное»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5056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592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152</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957</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957</w:t>
            </w:r>
          </w:p>
        </w:tc>
      </w:tr>
      <w:tr w:rsidR="00C22939" w:rsidRPr="00F60CA1" w:rsidTr="00166A3C">
        <w:trPr>
          <w:trHeight w:val="264"/>
        </w:trPr>
        <w:tc>
          <w:tcPr>
            <w:tcW w:w="648"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21.</w:t>
            </w:r>
          </w:p>
        </w:tc>
        <w:tc>
          <w:tcPr>
            <w:tcW w:w="2396" w:type="dxa"/>
          </w:tcPr>
          <w:p w:rsidR="00C22939" w:rsidRPr="00166A3C" w:rsidRDefault="00C22939" w:rsidP="00166A3C">
            <w:pPr>
              <w:autoSpaceDE w:val="0"/>
              <w:autoSpaceDN w:val="0"/>
              <w:adjustRightInd w:val="0"/>
              <w:spacing w:after="0"/>
              <w:jc w:val="both"/>
              <w:rPr>
                <w:rFonts w:ascii="Times New Roman" w:hAnsi="Times New Roman"/>
                <w:color w:val="000000"/>
                <w:sz w:val="24"/>
                <w:szCs w:val="24"/>
              </w:rPr>
            </w:pPr>
            <w:r w:rsidRPr="00166A3C">
              <w:rPr>
                <w:rFonts w:ascii="Times New Roman" w:hAnsi="Times New Roman"/>
                <w:color w:val="000000"/>
                <w:sz w:val="24"/>
                <w:szCs w:val="24"/>
              </w:rPr>
              <w:t xml:space="preserve">ООО «Рыбацкая Пристань», </w:t>
            </w:r>
          </w:p>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 xml:space="preserve">о/х </w:t>
            </w:r>
            <w:r w:rsidR="009A69F8">
              <w:rPr>
                <w:rFonts w:ascii="Times New Roman" w:hAnsi="Times New Roman"/>
                <w:color w:val="000000"/>
                <w:sz w:val="24"/>
                <w:szCs w:val="24"/>
              </w:rPr>
              <w:t>«</w:t>
            </w:r>
            <w:r w:rsidRPr="00166A3C">
              <w:rPr>
                <w:rFonts w:ascii="Times New Roman" w:hAnsi="Times New Roman"/>
                <w:color w:val="000000"/>
                <w:sz w:val="24"/>
                <w:szCs w:val="24"/>
              </w:rPr>
              <w:t>Рыбацкая пристань»</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1110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10</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10</w:t>
            </w:r>
          </w:p>
        </w:tc>
      </w:tr>
      <w:tr w:rsidR="00C22939" w:rsidRPr="00F60CA1" w:rsidTr="00166A3C">
        <w:trPr>
          <w:trHeight w:val="264"/>
        </w:trPr>
        <w:tc>
          <w:tcPr>
            <w:tcW w:w="648"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22.</w:t>
            </w:r>
          </w:p>
        </w:tc>
        <w:tc>
          <w:tcPr>
            <w:tcW w:w="2396" w:type="dxa"/>
          </w:tcPr>
          <w:p w:rsidR="00C22939" w:rsidRPr="00166A3C" w:rsidRDefault="00C22939" w:rsidP="009A69F8">
            <w:pPr>
              <w:autoSpaceDE w:val="0"/>
              <w:autoSpaceDN w:val="0"/>
              <w:adjustRightInd w:val="0"/>
              <w:spacing w:after="0"/>
              <w:jc w:val="both"/>
              <w:rPr>
                <w:rFonts w:ascii="Times New Roman" w:hAnsi="Times New Roman"/>
                <w:color w:val="000000"/>
                <w:sz w:val="24"/>
                <w:szCs w:val="24"/>
              </w:rPr>
            </w:pPr>
            <w:r w:rsidRPr="00166A3C">
              <w:rPr>
                <w:rFonts w:ascii="Times New Roman" w:hAnsi="Times New Roman"/>
                <w:color w:val="000000"/>
                <w:sz w:val="24"/>
                <w:szCs w:val="24"/>
              </w:rPr>
              <w:t xml:space="preserve">ООО «Егерь», о/х </w:t>
            </w:r>
            <w:r w:rsidR="009A69F8">
              <w:rPr>
                <w:rFonts w:ascii="Times New Roman" w:hAnsi="Times New Roman"/>
                <w:color w:val="000000"/>
                <w:sz w:val="24"/>
                <w:szCs w:val="24"/>
              </w:rPr>
              <w:t>«</w:t>
            </w:r>
            <w:r w:rsidRPr="00166A3C">
              <w:rPr>
                <w:rFonts w:ascii="Times New Roman" w:hAnsi="Times New Roman"/>
                <w:color w:val="000000"/>
                <w:sz w:val="24"/>
                <w:szCs w:val="24"/>
              </w:rPr>
              <w:t>Егерь»</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2320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195</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195</w:t>
            </w:r>
          </w:p>
        </w:tc>
      </w:tr>
      <w:tr w:rsidR="00C22939" w:rsidRPr="00F60CA1" w:rsidTr="00166A3C">
        <w:tc>
          <w:tcPr>
            <w:tcW w:w="3044" w:type="dxa"/>
            <w:gridSpan w:val="2"/>
          </w:tcPr>
          <w:p w:rsidR="00C22939" w:rsidRPr="00166A3C" w:rsidRDefault="00C22939" w:rsidP="00166A3C">
            <w:pPr>
              <w:tabs>
                <w:tab w:val="left" w:pos="5400"/>
              </w:tabs>
              <w:spacing w:after="0" w:line="240" w:lineRule="auto"/>
              <w:rPr>
                <w:rFonts w:ascii="Times New Roman" w:hAnsi="Times New Roman"/>
                <w:sz w:val="24"/>
                <w:szCs w:val="24"/>
              </w:rPr>
            </w:pPr>
            <w:r w:rsidRPr="00166A3C">
              <w:rPr>
                <w:rFonts w:ascii="Times New Roman" w:hAnsi="Times New Roman"/>
                <w:bCs/>
                <w:snapToGrid w:val="0"/>
                <w:sz w:val="24"/>
                <w:szCs w:val="24"/>
              </w:rPr>
              <w:t>Итого по Астраханской области</w:t>
            </w:r>
          </w:p>
        </w:tc>
        <w:tc>
          <w:tcPr>
            <w:tcW w:w="1800" w:type="dxa"/>
          </w:tcPr>
          <w:p w:rsidR="00C22939" w:rsidRPr="00166A3C" w:rsidRDefault="00C22939" w:rsidP="00166A3C">
            <w:pPr>
              <w:tabs>
                <w:tab w:val="left" w:pos="5400"/>
              </w:tabs>
              <w:ind w:left="192"/>
              <w:jc w:val="center"/>
              <w:rPr>
                <w:rFonts w:ascii="Times New Roman" w:hAnsi="Times New Roman"/>
                <w:sz w:val="24"/>
                <w:szCs w:val="24"/>
              </w:rPr>
            </w:pPr>
            <w:r w:rsidRPr="00166A3C">
              <w:rPr>
                <w:rFonts w:ascii="Times New Roman" w:hAnsi="Times New Roman"/>
                <w:sz w:val="24"/>
                <w:szCs w:val="24"/>
              </w:rPr>
              <w:t>170052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10447</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4264</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26447</w:t>
            </w:r>
          </w:p>
        </w:tc>
        <w:tc>
          <w:tcPr>
            <w:tcW w:w="1301"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26447</w:t>
            </w:r>
          </w:p>
        </w:tc>
      </w:tr>
    </w:tbl>
    <w:p w:rsidR="00C22939" w:rsidRPr="00A70EC1" w:rsidRDefault="00C22939" w:rsidP="00F515FE">
      <w:pPr>
        <w:spacing w:after="0" w:line="240" w:lineRule="auto"/>
        <w:rPr>
          <w:rFonts w:ascii="Times New Roman" w:hAnsi="Times New Roman"/>
          <w:sz w:val="24"/>
          <w:szCs w:val="24"/>
        </w:rPr>
      </w:pPr>
    </w:p>
    <w:p w:rsidR="00C22939" w:rsidRPr="00A70EC1" w:rsidRDefault="00C22939" w:rsidP="00F515FE">
      <w:pPr>
        <w:tabs>
          <w:tab w:val="left" w:pos="5400"/>
        </w:tabs>
        <w:spacing w:after="0" w:line="240" w:lineRule="auto"/>
        <w:contextualSpacing/>
        <w:jc w:val="right"/>
        <w:rPr>
          <w:rFonts w:ascii="Times New Roman" w:hAnsi="Times New Roman"/>
          <w:bCs/>
          <w:sz w:val="24"/>
          <w:szCs w:val="24"/>
        </w:rPr>
      </w:pPr>
      <w:r w:rsidRPr="00A70EC1">
        <w:rPr>
          <w:rFonts w:ascii="Times New Roman" w:hAnsi="Times New Roman"/>
          <w:bCs/>
          <w:sz w:val="24"/>
          <w:szCs w:val="24"/>
        </w:rPr>
        <w:t xml:space="preserve">Таблица </w:t>
      </w:r>
      <w:r w:rsidRPr="00A70EC1">
        <w:rPr>
          <w:rFonts w:ascii="Times New Roman" w:hAnsi="Times New Roman"/>
          <w:sz w:val="24"/>
          <w:szCs w:val="24"/>
        </w:rPr>
        <w:t>2.5.2.8</w:t>
      </w:r>
      <w:r w:rsidRPr="00A70EC1">
        <w:rPr>
          <w:rFonts w:ascii="Times New Roman" w:hAnsi="Times New Roman"/>
          <w:bCs/>
          <w:sz w:val="24"/>
          <w:szCs w:val="24"/>
        </w:rPr>
        <w:t>.</w:t>
      </w:r>
    </w:p>
    <w:p w:rsidR="00C22939" w:rsidRPr="00F60CA1" w:rsidRDefault="00C22939" w:rsidP="00166A3C">
      <w:pPr>
        <w:tabs>
          <w:tab w:val="left" w:pos="5400"/>
        </w:tabs>
        <w:spacing w:after="0" w:line="240" w:lineRule="auto"/>
        <w:contextualSpacing/>
        <w:jc w:val="center"/>
        <w:rPr>
          <w:rFonts w:ascii="Times New Roman" w:hAnsi="Times New Roman"/>
          <w:b/>
          <w:sz w:val="24"/>
          <w:szCs w:val="24"/>
        </w:rPr>
      </w:pPr>
      <w:r w:rsidRPr="00F60CA1">
        <w:rPr>
          <w:rFonts w:ascii="Times New Roman" w:hAnsi="Times New Roman"/>
          <w:b/>
          <w:bCs/>
          <w:sz w:val="24"/>
          <w:szCs w:val="24"/>
        </w:rPr>
        <w:t xml:space="preserve">Сведения о добыче лысухи </w:t>
      </w:r>
      <w:r>
        <w:rPr>
          <w:rFonts w:ascii="Times New Roman" w:hAnsi="Times New Roman"/>
          <w:b/>
          <w:sz w:val="24"/>
          <w:szCs w:val="24"/>
        </w:rPr>
        <w:t>в 2013</w:t>
      </w:r>
      <w:r w:rsidRPr="00F60CA1">
        <w:rPr>
          <w:rFonts w:ascii="Times New Roman" w:hAnsi="Times New Roman"/>
          <w:b/>
          <w:sz w:val="24"/>
          <w:szCs w:val="24"/>
        </w:rPr>
        <w:t xml:space="preserve"> г.</w:t>
      </w:r>
    </w:p>
    <w:p w:rsidR="00C22939" w:rsidRPr="00F60CA1" w:rsidRDefault="00C22939" w:rsidP="00166A3C">
      <w:pPr>
        <w:tabs>
          <w:tab w:val="left" w:pos="5400"/>
        </w:tabs>
        <w:spacing w:after="0" w:line="240" w:lineRule="auto"/>
        <w:contextualSpacing/>
        <w:jc w:val="center"/>
        <w:rPr>
          <w:rFonts w:ascii="Times New Roman" w:hAnsi="Times New Roman"/>
          <w:bCs/>
          <w:sz w:val="24"/>
          <w:szCs w:val="24"/>
          <w:vertAlign w:val="superscript"/>
        </w:rPr>
      </w:pPr>
    </w:p>
    <w:tbl>
      <w:tblPr>
        <w:tblpPr w:leftFromText="180" w:rightFromText="180" w:vertAnchor="text" w:horzAnchor="margin" w:tblpY="39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396"/>
        <w:gridCol w:w="1800"/>
        <w:gridCol w:w="1260"/>
        <w:gridCol w:w="1260"/>
        <w:gridCol w:w="1620"/>
        <w:gridCol w:w="1260"/>
        <w:gridCol w:w="1260"/>
        <w:gridCol w:w="1620"/>
        <w:gridCol w:w="1301"/>
      </w:tblGrid>
      <w:tr w:rsidR="00C22939" w:rsidRPr="00F60CA1" w:rsidTr="00166A3C">
        <w:trPr>
          <w:trHeight w:val="474"/>
        </w:trPr>
        <w:tc>
          <w:tcPr>
            <w:tcW w:w="648" w:type="dxa"/>
            <w:vMerge w:val="restart"/>
          </w:tcPr>
          <w:p w:rsidR="00C22939" w:rsidRPr="00166A3C" w:rsidRDefault="00C22939" w:rsidP="00166A3C">
            <w:pPr>
              <w:spacing w:after="0" w:line="240" w:lineRule="auto"/>
              <w:contextualSpacing/>
              <w:jc w:val="center"/>
              <w:rPr>
                <w:rFonts w:ascii="Times New Roman" w:hAnsi="Times New Roman"/>
                <w:snapToGrid w:val="0"/>
                <w:sz w:val="24"/>
                <w:szCs w:val="24"/>
              </w:rPr>
            </w:pPr>
            <w:r w:rsidRPr="00166A3C">
              <w:rPr>
                <w:rFonts w:ascii="Times New Roman" w:hAnsi="Times New Roman"/>
                <w:snapToGrid w:val="0"/>
                <w:sz w:val="24"/>
                <w:szCs w:val="24"/>
              </w:rPr>
              <w:t>№</w:t>
            </w:r>
          </w:p>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napToGrid w:val="0"/>
                <w:sz w:val="24"/>
                <w:szCs w:val="24"/>
              </w:rPr>
              <w:t>п/п</w:t>
            </w:r>
          </w:p>
        </w:tc>
        <w:tc>
          <w:tcPr>
            <w:tcW w:w="2396" w:type="dxa"/>
            <w:vMerge w:val="restart"/>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Наименование охотничьих угодий или иных территорий</w:t>
            </w:r>
          </w:p>
        </w:tc>
        <w:tc>
          <w:tcPr>
            <w:tcW w:w="1800" w:type="dxa"/>
            <w:vMerge w:val="restart"/>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Установленный норматив</w:t>
            </w:r>
          </w:p>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изъятия, особей</w:t>
            </w:r>
          </w:p>
        </w:tc>
        <w:tc>
          <w:tcPr>
            <w:tcW w:w="4140" w:type="dxa"/>
            <w:gridSpan w:val="3"/>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В сроки весенней охоты</w:t>
            </w:r>
          </w:p>
        </w:tc>
        <w:tc>
          <w:tcPr>
            <w:tcW w:w="4140" w:type="dxa"/>
            <w:gridSpan w:val="3"/>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В сроки летне-осенней и</w:t>
            </w:r>
          </w:p>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осенне-зимней охоты</w:t>
            </w:r>
          </w:p>
        </w:tc>
        <w:tc>
          <w:tcPr>
            <w:tcW w:w="1301" w:type="dxa"/>
            <w:vMerge w:val="restart"/>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Всего</w:t>
            </w:r>
          </w:p>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добыто,</w:t>
            </w:r>
          </w:p>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особей</w:t>
            </w:r>
          </w:p>
        </w:tc>
      </w:tr>
      <w:tr w:rsidR="00C22939" w:rsidRPr="00F60CA1" w:rsidTr="00166A3C">
        <w:trPr>
          <w:trHeight w:val="73"/>
        </w:trPr>
        <w:tc>
          <w:tcPr>
            <w:tcW w:w="648" w:type="dxa"/>
            <w:vMerge/>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p>
        </w:tc>
        <w:tc>
          <w:tcPr>
            <w:tcW w:w="2396" w:type="dxa"/>
            <w:vMerge/>
          </w:tcPr>
          <w:p w:rsidR="00C22939" w:rsidRPr="00166A3C" w:rsidRDefault="00C22939" w:rsidP="00166A3C">
            <w:pPr>
              <w:spacing w:after="0" w:line="240" w:lineRule="auto"/>
              <w:contextualSpacing/>
              <w:jc w:val="center"/>
              <w:rPr>
                <w:rFonts w:ascii="Times New Roman" w:hAnsi="Times New Roman"/>
                <w:sz w:val="24"/>
                <w:szCs w:val="24"/>
              </w:rPr>
            </w:pPr>
          </w:p>
        </w:tc>
        <w:tc>
          <w:tcPr>
            <w:tcW w:w="1800" w:type="dxa"/>
            <w:vMerge/>
          </w:tcPr>
          <w:p w:rsidR="00C22939" w:rsidRPr="00166A3C" w:rsidRDefault="00C22939" w:rsidP="00166A3C">
            <w:pPr>
              <w:spacing w:after="0" w:line="240" w:lineRule="auto"/>
              <w:contextualSpacing/>
              <w:jc w:val="center"/>
              <w:rPr>
                <w:rFonts w:ascii="Times New Roman" w:hAnsi="Times New Roman"/>
                <w:sz w:val="24"/>
                <w:szCs w:val="24"/>
              </w:rPr>
            </w:pPr>
          </w:p>
        </w:tc>
        <w:tc>
          <w:tcPr>
            <w:tcW w:w="2520" w:type="dxa"/>
            <w:gridSpan w:val="2"/>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 xml:space="preserve">Добыто охотниками, возвратившими </w:t>
            </w:r>
            <w:r w:rsidRPr="00166A3C">
              <w:rPr>
                <w:rFonts w:ascii="Times New Roman" w:hAnsi="Times New Roman"/>
                <w:sz w:val="24"/>
                <w:szCs w:val="24"/>
              </w:rPr>
              <w:lastRenderedPageBreak/>
              <w:t>разрешения, особей</w:t>
            </w:r>
          </w:p>
        </w:tc>
        <w:tc>
          <w:tcPr>
            <w:tcW w:w="2520" w:type="dxa"/>
            <w:gridSpan w:val="2"/>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lastRenderedPageBreak/>
              <w:t>Количество разрешений на добычу охотничьих птиц, шт.</w:t>
            </w:r>
          </w:p>
        </w:tc>
        <w:tc>
          <w:tcPr>
            <w:tcW w:w="1620" w:type="dxa"/>
            <w:vMerge w:val="restart"/>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 xml:space="preserve">Добыто охотниками, возвратившими </w:t>
            </w:r>
            <w:r w:rsidRPr="00166A3C">
              <w:rPr>
                <w:rFonts w:ascii="Times New Roman" w:hAnsi="Times New Roman"/>
                <w:sz w:val="24"/>
                <w:szCs w:val="24"/>
              </w:rPr>
              <w:lastRenderedPageBreak/>
              <w:t>разрешения,</w:t>
            </w:r>
          </w:p>
          <w:p w:rsidR="00C22939" w:rsidRPr="00166A3C" w:rsidRDefault="00C22939" w:rsidP="00166A3C">
            <w:pPr>
              <w:tabs>
                <w:tab w:val="left" w:pos="5400"/>
              </w:tabs>
              <w:spacing w:after="0" w:line="240" w:lineRule="auto"/>
              <w:ind w:left="-308" w:firstLine="308"/>
              <w:contextualSpacing/>
              <w:jc w:val="center"/>
              <w:rPr>
                <w:rFonts w:ascii="Times New Roman" w:hAnsi="Times New Roman"/>
                <w:sz w:val="24"/>
                <w:szCs w:val="24"/>
              </w:rPr>
            </w:pPr>
            <w:r w:rsidRPr="00166A3C">
              <w:rPr>
                <w:rFonts w:ascii="Times New Roman" w:hAnsi="Times New Roman"/>
                <w:sz w:val="24"/>
                <w:szCs w:val="24"/>
              </w:rPr>
              <w:t>особей</w:t>
            </w:r>
          </w:p>
        </w:tc>
        <w:tc>
          <w:tcPr>
            <w:tcW w:w="1301" w:type="dxa"/>
            <w:vMerge/>
          </w:tcPr>
          <w:p w:rsidR="00C22939" w:rsidRPr="00166A3C" w:rsidRDefault="00C22939" w:rsidP="00166A3C">
            <w:pPr>
              <w:spacing w:after="0" w:line="240" w:lineRule="auto"/>
              <w:contextualSpacing/>
              <w:jc w:val="center"/>
              <w:rPr>
                <w:rFonts w:ascii="Times New Roman" w:hAnsi="Times New Roman"/>
                <w:sz w:val="24"/>
                <w:szCs w:val="24"/>
              </w:rPr>
            </w:pPr>
          </w:p>
        </w:tc>
      </w:tr>
      <w:tr w:rsidR="00C22939" w:rsidRPr="00F60CA1" w:rsidTr="00166A3C">
        <w:trPr>
          <w:trHeight w:val="574"/>
        </w:trPr>
        <w:tc>
          <w:tcPr>
            <w:tcW w:w="648" w:type="dxa"/>
            <w:vMerge/>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p>
        </w:tc>
        <w:tc>
          <w:tcPr>
            <w:tcW w:w="2396" w:type="dxa"/>
            <w:vMerge/>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p>
        </w:tc>
        <w:tc>
          <w:tcPr>
            <w:tcW w:w="1800" w:type="dxa"/>
            <w:vMerge/>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p>
        </w:tc>
        <w:tc>
          <w:tcPr>
            <w:tcW w:w="1260"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Выдано</w:t>
            </w:r>
          </w:p>
        </w:tc>
        <w:tc>
          <w:tcPr>
            <w:tcW w:w="1260"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Возвращено</w:t>
            </w:r>
          </w:p>
        </w:tc>
        <w:tc>
          <w:tcPr>
            <w:tcW w:w="1620" w:type="dxa"/>
            <w:vMerge/>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p>
        </w:tc>
        <w:tc>
          <w:tcPr>
            <w:tcW w:w="1260"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Выдано</w:t>
            </w:r>
          </w:p>
        </w:tc>
        <w:tc>
          <w:tcPr>
            <w:tcW w:w="1260"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Возвращено</w:t>
            </w:r>
          </w:p>
        </w:tc>
        <w:tc>
          <w:tcPr>
            <w:tcW w:w="1620" w:type="dxa"/>
            <w:vMerge/>
          </w:tcPr>
          <w:p w:rsidR="00C22939" w:rsidRPr="00166A3C" w:rsidRDefault="00C22939" w:rsidP="00166A3C">
            <w:pPr>
              <w:spacing w:after="0" w:line="240" w:lineRule="auto"/>
              <w:contextualSpacing/>
              <w:jc w:val="center"/>
              <w:rPr>
                <w:rFonts w:ascii="Times New Roman" w:hAnsi="Times New Roman"/>
                <w:sz w:val="24"/>
                <w:szCs w:val="24"/>
              </w:rPr>
            </w:pPr>
          </w:p>
        </w:tc>
        <w:tc>
          <w:tcPr>
            <w:tcW w:w="1301" w:type="dxa"/>
            <w:vMerge/>
          </w:tcPr>
          <w:p w:rsidR="00C22939" w:rsidRPr="00166A3C" w:rsidRDefault="00C22939" w:rsidP="00166A3C">
            <w:pPr>
              <w:spacing w:after="0" w:line="240" w:lineRule="auto"/>
              <w:contextualSpacing/>
              <w:jc w:val="center"/>
              <w:rPr>
                <w:rFonts w:ascii="Times New Roman" w:hAnsi="Times New Roman"/>
                <w:sz w:val="24"/>
                <w:szCs w:val="24"/>
              </w:rPr>
            </w:pPr>
          </w:p>
        </w:tc>
      </w:tr>
      <w:tr w:rsidR="00C22939" w:rsidRPr="00F60CA1" w:rsidTr="00166A3C">
        <w:trPr>
          <w:trHeight w:val="166"/>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w:t>
            </w:r>
          </w:p>
        </w:tc>
        <w:tc>
          <w:tcPr>
            <w:tcW w:w="2396"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2</w:t>
            </w:r>
          </w:p>
        </w:tc>
        <w:tc>
          <w:tcPr>
            <w:tcW w:w="1800"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3</w:t>
            </w:r>
          </w:p>
        </w:tc>
        <w:tc>
          <w:tcPr>
            <w:tcW w:w="126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4</w:t>
            </w:r>
          </w:p>
        </w:tc>
        <w:tc>
          <w:tcPr>
            <w:tcW w:w="126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5</w:t>
            </w:r>
          </w:p>
        </w:tc>
        <w:tc>
          <w:tcPr>
            <w:tcW w:w="162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6</w:t>
            </w:r>
          </w:p>
        </w:tc>
        <w:tc>
          <w:tcPr>
            <w:tcW w:w="126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7</w:t>
            </w:r>
          </w:p>
        </w:tc>
        <w:tc>
          <w:tcPr>
            <w:tcW w:w="126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8</w:t>
            </w:r>
          </w:p>
        </w:tc>
        <w:tc>
          <w:tcPr>
            <w:tcW w:w="162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9</w:t>
            </w:r>
          </w:p>
        </w:tc>
        <w:tc>
          <w:tcPr>
            <w:tcW w:w="1301"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10</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Общедоступные охотничьи угодья</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5032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3287</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1183</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163</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163</w:t>
            </w:r>
          </w:p>
        </w:tc>
      </w:tr>
      <w:tr w:rsidR="00C22939" w:rsidRPr="00F60CA1" w:rsidTr="00166A3C">
        <w:trPr>
          <w:trHeight w:val="204"/>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2.</w:t>
            </w:r>
          </w:p>
        </w:tc>
        <w:tc>
          <w:tcPr>
            <w:tcW w:w="2396" w:type="dxa"/>
          </w:tcPr>
          <w:p w:rsidR="00C22939" w:rsidRPr="00166A3C" w:rsidRDefault="00C22939" w:rsidP="00166A3C">
            <w:pPr>
              <w:spacing w:after="0"/>
              <w:rPr>
                <w:rFonts w:ascii="Times New Roman" w:hAnsi="Times New Roman"/>
                <w:sz w:val="24"/>
                <w:szCs w:val="24"/>
              </w:rPr>
            </w:pPr>
            <w:r w:rsidRPr="00166A3C">
              <w:rPr>
                <w:rFonts w:ascii="Times New Roman" w:hAnsi="Times New Roman"/>
                <w:sz w:val="24"/>
                <w:szCs w:val="24"/>
              </w:rPr>
              <w:t>АРОО «Областное общество охотников и рыболовов»</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40082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4160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1668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1258</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1258</w:t>
            </w:r>
          </w:p>
        </w:tc>
      </w:tr>
      <w:tr w:rsidR="00C22939" w:rsidRPr="00F60CA1" w:rsidTr="00166A3C">
        <w:trPr>
          <w:trHeight w:val="240"/>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3.</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Московское областное общество охотников и рыболовов, о/х </w:t>
            </w:r>
            <w:r w:rsidR="009A69F8">
              <w:rPr>
                <w:rFonts w:ascii="Times New Roman" w:hAnsi="Times New Roman"/>
                <w:color w:val="000000"/>
                <w:sz w:val="24"/>
                <w:szCs w:val="24"/>
              </w:rPr>
              <w:t>«</w:t>
            </w:r>
            <w:r w:rsidRPr="00166A3C">
              <w:rPr>
                <w:rFonts w:ascii="Times New Roman" w:hAnsi="Times New Roman"/>
                <w:color w:val="000000"/>
                <w:sz w:val="24"/>
                <w:szCs w:val="24"/>
              </w:rPr>
              <w:t>Волжское</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20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288"/>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4.</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ФГУ ГООХ «Астраханское»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252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151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141</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216</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216</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5.</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 xml:space="preserve">Астраханский областной рыболовецкий союз потребительских обществ, о/х </w:t>
            </w:r>
            <w:r w:rsidR="009A69F8">
              <w:rPr>
                <w:rFonts w:ascii="Times New Roman" w:hAnsi="Times New Roman"/>
                <w:color w:val="000000"/>
                <w:sz w:val="24"/>
                <w:szCs w:val="24"/>
              </w:rPr>
              <w:t>«</w:t>
            </w:r>
            <w:r w:rsidRPr="00166A3C">
              <w:rPr>
                <w:rFonts w:ascii="Times New Roman" w:hAnsi="Times New Roman"/>
                <w:color w:val="000000"/>
                <w:sz w:val="24"/>
                <w:szCs w:val="24"/>
              </w:rPr>
              <w:t>Лотос</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132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342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232</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59</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59</w:t>
            </w:r>
          </w:p>
        </w:tc>
      </w:tr>
      <w:tr w:rsidR="00C22939" w:rsidRPr="00F60CA1" w:rsidTr="00166A3C">
        <w:trPr>
          <w:trHeight w:val="276"/>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6.</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Астраханское региональное отделение ВОО о/х </w:t>
            </w:r>
            <w:r w:rsidR="009A69F8">
              <w:rPr>
                <w:rFonts w:ascii="Times New Roman" w:hAnsi="Times New Roman"/>
                <w:color w:val="000000"/>
                <w:sz w:val="24"/>
                <w:szCs w:val="24"/>
              </w:rPr>
              <w:t>«</w:t>
            </w:r>
            <w:r w:rsidRPr="00166A3C">
              <w:rPr>
                <w:rFonts w:ascii="Times New Roman" w:hAnsi="Times New Roman"/>
                <w:color w:val="000000"/>
                <w:sz w:val="24"/>
                <w:szCs w:val="24"/>
              </w:rPr>
              <w:t>Кирсановское</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jc w:val="center"/>
              <w:rPr>
                <w:rFonts w:ascii="Times New Roman" w:hAnsi="Times New Roman"/>
                <w:sz w:val="24"/>
                <w:szCs w:val="24"/>
              </w:rPr>
            </w:pPr>
            <w:r w:rsidRPr="00166A3C">
              <w:rPr>
                <w:rFonts w:ascii="Times New Roman" w:hAnsi="Times New Roman"/>
                <w:sz w:val="24"/>
                <w:szCs w:val="24"/>
              </w:rPr>
              <w:t>1798</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228"/>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7.</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ООО «Производственно-коммерческая фирма «Астра-Дельта»,</w:t>
            </w:r>
            <w:r w:rsidR="004F5CC3">
              <w:rPr>
                <w:rFonts w:ascii="Times New Roman" w:hAnsi="Times New Roman"/>
                <w:color w:val="000000"/>
                <w:sz w:val="24"/>
                <w:szCs w:val="24"/>
              </w:rPr>
              <w:t xml:space="preserve"> </w:t>
            </w:r>
            <w:r w:rsidRPr="00166A3C">
              <w:rPr>
                <w:rFonts w:ascii="Times New Roman" w:hAnsi="Times New Roman"/>
                <w:color w:val="000000"/>
                <w:sz w:val="24"/>
                <w:szCs w:val="24"/>
              </w:rPr>
              <w:t xml:space="preserve">о/х </w:t>
            </w:r>
            <w:r w:rsidR="009A69F8">
              <w:rPr>
                <w:rFonts w:ascii="Times New Roman" w:hAnsi="Times New Roman"/>
                <w:color w:val="000000"/>
                <w:sz w:val="24"/>
                <w:szCs w:val="24"/>
              </w:rPr>
              <w:lastRenderedPageBreak/>
              <w:t>«</w:t>
            </w:r>
            <w:r w:rsidRPr="00166A3C">
              <w:rPr>
                <w:rFonts w:ascii="Times New Roman" w:hAnsi="Times New Roman"/>
                <w:color w:val="000000"/>
                <w:sz w:val="24"/>
                <w:szCs w:val="24"/>
              </w:rPr>
              <w:t>Астра-Дельта</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lastRenderedPageBreak/>
              <w:t>2632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310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84</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117</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117</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8.</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ООО «Газпром добыча Астрахань», о/х </w:t>
            </w:r>
            <w:r w:rsidR="009A69F8">
              <w:rPr>
                <w:rFonts w:ascii="Times New Roman" w:hAnsi="Times New Roman"/>
                <w:color w:val="000000"/>
                <w:sz w:val="24"/>
                <w:szCs w:val="24"/>
              </w:rPr>
              <w:t>«</w:t>
            </w:r>
            <w:r w:rsidRPr="00166A3C">
              <w:rPr>
                <w:rFonts w:ascii="Times New Roman" w:hAnsi="Times New Roman"/>
                <w:color w:val="000000"/>
                <w:sz w:val="24"/>
                <w:szCs w:val="24"/>
              </w:rPr>
              <w:t>Морское</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2494</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183</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526</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526</w:t>
            </w:r>
          </w:p>
        </w:tc>
      </w:tr>
      <w:tr w:rsidR="00C22939" w:rsidRPr="00F60CA1" w:rsidTr="00166A3C">
        <w:trPr>
          <w:trHeight w:val="222"/>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9.</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 xml:space="preserve">ООО «Дальний кордон», о/х </w:t>
            </w:r>
            <w:r w:rsidR="009A69F8">
              <w:rPr>
                <w:rFonts w:ascii="Times New Roman" w:hAnsi="Times New Roman"/>
                <w:color w:val="000000"/>
                <w:sz w:val="24"/>
                <w:szCs w:val="24"/>
              </w:rPr>
              <w:t>«</w:t>
            </w:r>
            <w:r w:rsidRPr="00166A3C">
              <w:rPr>
                <w:rFonts w:ascii="Times New Roman" w:hAnsi="Times New Roman"/>
                <w:color w:val="000000"/>
                <w:sz w:val="24"/>
                <w:szCs w:val="24"/>
              </w:rPr>
              <w:t>Дальний кордон</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1106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223</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47</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0</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0</w:t>
            </w:r>
          </w:p>
        </w:tc>
      </w:tr>
      <w:tr w:rsidR="00C22939" w:rsidRPr="00F60CA1" w:rsidTr="00166A3C">
        <w:trPr>
          <w:trHeight w:val="300"/>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10.</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ООО «Пульсар-А», о/х </w:t>
            </w:r>
            <w:r w:rsidR="009A69F8">
              <w:rPr>
                <w:rFonts w:ascii="Times New Roman" w:hAnsi="Times New Roman"/>
                <w:color w:val="000000"/>
                <w:sz w:val="24"/>
                <w:szCs w:val="24"/>
              </w:rPr>
              <w:t>«</w:t>
            </w:r>
            <w:r w:rsidRPr="00166A3C">
              <w:rPr>
                <w:rFonts w:ascii="Times New Roman" w:hAnsi="Times New Roman"/>
                <w:color w:val="000000"/>
                <w:sz w:val="24"/>
                <w:szCs w:val="24"/>
              </w:rPr>
              <w:t>Пульсар-А</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1126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306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73</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73</w:t>
            </w:r>
          </w:p>
        </w:tc>
      </w:tr>
      <w:tr w:rsidR="00C22939" w:rsidRPr="00F60CA1" w:rsidTr="00166A3C">
        <w:trPr>
          <w:trHeight w:val="268"/>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11.</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ООО КХ «Беляна», о/х </w:t>
            </w:r>
            <w:r w:rsidR="009A69F8">
              <w:rPr>
                <w:rFonts w:ascii="Times New Roman" w:hAnsi="Times New Roman"/>
                <w:color w:val="000000"/>
                <w:sz w:val="24"/>
                <w:szCs w:val="24"/>
              </w:rPr>
              <w:t>«</w:t>
            </w:r>
            <w:r w:rsidRPr="00166A3C">
              <w:rPr>
                <w:rFonts w:ascii="Times New Roman" w:hAnsi="Times New Roman"/>
                <w:color w:val="000000"/>
                <w:sz w:val="24"/>
                <w:szCs w:val="24"/>
              </w:rPr>
              <w:t>Беляна</w:t>
            </w:r>
            <w:r w:rsidR="009A69F8">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552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12</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w:t>
            </w:r>
          </w:p>
        </w:tc>
      </w:tr>
      <w:tr w:rsidR="00C22939" w:rsidRPr="00F60CA1" w:rsidTr="00166A3C">
        <w:trPr>
          <w:trHeight w:val="303"/>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12.</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Астраханская областная организация общественного государственного объединения ВФСО «Динамо», о/х «Кулагинское»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1030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243"/>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13.</w:t>
            </w:r>
          </w:p>
        </w:tc>
        <w:tc>
          <w:tcPr>
            <w:tcW w:w="2396" w:type="dxa"/>
          </w:tcPr>
          <w:p w:rsidR="00C22939" w:rsidRPr="00166A3C" w:rsidRDefault="00C22939" w:rsidP="009A69F8">
            <w:pPr>
              <w:snapToGrid w:val="0"/>
              <w:spacing w:after="0"/>
              <w:rPr>
                <w:rFonts w:ascii="Times New Roman" w:hAnsi="Times New Roman"/>
                <w:sz w:val="24"/>
                <w:szCs w:val="24"/>
              </w:rPr>
            </w:pPr>
            <w:r w:rsidRPr="00166A3C">
              <w:rPr>
                <w:rFonts w:ascii="Times New Roman" w:hAnsi="Times New Roman"/>
                <w:sz w:val="24"/>
                <w:szCs w:val="24"/>
              </w:rPr>
              <w:t>ООО Многопрофильн</w:t>
            </w:r>
            <w:r w:rsidR="009A69F8">
              <w:rPr>
                <w:rFonts w:ascii="Times New Roman" w:hAnsi="Times New Roman"/>
                <w:sz w:val="24"/>
                <w:szCs w:val="24"/>
              </w:rPr>
              <w:t>ая</w:t>
            </w:r>
            <w:r w:rsidRPr="00166A3C">
              <w:rPr>
                <w:rFonts w:ascii="Times New Roman" w:hAnsi="Times New Roman"/>
                <w:sz w:val="24"/>
                <w:szCs w:val="24"/>
              </w:rPr>
              <w:t xml:space="preserve"> фирма «Росма», о/х «Росма»</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5450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40</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21</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21</w:t>
            </w:r>
          </w:p>
        </w:tc>
      </w:tr>
      <w:tr w:rsidR="00C22939" w:rsidRPr="00F60CA1" w:rsidTr="00166A3C">
        <w:trPr>
          <w:trHeight w:val="242"/>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14.</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ООО «Лукойл-Астраханьнефтепродукт»,</w:t>
            </w:r>
          </w:p>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о/х «Черневой очиркин»</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1580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25</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25</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0</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0</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15.</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 xml:space="preserve">Некоммерческое </w:t>
            </w:r>
            <w:r w:rsidRPr="00166A3C">
              <w:rPr>
                <w:rFonts w:ascii="Times New Roman" w:hAnsi="Times New Roman"/>
                <w:sz w:val="24"/>
                <w:szCs w:val="24"/>
              </w:rPr>
              <w:lastRenderedPageBreak/>
              <w:t>партнерство «Дельта- Трансстрой»,о/х «Дельта- Трансстрой»</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lastRenderedPageBreak/>
              <w:t>858</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77</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56</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430</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430</w:t>
            </w:r>
          </w:p>
        </w:tc>
      </w:tr>
      <w:tr w:rsidR="00C22939" w:rsidRPr="00F60CA1" w:rsidTr="00166A3C">
        <w:trPr>
          <w:trHeight w:val="276"/>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16.</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ЗАО «Синяя птица», о/х «Синяя птица»</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332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141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128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139</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139</w:t>
            </w:r>
          </w:p>
        </w:tc>
      </w:tr>
      <w:tr w:rsidR="00C22939" w:rsidRPr="00F60CA1" w:rsidTr="00166A3C">
        <w:trPr>
          <w:trHeight w:val="216"/>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17.</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НП «Матвеевские плесы», о/х «Матвеевские плесы»</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140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68</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68</w:t>
            </w:r>
          </w:p>
        </w:tc>
      </w:tr>
      <w:tr w:rsidR="00C22939" w:rsidRPr="00F60CA1" w:rsidTr="00166A3C">
        <w:trPr>
          <w:trHeight w:val="336"/>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18.</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ОАО «Волга-Дельта», о/х «Каралатское»</w:t>
            </w:r>
          </w:p>
        </w:tc>
        <w:tc>
          <w:tcPr>
            <w:tcW w:w="1800" w:type="dxa"/>
          </w:tcPr>
          <w:p w:rsidR="00C22939" w:rsidRPr="00166A3C" w:rsidRDefault="00C22939" w:rsidP="00166A3C">
            <w:pPr>
              <w:tabs>
                <w:tab w:val="left" w:pos="5400"/>
              </w:tabs>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166"/>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19.</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Знаменское местное отделение ВОО СКВО - МСОО о/х «Садовое»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1830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435</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157</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234</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234</w:t>
            </w:r>
          </w:p>
        </w:tc>
      </w:tr>
      <w:tr w:rsidR="00C22939" w:rsidRPr="00F60CA1" w:rsidTr="00166A3C">
        <w:trPr>
          <w:trHeight w:val="718"/>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20.</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Знаменское местное отделение ВОО СКВО - МСОО о/х «Удачное»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1102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592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152</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57</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57</w:t>
            </w:r>
          </w:p>
        </w:tc>
      </w:tr>
      <w:tr w:rsidR="00C22939" w:rsidRPr="00F60CA1" w:rsidTr="00166A3C">
        <w:trPr>
          <w:trHeight w:val="264"/>
        </w:trPr>
        <w:tc>
          <w:tcPr>
            <w:tcW w:w="648" w:type="dxa"/>
          </w:tcPr>
          <w:p w:rsidR="00C22939" w:rsidRPr="00166A3C" w:rsidRDefault="00C22939" w:rsidP="00166A3C">
            <w:pPr>
              <w:tabs>
                <w:tab w:val="left" w:pos="5400"/>
              </w:tabs>
              <w:spacing w:after="0"/>
              <w:contextualSpacing/>
              <w:jc w:val="center"/>
              <w:rPr>
                <w:rFonts w:ascii="Times New Roman" w:hAnsi="Times New Roman"/>
                <w:sz w:val="24"/>
                <w:szCs w:val="24"/>
              </w:rPr>
            </w:pPr>
            <w:r w:rsidRPr="00166A3C">
              <w:rPr>
                <w:rFonts w:ascii="Times New Roman" w:hAnsi="Times New Roman"/>
                <w:sz w:val="24"/>
                <w:szCs w:val="24"/>
              </w:rPr>
              <w:t>21.</w:t>
            </w:r>
          </w:p>
        </w:tc>
        <w:tc>
          <w:tcPr>
            <w:tcW w:w="2396" w:type="dxa"/>
          </w:tcPr>
          <w:p w:rsidR="00C22939" w:rsidRPr="00166A3C" w:rsidRDefault="00C22939" w:rsidP="00166A3C">
            <w:pPr>
              <w:autoSpaceDE w:val="0"/>
              <w:autoSpaceDN w:val="0"/>
              <w:adjustRightInd w:val="0"/>
              <w:spacing w:after="0"/>
              <w:jc w:val="both"/>
              <w:rPr>
                <w:rFonts w:ascii="Times New Roman" w:hAnsi="Times New Roman"/>
                <w:color w:val="000000"/>
                <w:sz w:val="24"/>
                <w:szCs w:val="24"/>
              </w:rPr>
            </w:pPr>
            <w:r w:rsidRPr="00166A3C">
              <w:rPr>
                <w:rFonts w:ascii="Times New Roman" w:hAnsi="Times New Roman"/>
                <w:color w:val="000000"/>
                <w:sz w:val="24"/>
                <w:szCs w:val="24"/>
              </w:rPr>
              <w:t xml:space="preserve">ООО «Рыбацкая Пристань», </w:t>
            </w:r>
          </w:p>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 xml:space="preserve">о/х </w:t>
            </w:r>
            <w:r w:rsidR="009A69F8">
              <w:rPr>
                <w:rFonts w:ascii="Times New Roman" w:hAnsi="Times New Roman"/>
                <w:color w:val="000000"/>
                <w:sz w:val="24"/>
                <w:szCs w:val="24"/>
              </w:rPr>
              <w:t>«</w:t>
            </w:r>
            <w:r w:rsidRPr="00166A3C">
              <w:rPr>
                <w:rFonts w:ascii="Times New Roman" w:hAnsi="Times New Roman"/>
                <w:color w:val="000000"/>
                <w:sz w:val="24"/>
                <w:szCs w:val="24"/>
              </w:rPr>
              <w:t>Рыбацкая пристань»</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116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w:t>
            </w:r>
          </w:p>
        </w:tc>
      </w:tr>
      <w:tr w:rsidR="00C22939" w:rsidRPr="00F60CA1" w:rsidTr="00166A3C">
        <w:trPr>
          <w:trHeight w:val="264"/>
        </w:trPr>
        <w:tc>
          <w:tcPr>
            <w:tcW w:w="648" w:type="dxa"/>
          </w:tcPr>
          <w:p w:rsidR="00C22939" w:rsidRPr="00166A3C" w:rsidRDefault="00C22939" w:rsidP="00166A3C">
            <w:pPr>
              <w:tabs>
                <w:tab w:val="left" w:pos="5400"/>
              </w:tabs>
              <w:spacing w:after="0"/>
              <w:contextualSpacing/>
              <w:jc w:val="center"/>
              <w:rPr>
                <w:rFonts w:ascii="Times New Roman" w:hAnsi="Times New Roman"/>
                <w:sz w:val="24"/>
                <w:szCs w:val="24"/>
              </w:rPr>
            </w:pPr>
            <w:r w:rsidRPr="00166A3C">
              <w:rPr>
                <w:rFonts w:ascii="Times New Roman" w:hAnsi="Times New Roman"/>
                <w:sz w:val="24"/>
                <w:szCs w:val="24"/>
              </w:rPr>
              <w:t>22.</w:t>
            </w:r>
          </w:p>
        </w:tc>
        <w:tc>
          <w:tcPr>
            <w:tcW w:w="2396" w:type="dxa"/>
          </w:tcPr>
          <w:p w:rsidR="00C22939" w:rsidRPr="00166A3C" w:rsidRDefault="00C22939" w:rsidP="009A69F8">
            <w:pPr>
              <w:autoSpaceDE w:val="0"/>
              <w:autoSpaceDN w:val="0"/>
              <w:adjustRightInd w:val="0"/>
              <w:spacing w:after="0"/>
              <w:jc w:val="both"/>
              <w:rPr>
                <w:rFonts w:ascii="Times New Roman" w:hAnsi="Times New Roman"/>
                <w:color w:val="000000"/>
                <w:sz w:val="24"/>
                <w:szCs w:val="24"/>
              </w:rPr>
            </w:pPr>
            <w:r w:rsidRPr="00166A3C">
              <w:rPr>
                <w:rFonts w:ascii="Times New Roman" w:hAnsi="Times New Roman"/>
                <w:color w:val="000000"/>
                <w:sz w:val="24"/>
                <w:szCs w:val="24"/>
              </w:rPr>
              <w:t xml:space="preserve">ООО «Егерь», о/х </w:t>
            </w:r>
            <w:r w:rsidR="009A69F8">
              <w:rPr>
                <w:rFonts w:ascii="Times New Roman" w:hAnsi="Times New Roman"/>
                <w:color w:val="000000"/>
                <w:sz w:val="24"/>
                <w:szCs w:val="24"/>
              </w:rPr>
              <w:t>«</w:t>
            </w:r>
            <w:r w:rsidRPr="00166A3C">
              <w:rPr>
                <w:rFonts w:ascii="Times New Roman" w:hAnsi="Times New Roman"/>
                <w:color w:val="000000"/>
                <w:sz w:val="24"/>
                <w:szCs w:val="24"/>
              </w:rPr>
              <w:t>Егерь»</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236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47</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47</w:t>
            </w:r>
          </w:p>
        </w:tc>
      </w:tr>
      <w:tr w:rsidR="00C22939" w:rsidRPr="00F60CA1" w:rsidTr="00166A3C">
        <w:tc>
          <w:tcPr>
            <w:tcW w:w="3044" w:type="dxa"/>
            <w:gridSpan w:val="2"/>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bCs/>
                <w:snapToGrid w:val="0"/>
                <w:sz w:val="24"/>
                <w:szCs w:val="24"/>
              </w:rPr>
              <w:t xml:space="preserve">Итого по Астраханской </w:t>
            </w:r>
            <w:r w:rsidRPr="00166A3C">
              <w:rPr>
                <w:rFonts w:ascii="Times New Roman" w:hAnsi="Times New Roman"/>
                <w:bCs/>
                <w:snapToGrid w:val="0"/>
                <w:sz w:val="24"/>
                <w:szCs w:val="24"/>
              </w:rPr>
              <w:lastRenderedPageBreak/>
              <w:t>области</w:t>
            </w:r>
          </w:p>
        </w:tc>
        <w:tc>
          <w:tcPr>
            <w:tcW w:w="1800" w:type="dxa"/>
          </w:tcPr>
          <w:p w:rsidR="00C22939" w:rsidRPr="00166A3C" w:rsidRDefault="00C22939" w:rsidP="00166A3C">
            <w:pPr>
              <w:tabs>
                <w:tab w:val="left" w:pos="5400"/>
              </w:tabs>
              <w:ind w:left="192"/>
              <w:jc w:val="center"/>
              <w:rPr>
                <w:rFonts w:ascii="Times New Roman" w:hAnsi="Times New Roman"/>
                <w:sz w:val="24"/>
                <w:szCs w:val="24"/>
              </w:rPr>
            </w:pPr>
            <w:r w:rsidRPr="00166A3C">
              <w:rPr>
                <w:rFonts w:ascii="Times New Roman" w:hAnsi="Times New Roman"/>
                <w:sz w:val="24"/>
                <w:szCs w:val="24"/>
              </w:rPr>
              <w:lastRenderedPageBreak/>
              <w:t>67900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10447</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4264</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3439</w:t>
            </w:r>
          </w:p>
        </w:tc>
        <w:tc>
          <w:tcPr>
            <w:tcW w:w="1301"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3439</w:t>
            </w:r>
          </w:p>
        </w:tc>
      </w:tr>
    </w:tbl>
    <w:p w:rsidR="00C22939" w:rsidRPr="00A70EC1" w:rsidRDefault="00C22939" w:rsidP="00F515FE">
      <w:pPr>
        <w:spacing w:after="0" w:line="240" w:lineRule="auto"/>
        <w:rPr>
          <w:rFonts w:ascii="Times New Roman" w:hAnsi="Times New Roman"/>
          <w:sz w:val="24"/>
          <w:szCs w:val="24"/>
        </w:rPr>
      </w:pPr>
    </w:p>
    <w:p w:rsidR="00C22939" w:rsidRPr="00A70EC1" w:rsidRDefault="00C22939" w:rsidP="00F515FE">
      <w:pPr>
        <w:spacing w:after="0" w:line="240" w:lineRule="auto"/>
        <w:rPr>
          <w:rFonts w:ascii="Times New Roman" w:hAnsi="Times New Roman"/>
          <w:sz w:val="24"/>
          <w:szCs w:val="24"/>
        </w:rPr>
      </w:pPr>
    </w:p>
    <w:p w:rsidR="00C22939" w:rsidRPr="00A70EC1" w:rsidRDefault="00C22939" w:rsidP="00F515FE">
      <w:pPr>
        <w:tabs>
          <w:tab w:val="left" w:pos="5400"/>
        </w:tabs>
        <w:spacing w:after="0" w:line="240" w:lineRule="auto"/>
        <w:contextualSpacing/>
        <w:jc w:val="right"/>
        <w:rPr>
          <w:rFonts w:ascii="Times New Roman" w:hAnsi="Times New Roman"/>
          <w:bCs/>
          <w:sz w:val="24"/>
          <w:szCs w:val="24"/>
        </w:rPr>
      </w:pPr>
      <w:r w:rsidRPr="00A70EC1">
        <w:rPr>
          <w:rFonts w:ascii="Times New Roman" w:hAnsi="Times New Roman"/>
          <w:bCs/>
          <w:sz w:val="24"/>
          <w:szCs w:val="24"/>
        </w:rPr>
        <w:t xml:space="preserve">Таблица </w:t>
      </w:r>
      <w:r w:rsidRPr="00A70EC1">
        <w:rPr>
          <w:rFonts w:ascii="Times New Roman" w:hAnsi="Times New Roman"/>
          <w:sz w:val="24"/>
          <w:szCs w:val="24"/>
        </w:rPr>
        <w:t>2.5.2.9</w:t>
      </w:r>
      <w:r w:rsidRPr="00A70EC1">
        <w:rPr>
          <w:rFonts w:ascii="Times New Roman" w:hAnsi="Times New Roman"/>
          <w:bCs/>
          <w:sz w:val="24"/>
          <w:szCs w:val="24"/>
        </w:rPr>
        <w:t>.</w:t>
      </w:r>
    </w:p>
    <w:p w:rsidR="00C22939" w:rsidRPr="00F60CA1" w:rsidRDefault="00C22939" w:rsidP="00166A3C">
      <w:pPr>
        <w:tabs>
          <w:tab w:val="left" w:pos="5400"/>
        </w:tabs>
        <w:spacing w:after="0" w:line="240" w:lineRule="auto"/>
        <w:contextualSpacing/>
        <w:jc w:val="center"/>
        <w:rPr>
          <w:rFonts w:ascii="Times New Roman" w:hAnsi="Times New Roman"/>
          <w:b/>
          <w:sz w:val="24"/>
          <w:szCs w:val="24"/>
        </w:rPr>
      </w:pPr>
      <w:r w:rsidRPr="00F60CA1">
        <w:rPr>
          <w:rFonts w:ascii="Times New Roman" w:hAnsi="Times New Roman"/>
          <w:b/>
          <w:bCs/>
          <w:sz w:val="24"/>
          <w:szCs w:val="24"/>
        </w:rPr>
        <w:t xml:space="preserve">Сведения о добыче лебедя </w:t>
      </w:r>
      <w:r>
        <w:rPr>
          <w:rFonts w:ascii="Times New Roman" w:hAnsi="Times New Roman"/>
          <w:b/>
          <w:sz w:val="24"/>
          <w:szCs w:val="24"/>
        </w:rPr>
        <w:t>в 2013</w:t>
      </w:r>
      <w:r w:rsidRPr="00F60CA1">
        <w:rPr>
          <w:rFonts w:ascii="Times New Roman" w:hAnsi="Times New Roman"/>
          <w:b/>
          <w:sz w:val="24"/>
          <w:szCs w:val="24"/>
        </w:rPr>
        <w:t xml:space="preserve"> г.</w:t>
      </w:r>
    </w:p>
    <w:p w:rsidR="00C22939" w:rsidRPr="00F60CA1" w:rsidRDefault="00C22939" w:rsidP="00166A3C">
      <w:pPr>
        <w:tabs>
          <w:tab w:val="left" w:pos="5400"/>
        </w:tabs>
        <w:spacing w:after="0" w:line="240" w:lineRule="auto"/>
        <w:contextualSpacing/>
        <w:jc w:val="center"/>
        <w:rPr>
          <w:rFonts w:ascii="Times New Roman" w:hAnsi="Times New Roman"/>
          <w:b/>
          <w:bCs/>
          <w:sz w:val="24"/>
          <w:szCs w:val="24"/>
          <w:vertAlign w:val="superscript"/>
        </w:rPr>
      </w:pPr>
    </w:p>
    <w:tbl>
      <w:tblPr>
        <w:tblpPr w:leftFromText="180" w:rightFromText="180" w:vertAnchor="text" w:horzAnchor="margin" w:tblpY="39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396"/>
        <w:gridCol w:w="1800"/>
        <w:gridCol w:w="1260"/>
        <w:gridCol w:w="1260"/>
        <w:gridCol w:w="1620"/>
        <w:gridCol w:w="1260"/>
        <w:gridCol w:w="1260"/>
        <w:gridCol w:w="1620"/>
        <w:gridCol w:w="1301"/>
      </w:tblGrid>
      <w:tr w:rsidR="00C22939" w:rsidRPr="00F60CA1" w:rsidTr="00166A3C">
        <w:trPr>
          <w:trHeight w:val="474"/>
        </w:trPr>
        <w:tc>
          <w:tcPr>
            <w:tcW w:w="648" w:type="dxa"/>
            <w:vMerge w:val="restart"/>
          </w:tcPr>
          <w:p w:rsidR="00C22939" w:rsidRPr="00166A3C" w:rsidRDefault="00C22939" w:rsidP="00166A3C">
            <w:pPr>
              <w:spacing w:after="0" w:line="240" w:lineRule="auto"/>
              <w:contextualSpacing/>
              <w:jc w:val="center"/>
              <w:rPr>
                <w:rFonts w:ascii="Times New Roman" w:hAnsi="Times New Roman"/>
                <w:snapToGrid w:val="0"/>
                <w:sz w:val="24"/>
                <w:szCs w:val="24"/>
              </w:rPr>
            </w:pPr>
            <w:r w:rsidRPr="00166A3C">
              <w:rPr>
                <w:rFonts w:ascii="Times New Roman" w:hAnsi="Times New Roman"/>
                <w:snapToGrid w:val="0"/>
                <w:sz w:val="24"/>
                <w:szCs w:val="24"/>
              </w:rPr>
              <w:t>№</w:t>
            </w:r>
          </w:p>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napToGrid w:val="0"/>
                <w:sz w:val="24"/>
                <w:szCs w:val="24"/>
              </w:rPr>
              <w:t>п/п</w:t>
            </w:r>
          </w:p>
        </w:tc>
        <w:tc>
          <w:tcPr>
            <w:tcW w:w="2396" w:type="dxa"/>
            <w:vMerge w:val="restart"/>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Наименование охотничьих угодий или иных территорий</w:t>
            </w:r>
          </w:p>
        </w:tc>
        <w:tc>
          <w:tcPr>
            <w:tcW w:w="1800" w:type="dxa"/>
            <w:vMerge w:val="restart"/>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Установленный норматив</w:t>
            </w:r>
          </w:p>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изъятия, особей</w:t>
            </w:r>
          </w:p>
        </w:tc>
        <w:tc>
          <w:tcPr>
            <w:tcW w:w="4140" w:type="dxa"/>
            <w:gridSpan w:val="3"/>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В сроки весенней охоты</w:t>
            </w:r>
          </w:p>
        </w:tc>
        <w:tc>
          <w:tcPr>
            <w:tcW w:w="4140" w:type="dxa"/>
            <w:gridSpan w:val="3"/>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В сроки летне-осенней и</w:t>
            </w:r>
          </w:p>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осенне-зимней охоты</w:t>
            </w:r>
          </w:p>
        </w:tc>
        <w:tc>
          <w:tcPr>
            <w:tcW w:w="1301" w:type="dxa"/>
            <w:vMerge w:val="restart"/>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Всего</w:t>
            </w:r>
          </w:p>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добыто,</w:t>
            </w:r>
          </w:p>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особей</w:t>
            </w:r>
          </w:p>
        </w:tc>
      </w:tr>
      <w:tr w:rsidR="00C22939" w:rsidRPr="00F60CA1" w:rsidTr="00166A3C">
        <w:trPr>
          <w:trHeight w:val="73"/>
        </w:trPr>
        <w:tc>
          <w:tcPr>
            <w:tcW w:w="648" w:type="dxa"/>
            <w:vMerge/>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p>
        </w:tc>
        <w:tc>
          <w:tcPr>
            <w:tcW w:w="2396" w:type="dxa"/>
            <w:vMerge/>
          </w:tcPr>
          <w:p w:rsidR="00C22939" w:rsidRPr="00166A3C" w:rsidRDefault="00C22939" w:rsidP="00166A3C">
            <w:pPr>
              <w:spacing w:after="0" w:line="240" w:lineRule="auto"/>
              <w:contextualSpacing/>
              <w:jc w:val="center"/>
              <w:rPr>
                <w:rFonts w:ascii="Times New Roman" w:hAnsi="Times New Roman"/>
                <w:sz w:val="24"/>
                <w:szCs w:val="24"/>
              </w:rPr>
            </w:pPr>
          </w:p>
        </w:tc>
        <w:tc>
          <w:tcPr>
            <w:tcW w:w="1800" w:type="dxa"/>
            <w:vMerge/>
          </w:tcPr>
          <w:p w:rsidR="00C22939" w:rsidRPr="00166A3C" w:rsidRDefault="00C22939" w:rsidP="00166A3C">
            <w:pPr>
              <w:spacing w:after="0" w:line="240" w:lineRule="auto"/>
              <w:contextualSpacing/>
              <w:jc w:val="center"/>
              <w:rPr>
                <w:rFonts w:ascii="Times New Roman" w:hAnsi="Times New Roman"/>
                <w:sz w:val="24"/>
                <w:szCs w:val="24"/>
              </w:rPr>
            </w:pPr>
          </w:p>
        </w:tc>
        <w:tc>
          <w:tcPr>
            <w:tcW w:w="2520" w:type="dxa"/>
            <w:gridSpan w:val="2"/>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Добыто охотниками, возвратившими разрешения, особей</w:t>
            </w:r>
          </w:p>
        </w:tc>
        <w:tc>
          <w:tcPr>
            <w:tcW w:w="2520" w:type="dxa"/>
            <w:gridSpan w:val="2"/>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Добыто охотниками, возвратившими разрешения,</w:t>
            </w:r>
          </w:p>
          <w:p w:rsidR="00C22939" w:rsidRPr="00166A3C" w:rsidRDefault="00C22939" w:rsidP="00166A3C">
            <w:pPr>
              <w:tabs>
                <w:tab w:val="left" w:pos="5400"/>
              </w:tabs>
              <w:spacing w:after="0" w:line="240" w:lineRule="auto"/>
              <w:ind w:left="-308" w:firstLine="308"/>
              <w:contextualSpacing/>
              <w:jc w:val="center"/>
              <w:rPr>
                <w:rFonts w:ascii="Times New Roman" w:hAnsi="Times New Roman"/>
                <w:sz w:val="24"/>
                <w:szCs w:val="24"/>
              </w:rPr>
            </w:pPr>
            <w:r w:rsidRPr="00166A3C">
              <w:rPr>
                <w:rFonts w:ascii="Times New Roman" w:hAnsi="Times New Roman"/>
                <w:sz w:val="24"/>
                <w:szCs w:val="24"/>
              </w:rPr>
              <w:t>особей</w:t>
            </w:r>
          </w:p>
        </w:tc>
        <w:tc>
          <w:tcPr>
            <w:tcW w:w="1301" w:type="dxa"/>
            <w:vMerge/>
          </w:tcPr>
          <w:p w:rsidR="00C22939" w:rsidRPr="00166A3C" w:rsidRDefault="00C22939" w:rsidP="00166A3C">
            <w:pPr>
              <w:spacing w:after="0" w:line="240" w:lineRule="auto"/>
              <w:contextualSpacing/>
              <w:jc w:val="center"/>
              <w:rPr>
                <w:rFonts w:ascii="Times New Roman" w:hAnsi="Times New Roman"/>
                <w:sz w:val="24"/>
                <w:szCs w:val="24"/>
              </w:rPr>
            </w:pPr>
          </w:p>
        </w:tc>
      </w:tr>
      <w:tr w:rsidR="00C22939" w:rsidRPr="00F60CA1" w:rsidTr="00166A3C">
        <w:trPr>
          <w:trHeight w:val="574"/>
        </w:trPr>
        <w:tc>
          <w:tcPr>
            <w:tcW w:w="648" w:type="dxa"/>
            <w:vMerge/>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p>
        </w:tc>
        <w:tc>
          <w:tcPr>
            <w:tcW w:w="2396" w:type="dxa"/>
            <w:vMerge/>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p>
        </w:tc>
        <w:tc>
          <w:tcPr>
            <w:tcW w:w="1800" w:type="dxa"/>
            <w:vMerge/>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p>
        </w:tc>
        <w:tc>
          <w:tcPr>
            <w:tcW w:w="1260"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Выдано</w:t>
            </w:r>
          </w:p>
        </w:tc>
        <w:tc>
          <w:tcPr>
            <w:tcW w:w="1260"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Возвращено</w:t>
            </w:r>
          </w:p>
        </w:tc>
        <w:tc>
          <w:tcPr>
            <w:tcW w:w="1620" w:type="dxa"/>
            <w:vMerge/>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p>
        </w:tc>
        <w:tc>
          <w:tcPr>
            <w:tcW w:w="1260"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Выдано</w:t>
            </w:r>
          </w:p>
        </w:tc>
        <w:tc>
          <w:tcPr>
            <w:tcW w:w="1260"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Возвращено</w:t>
            </w:r>
          </w:p>
        </w:tc>
        <w:tc>
          <w:tcPr>
            <w:tcW w:w="1620" w:type="dxa"/>
            <w:vMerge/>
          </w:tcPr>
          <w:p w:rsidR="00C22939" w:rsidRPr="00166A3C" w:rsidRDefault="00C22939" w:rsidP="00166A3C">
            <w:pPr>
              <w:spacing w:after="0" w:line="240" w:lineRule="auto"/>
              <w:contextualSpacing/>
              <w:jc w:val="center"/>
              <w:rPr>
                <w:rFonts w:ascii="Times New Roman" w:hAnsi="Times New Roman"/>
                <w:sz w:val="24"/>
                <w:szCs w:val="24"/>
              </w:rPr>
            </w:pPr>
          </w:p>
        </w:tc>
        <w:tc>
          <w:tcPr>
            <w:tcW w:w="1301" w:type="dxa"/>
            <w:vMerge/>
          </w:tcPr>
          <w:p w:rsidR="00C22939" w:rsidRPr="00166A3C" w:rsidRDefault="00C22939" w:rsidP="00166A3C">
            <w:pPr>
              <w:spacing w:after="0" w:line="240" w:lineRule="auto"/>
              <w:contextualSpacing/>
              <w:jc w:val="center"/>
              <w:rPr>
                <w:rFonts w:ascii="Times New Roman" w:hAnsi="Times New Roman"/>
                <w:sz w:val="24"/>
                <w:szCs w:val="24"/>
              </w:rPr>
            </w:pPr>
          </w:p>
        </w:tc>
      </w:tr>
      <w:tr w:rsidR="00C22939" w:rsidRPr="00F60CA1" w:rsidTr="00166A3C">
        <w:trPr>
          <w:trHeight w:val="166"/>
        </w:trPr>
        <w:tc>
          <w:tcPr>
            <w:tcW w:w="648"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1</w:t>
            </w:r>
          </w:p>
        </w:tc>
        <w:tc>
          <w:tcPr>
            <w:tcW w:w="2396"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2</w:t>
            </w:r>
          </w:p>
        </w:tc>
        <w:tc>
          <w:tcPr>
            <w:tcW w:w="1800" w:type="dxa"/>
          </w:tcPr>
          <w:p w:rsidR="00C22939" w:rsidRPr="00166A3C" w:rsidRDefault="00C22939" w:rsidP="00166A3C">
            <w:pPr>
              <w:tabs>
                <w:tab w:val="left" w:pos="5400"/>
              </w:tabs>
              <w:spacing w:after="0" w:line="240" w:lineRule="auto"/>
              <w:contextualSpacing/>
              <w:jc w:val="center"/>
              <w:rPr>
                <w:rFonts w:ascii="Times New Roman" w:hAnsi="Times New Roman"/>
                <w:sz w:val="24"/>
                <w:szCs w:val="24"/>
              </w:rPr>
            </w:pPr>
            <w:r w:rsidRPr="00166A3C">
              <w:rPr>
                <w:rFonts w:ascii="Times New Roman" w:hAnsi="Times New Roman"/>
                <w:sz w:val="24"/>
                <w:szCs w:val="24"/>
              </w:rPr>
              <w:t>3</w:t>
            </w:r>
          </w:p>
        </w:tc>
        <w:tc>
          <w:tcPr>
            <w:tcW w:w="126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4</w:t>
            </w:r>
          </w:p>
        </w:tc>
        <w:tc>
          <w:tcPr>
            <w:tcW w:w="126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5</w:t>
            </w:r>
          </w:p>
        </w:tc>
        <w:tc>
          <w:tcPr>
            <w:tcW w:w="162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6</w:t>
            </w:r>
          </w:p>
        </w:tc>
        <w:tc>
          <w:tcPr>
            <w:tcW w:w="126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7</w:t>
            </w:r>
          </w:p>
        </w:tc>
        <w:tc>
          <w:tcPr>
            <w:tcW w:w="126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8</w:t>
            </w:r>
          </w:p>
        </w:tc>
        <w:tc>
          <w:tcPr>
            <w:tcW w:w="1620"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9</w:t>
            </w:r>
          </w:p>
        </w:tc>
        <w:tc>
          <w:tcPr>
            <w:tcW w:w="1301" w:type="dxa"/>
          </w:tcPr>
          <w:p w:rsidR="00C22939" w:rsidRPr="00166A3C" w:rsidRDefault="00C22939" w:rsidP="00166A3C">
            <w:pPr>
              <w:spacing w:after="0" w:line="240" w:lineRule="auto"/>
              <w:contextualSpacing/>
              <w:jc w:val="center"/>
              <w:rPr>
                <w:rFonts w:ascii="Times New Roman" w:hAnsi="Times New Roman"/>
                <w:sz w:val="24"/>
                <w:szCs w:val="24"/>
              </w:rPr>
            </w:pPr>
            <w:r w:rsidRPr="00166A3C">
              <w:rPr>
                <w:rFonts w:ascii="Times New Roman" w:hAnsi="Times New Roman"/>
                <w:sz w:val="24"/>
                <w:szCs w:val="24"/>
              </w:rPr>
              <w:t>10</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Общедоступные охотничьи угодья</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1752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3287</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1183</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1752</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1752</w:t>
            </w:r>
          </w:p>
        </w:tc>
      </w:tr>
      <w:tr w:rsidR="00C22939" w:rsidRPr="00F60CA1" w:rsidTr="00166A3C">
        <w:trPr>
          <w:trHeight w:val="204"/>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2.</w:t>
            </w:r>
          </w:p>
        </w:tc>
        <w:tc>
          <w:tcPr>
            <w:tcW w:w="2396" w:type="dxa"/>
          </w:tcPr>
          <w:p w:rsidR="00C22939" w:rsidRPr="00166A3C" w:rsidRDefault="00C22939" w:rsidP="00166A3C">
            <w:pPr>
              <w:spacing w:after="0"/>
              <w:rPr>
                <w:rFonts w:ascii="Times New Roman" w:hAnsi="Times New Roman"/>
                <w:sz w:val="24"/>
                <w:szCs w:val="24"/>
              </w:rPr>
            </w:pPr>
            <w:r w:rsidRPr="00166A3C">
              <w:rPr>
                <w:rFonts w:ascii="Times New Roman" w:hAnsi="Times New Roman"/>
                <w:sz w:val="24"/>
                <w:szCs w:val="24"/>
              </w:rPr>
              <w:t>АРОО «Областное общество охотников и рыболовов»</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8990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4160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1668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131</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131</w:t>
            </w:r>
          </w:p>
        </w:tc>
      </w:tr>
      <w:tr w:rsidR="00C22939" w:rsidRPr="00F60CA1" w:rsidTr="00166A3C">
        <w:trPr>
          <w:trHeight w:val="240"/>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3.</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Московское областное общество охотников и рыболовов, о/х </w:t>
            </w:r>
            <w:r w:rsidR="00AE65F7">
              <w:rPr>
                <w:rFonts w:ascii="Times New Roman" w:hAnsi="Times New Roman"/>
                <w:color w:val="000000"/>
                <w:sz w:val="24"/>
                <w:szCs w:val="24"/>
              </w:rPr>
              <w:t>«</w:t>
            </w:r>
            <w:r w:rsidRPr="00166A3C">
              <w:rPr>
                <w:rFonts w:ascii="Times New Roman" w:hAnsi="Times New Roman"/>
                <w:color w:val="000000"/>
                <w:sz w:val="24"/>
                <w:szCs w:val="24"/>
              </w:rPr>
              <w:t>Волжское</w:t>
            </w:r>
            <w:r w:rsidR="00AE65F7">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288"/>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4.</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ФГУ ГООХ «Астраханское»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246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151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141</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212</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212</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5.</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 xml:space="preserve">Астраханский областной рыболовецкий союз потребительских обществ, о/х </w:t>
            </w:r>
            <w:r w:rsidR="00AE65F7">
              <w:rPr>
                <w:rFonts w:ascii="Times New Roman" w:hAnsi="Times New Roman"/>
                <w:color w:val="000000"/>
                <w:sz w:val="24"/>
                <w:szCs w:val="24"/>
              </w:rPr>
              <w:t>«</w:t>
            </w:r>
            <w:r w:rsidRPr="00166A3C">
              <w:rPr>
                <w:rFonts w:ascii="Times New Roman" w:hAnsi="Times New Roman"/>
                <w:color w:val="000000"/>
                <w:sz w:val="24"/>
                <w:szCs w:val="24"/>
              </w:rPr>
              <w:t>Лотос</w:t>
            </w:r>
            <w:r w:rsidR="00AE65F7">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326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342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232</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84</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84</w:t>
            </w:r>
          </w:p>
        </w:tc>
      </w:tr>
      <w:tr w:rsidR="00C22939" w:rsidRPr="00F60CA1" w:rsidTr="00166A3C">
        <w:trPr>
          <w:trHeight w:val="276"/>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6.</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Астраханское региональное отделение ВОО о/х </w:t>
            </w:r>
            <w:r w:rsidR="00AE65F7">
              <w:rPr>
                <w:rFonts w:ascii="Times New Roman" w:hAnsi="Times New Roman"/>
                <w:color w:val="000000"/>
                <w:sz w:val="24"/>
                <w:szCs w:val="24"/>
              </w:rPr>
              <w:t>«</w:t>
            </w:r>
            <w:r w:rsidRPr="00166A3C">
              <w:rPr>
                <w:rFonts w:ascii="Times New Roman" w:hAnsi="Times New Roman"/>
                <w:color w:val="000000"/>
                <w:sz w:val="24"/>
                <w:szCs w:val="24"/>
              </w:rPr>
              <w:t>Кирсановское</w:t>
            </w:r>
            <w:r w:rsidR="00AE65F7">
              <w:rPr>
                <w:rFonts w:ascii="Times New Roman" w:hAnsi="Times New Roman"/>
                <w:color w:val="000000"/>
                <w:sz w:val="24"/>
                <w:szCs w:val="24"/>
              </w:rPr>
              <w:t>»</w:t>
            </w:r>
          </w:p>
        </w:tc>
        <w:tc>
          <w:tcPr>
            <w:tcW w:w="1800" w:type="dxa"/>
          </w:tcPr>
          <w:p w:rsidR="00C22939" w:rsidRPr="00166A3C" w:rsidRDefault="00C22939" w:rsidP="00166A3C">
            <w:pPr>
              <w:tabs>
                <w:tab w:val="left" w:pos="5400"/>
              </w:tabs>
              <w:jc w:val="center"/>
              <w:rPr>
                <w:rFonts w:ascii="Times New Roman" w:hAnsi="Times New Roman"/>
                <w:sz w:val="24"/>
                <w:szCs w:val="24"/>
              </w:rPr>
            </w:pPr>
            <w:r w:rsidRPr="00166A3C">
              <w:rPr>
                <w:rFonts w:ascii="Times New Roman" w:hAnsi="Times New Roman"/>
                <w:sz w:val="24"/>
                <w:szCs w:val="24"/>
              </w:rPr>
              <w:t>438</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228"/>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7.</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ООО «Производственно-коммерческая фирма «Астра-Дельта»,</w:t>
            </w:r>
            <w:r w:rsidR="00AE65F7">
              <w:rPr>
                <w:rFonts w:ascii="Times New Roman" w:hAnsi="Times New Roman"/>
                <w:color w:val="000000"/>
                <w:sz w:val="24"/>
                <w:szCs w:val="24"/>
              </w:rPr>
              <w:t xml:space="preserve"> </w:t>
            </w:r>
            <w:r w:rsidRPr="00166A3C">
              <w:rPr>
                <w:rFonts w:ascii="Times New Roman" w:hAnsi="Times New Roman"/>
                <w:color w:val="000000"/>
                <w:sz w:val="24"/>
                <w:szCs w:val="24"/>
              </w:rPr>
              <w:t xml:space="preserve">о/х </w:t>
            </w:r>
            <w:r w:rsidR="00AE65F7">
              <w:rPr>
                <w:rFonts w:ascii="Times New Roman" w:hAnsi="Times New Roman"/>
                <w:color w:val="000000"/>
                <w:sz w:val="24"/>
                <w:szCs w:val="24"/>
              </w:rPr>
              <w:t>«</w:t>
            </w:r>
            <w:r w:rsidRPr="00166A3C">
              <w:rPr>
                <w:rFonts w:ascii="Times New Roman" w:hAnsi="Times New Roman"/>
                <w:color w:val="000000"/>
                <w:sz w:val="24"/>
                <w:szCs w:val="24"/>
              </w:rPr>
              <w:t>Астра-Дельта</w:t>
            </w:r>
            <w:r w:rsidR="00AE65F7">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770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310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84</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87</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87</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8.</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ООО «Газпром добыча Астрахань», о/х </w:t>
            </w:r>
            <w:r w:rsidR="00AE65F7">
              <w:rPr>
                <w:rFonts w:ascii="Times New Roman" w:hAnsi="Times New Roman"/>
                <w:color w:val="000000"/>
                <w:sz w:val="24"/>
                <w:szCs w:val="24"/>
              </w:rPr>
              <w:t>«</w:t>
            </w:r>
            <w:r w:rsidRPr="00166A3C">
              <w:rPr>
                <w:rFonts w:ascii="Times New Roman" w:hAnsi="Times New Roman"/>
                <w:color w:val="000000"/>
                <w:sz w:val="24"/>
                <w:szCs w:val="24"/>
              </w:rPr>
              <w:t>Морское</w:t>
            </w:r>
            <w:r w:rsidR="00AE65F7">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314</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183</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71</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71</w:t>
            </w:r>
          </w:p>
        </w:tc>
      </w:tr>
      <w:tr w:rsidR="00C22939" w:rsidRPr="00F60CA1" w:rsidTr="00166A3C">
        <w:trPr>
          <w:trHeight w:val="222"/>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9.</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 xml:space="preserve">ООО «Дальний кордон», о/х </w:t>
            </w:r>
            <w:r w:rsidR="00AE65F7">
              <w:rPr>
                <w:rFonts w:ascii="Times New Roman" w:hAnsi="Times New Roman"/>
                <w:color w:val="000000"/>
                <w:sz w:val="24"/>
                <w:szCs w:val="24"/>
              </w:rPr>
              <w:t>«</w:t>
            </w:r>
            <w:r w:rsidRPr="00166A3C">
              <w:rPr>
                <w:rFonts w:ascii="Times New Roman" w:hAnsi="Times New Roman"/>
                <w:color w:val="000000"/>
                <w:sz w:val="24"/>
                <w:szCs w:val="24"/>
              </w:rPr>
              <w:t>Дальний кордон</w:t>
            </w:r>
            <w:r w:rsidR="00AE65F7">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322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223</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47</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0</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0</w:t>
            </w:r>
          </w:p>
        </w:tc>
      </w:tr>
      <w:tr w:rsidR="00C22939" w:rsidRPr="00F60CA1" w:rsidTr="00166A3C">
        <w:trPr>
          <w:trHeight w:val="300"/>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10.</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ООО «Пульсар-А», о/х </w:t>
            </w:r>
            <w:r w:rsidR="00AE65F7">
              <w:rPr>
                <w:rFonts w:ascii="Times New Roman" w:hAnsi="Times New Roman"/>
                <w:color w:val="000000"/>
                <w:sz w:val="24"/>
                <w:szCs w:val="24"/>
              </w:rPr>
              <w:t>«</w:t>
            </w:r>
            <w:r w:rsidRPr="00166A3C">
              <w:rPr>
                <w:rFonts w:ascii="Times New Roman" w:hAnsi="Times New Roman"/>
                <w:color w:val="000000"/>
                <w:sz w:val="24"/>
                <w:szCs w:val="24"/>
              </w:rPr>
              <w:t>Пульсар-А</w:t>
            </w:r>
            <w:r w:rsidR="00AE65F7">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364</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306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22</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22</w:t>
            </w:r>
          </w:p>
        </w:tc>
      </w:tr>
      <w:tr w:rsidR="00C22939" w:rsidRPr="00F60CA1" w:rsidTr="00166A3C">
        <w:trPr>
          <w:trHeight w:val="268"/>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11.</w:t>
            </w:r>
          </w:p>
        </w:tc>
        <w:tc>
          <w:tcPr>
            <w:tcW w:w="2396" w:type="dxa"/>
          </w:tcPr>
          <w:p w:rsidR="00C22939" w:rsidRPr="00166A3C" w:rsidRDefault="00C22939" w:rsidP="00166A3C">
            <w:pPr>
              <w:autoSpaceDE w:val="0"/>
              <w:autoSpaceDN w:val="0"/>
              <w:adjustRightInd w:val="0"/>
              <w:spacing w:after="0"/>
              <w:rPr>
                <w:rFonts w:ascii="Times New Roman" w:hAnsi="Times New Roman"/>
                <w:color w:val="000000"/>
                <w:sz w:val="24"/>
                <w:szCs w:val="24"/>
              </w:rPr>
            </w:pPr>
            <w:r w:rsidRPr="00166A3C">
              <w:rPr>
                <w:rFonts w:ascii="Times New Roman" w:hAnsi="Times New Roman"/>
                <w:color w:val="000000"/>
                <w:sz w:val="24"/>
                <w:szCs w:val="24"/>
              </w:rPr>
              <w:t xml:space="preserve">ООО КХ «Беляна», о/х </w:t>
            </w:r>
            <w:r w:rsidR="00AE65F7">
              <w:rPr>
                <w:rFonts w:ascii="Times New Roman" w:hAnsi="Times New Roman"/>
                <w:color w:val="000000"/>
                <w:sz w:val="24"/>
                <w:szCs w:val="24"/>
              </w:rPr>
              <w:t>«</w:t>
            </w:r>
            <w:r w:rsidRPr="00166A3C">
              <w:rPr>
                <w:rFonts w:ascii="Times New Roman" w:hAnsi="Times New Roman"/>
                <w:color w:val="000000"/>
                <w:sz w:val="24"/>
                <w:szCs w:val="24"/>
              </w:rPr>
              <w:t>Беляна</w:t>
            </w:r>
            <w:r w:rsidR="00AE65F7">
              <w:rPr>
                <w:rFonts w:ascii="Times New Roman" w:hAnsi="Times New Roman"/>
                <w:color w:val="000000"/>
                <w:sz w:val="24"/>
                <w:szCs w:val="24"/>
              </w:rPr>
              <w:t>»</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188</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12</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8</w:t>
            </w:r>
          </w:p>
        </w:tc>
      </w:tr>
      <w:tr w:rsidR="00C22939" w:rsidRPr="00F60CA1" w:rsidTr="00166A3C">
        <w:trPr>
          <w:trHeight w:val="303"/>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12.</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Астраханская областная организация общественного государственного объединения ВФСО «Динамо», о/х «Кулагинское»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612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243"/>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13.</w:t>
            </w:r>
          </w:p>
        </w:tc>
        <w:tc>
          <w:tcPr>
            <w:tcW w:w="2396" w:type="dxa"/>
          </w:tcPr>
          <w:p w:rsidR="00C22939" w:rsidRPr="00166A3C" w:rsidRDefault="00C22939" w:rsidP="00AE65F7">
            <w:pPr>
              <w:snapToGrid w:val="0"/>
              <w:spacing w:after="0"/>
              <w:rPr>
                <w:rFonts w:ascii="Times New Roman" w:hAnsi="Times New Roman"/>
                <w:sz w:val="24"/>
                <w:szCs w:val="24"/>
              </w:rPr>
            </w:pPr>
            <w:r w:rsidRPr="00166A3C">
              <w:rPr>
                <w:rFonts w:ascii="Times New Roman" w:hAnsi="Times New Roman"/>
                <w:sz w:val="24"/>
                <w:szCs w:val="24"/>
              </w:rPr>
              <w:t>ООО Многопрофильн</w:t>
            </w:r>
            <w:r w:rsidR="00AE65F7">
              <w:rPr>
                <w:rFonts w:ascii="Times New Roman" w:hAnsi="Times New Roman"/>
                <w:sz w:val="24"/>
                <w:szCs w:val="24"/>
              </w:rPr>
              <w:t xml:space="preserve">ая </w:t>
            </w:r>
            <w:r w:rsidRPr="00166A3C">
              <w:rPr>
                <w:rFonts w:ascii="Times New Roman" w:hAnsi="Times New Roman"/>
                <w:sz w:val="24"/>
                <w:szCs w:val="24"/>
              </w:rPr>
              <w:t xml:space="preserve"> фирма «Росма», о/х «Росма»</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1452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40</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11</w:t>
            </w:r>
          </w:p>
        </w:tc>
      </w:tr>
      <w:tr w:rsidR="00C22939" w:rsidRPr="00F60CA1" w:rsidTr="00166A3C">
        <w:trPr>
          <w:trHeight w:val="242"/>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14.</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ООО «Лукойл-Астраханьнефтепродукт»,</w:t>
            </w:r>
          </w:p>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о/х «Черневой очиркин»</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226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25</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25</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w:t>
            </w:r>
          </w:p>
        </w:tc>
      </w:tr>
      <w:tr w:rsidR="00C22939" w:rsidRPr="00F60CA1" w:rsidTr="00166A3C">
        <w:trPr>
          <w:trHeight w:val="252"/>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15.</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Некоммерческое партнерство «Дельта- Трансстрой»,</w:t>
            </w:r>
            <w:r w:rsidR="004F5CC3">
              <w:rPr>
                <w:rFonts w:ascii="Times New Roman" w:hAnsi="Times New Roman"/>
                <w:sz w:val="24"/>
                <w:szCs w:val="24"/>
              </w:rPr>
              <w:t xml:space="preserve"> </w:t>
            </w:r>
            <w:r w:rsidRPr="00166A3C">
              <w:rPr>
                <w:rFonts w:ascii="Times New Roman" w:hAnsi="Times New Roman"/>
                <w:sz w:val="24"/>
                <w:szCs w:val="24"/>
              </w:rPr>
              <w:t>о/х «Дельта- Трансстрой»</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508</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77</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56</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138</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138</w:t>
            </w:r>
          </w:p>
        </w:tc>
      </w:tr>
      <w:tr w:rsidR="00C22939" w:rsidRPr="00F60CA1" w:rsidTr="00166A3C">
        <w:trPr>
          <w:trHeight w:val="276"/>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16.</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ЗАО «Синяя птица», о/х «Синяя птица»</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116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141</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128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w:t>
            </w:r>
          </w:p>
        </w:tc>
      </w:tr>
      <w:tr w:rsidR="00C22939" w:rsidRPr="00F60CA1" w:rsidTr="00166A3C">
        <w:trPr>
          <w:trHeight w:val="216"/>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17.</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НП «Матвеевские плесы», о/х «Матвеевские плесы»</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336"/>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18.</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ОАО «Волга-Дельта», о/х «Каралатское»</w:t>
            </w:r>
          </w:p>
        </w:tc>
        <w:tc>
          <w:tcPr>
            <w:tcW w:w="1800" w:type="dxa"/>
          </w:tcPr>
          <w:p w:rsidR="00C22939" w:rsidRPr="00166A3C" w:rsidRDefault="00C22939" w:rsidP="00166A3C">
            <w:pPr>
              <w:tabs>
                <w:tab w:val="left" w:pos="5400"/>
              </w:tabs>
              <w:jc w:val="center"/>
              <w:rPr>
                <w:rFonts w:ascii="Times New Roman" w:hAnsi="Times New Roman"/>
                <w:sz w:val="24"/>
                <w:szCs w:val="24"/>
              </w:rPr>
            </w:pPr>
            <w:r w:rsidRPr="00166A3C">
              <w:rPr>
                <w:rFonts w:ascii="Times New Roman" w:hAnsi="Times New Roman"/>
                <w:sz w:val="24"/>
                <w:szCs w:val="24"/>
              </w:rPr>
              <w:t>96</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c>
          <w:tcPr>
            <w:tcW w:w="1301"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w:t>
            </w:r>
          </w:p>
        </w:tc>
      </w:tr>
      <w:tr w:rsidR="00C22939" w:rsidRPr="00F60CA1" w:rsidTr="00166A3C">
        <w:trPr>
          <w:trHeight w:val="166"/>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19.</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 xml:space="preserve">Знаменское местное отделение ВОО СКВО </w:t>
            </w:r>
            <w:r w:rsidR="004F5CC3">
              <w:rPr>
                <w:rFonts w:ascii="Times New Roman" w:hAnsi="Times New Roman"/>
                <w:sz w:val="24"/>
                <w:szCs w:val="24"/>
              </w:rPr>
              <w:t>–</w:t>
            </w:r>
            <w:r w:rsidRPr="00166A3C">
              <w:rPr>
                <w:rFonts w:ascii="Times New Roman" w:hAnsi="Times New Roman"/>
                <w:sz w:val="24"/>
                <w:szCs w:val="24"/>
              </w:rPr>
              <w:t xml:space="preserve"> МСОО</w:t>
            </w:r>
            <w:r w:rsidR="004F5CC3">
              <w:rPr>
                <w:rFonts w:ascii="Times New Roman" w:hAnsi="Times New Roman"/>
                <w:sz w:val="24"/>
                <w:szCs w:val="24"/>
              </w:rPr>
              <w:t>,</w:t>
            </w:r>
            <w:r w:rsidRPr="00166A3C">
              <w:rPr>
                <w:rFonts w:ascii="Times New Roman" w:hAnsi="Times New Roman"/>
                <w:sz w:val="24"/>
                <w:szCs w:val="24"/>
              </w:rPr>
              <w:t xml:space="preserve"> о/х «Садовое»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172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435</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157</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w:t>
            </w:r>
          </w:p>
        </w:tc>
      </w:tr>
      <w:tr w:rsidR="00C22939" w:rsidRPr="00F60CA1" w:rsidTr="00166A3C">
        <w:trPr>
          <w:trHeight w:val="718"/>
        </w:trPr>
        <w:tc>
          <w:tcPr>
            <w:tcW w:w="648" w:type="dxa"/>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sz w:val="24"/>
                <w:szCs w:val="24"/>
              </w:rPr>
              <w:t>20.</w:t>
            </w:r>
          </w:p>
        </w:tc>
        <w:tc>
          <w:tcPr>
            <w:tcW w:w="2396" w:type="dxa"/>
          </w:tcPr>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sz w:val="24"/>
                <w:szCs w:val="24"/>
              </w:rPr>
              <w:t xml:space="preserve">Знаменское местное отделение ВОО СКВО </w:t>
            </w:r>
            <w:r w:rsidR="004F5CC3">
              <w:rPr>
                <w:rFonts w:ascii="Times New Roman" w:hAnsi="Times New Roman"/>
                <w:sz w:val="24"/>
                <w:szCs w:val="24"/>
              </w:rPr>
              <w:t>–</w:t>
            </w:r>
            <w:r w:rsidRPr="00166A3C">
              <w:rPr>
                <w:rFonts w:ascii="Times New Roman" w:hAnsi="Times New Roman"/>
                <w:sz w:val="24"/>
                <w:szCs w:val="24"/>
              </w:rPr>
              <w:t xml:space="preserve"> МСОО</w:t>
            </w:r>
            <w:r w:rsidR="004F5CC3">
              <w:rPr>
                <w:rFonts w:ascii="Times New Roman" w:hAnsi="Times New Roman"/>
                <w:sz w:val="24"/>
                <w:szCs w:val="24"/>
              </w:rPr>
              <w:t>,</w:t>
            </w:r>
            <w:r w:rsidRPr="00166A3C">
              <w:rPr>
                <w:rFonts w:ascii="Times New Roman" w:hAnsi="Times New Roman"/>
                <w:sz w:val="24"/>
                <w:szCs w:val="24"/>
              </w:rPr>
              <w:t xml:space="preserve"> о/х «Удачное»</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338</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592</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152</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0</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0</w:t>
            </w:r>
          </w:p>
        </w:tc>
      </w:tr>
      <w:tr w:rsidR="00C22939" w:rsidRPr="00F60CA1" w:rsidTr="00166A3C">
        <w:trPr>
          <w:trHeight w:val="216"/>
        </w:trPr>
        <w:tc>
          <w:tcPr>
            <w:tcW w:w="648" w:type="dxa"/>
          </w:tcPr>
          <w:p w:rsidR="00C22939" w:rsidRPr="00166A3C" w:rsidRDefault="00C22939" w:rsidP="00166A3C">
            <w:pPr>
              <w:tabs>
                <w:tab w:val="left" w:pos="5400"/>
              </w:tabs>
              <w:spacing w:after="0"/>
              <w:contextualSpacing/>
              <w:rPr>
                <w:rFonts w:ascii="Times New Roman" w:hAnsi="Times New Roman"/>
                <w:sz w:val="24"/>
                <w:szCs w:val="24"/>
              </w:rPr>
            </w:pPr>
            <w:r w:rsidRPr="00166A3C">
              <w:rPr>
                <w:rFonts w:ascii="Times New Roman" w:hAnsi="Times New Roman"/>
                <w:sz w:val="24"/>
                <w:szCs w:val="24"/>
              </w:rPr>
              <w:t>21.</w:t>
            </w:r>
          </w:p>
        </w:tc>
        <w:tc>
          <w:tcPr>
            <w:tcW w:w="2396" w:type="dxa"/>
          </w:tcPr>
          <w:p w:rsidR="00C22939" w:rsidRPr="00166A3C" w:rsidRDefault="00C22939" w:rsidP="00166A3C">
            <w:pPr>
              <w:autoSpaceDE w:val="0"/>
              <w:autoSpaceDN w:val="0"/>
              <w:adjustRightInd w:val="0"/>
              <w:spacing w:after="0"/>
              <w:jc w:val="both"/>
              <w:rPr>
                <w:rFonts w:ascii="Times New Roman" w:hAnsi="Times New Roman"/>
                <w:color w:val="000000"/>
                <w:sz w:val="24"/>
                <w:szCs w:val="24"/>
              </w:rPr>
            </w:pPr>
            <w:r w:rsidRPr="00166A3C">
              <w:rPr>
                <w:rFonts w:ascii="Times New Roman" w:hAnsi="Times New Roman"/>
                <w:color w:val="000000"/>
                <w:sz w:val="24"/>
                <w:szCs w:val="24"/>
              </w:rPr>
              <w:t xml:space="preserve">ООО «Рыбацкая Пристань», </w:t>
            </w:r>
          </w:p>
          <w:p w:rsidR="00C22939" w:rsidRPr="00166A3C" w:rsidRDefault="00C22939" w:rsidP="00166A3C">
            <w:pPr>
              <w:snapToGrid w:val="0"/>
              <w:spacing w:after="0"/>
              <w:rPr>
                <w:rFonts w:ascii="Times New Roman" w:hAnsi="Times New Roman"/>
                <w:sz w:val="24"/>
                <w:szCs w:val="24"/>
              </w:rPr>
            </w:pPr>
            <w:r w:rsidRPr="00166A3C">
              <w:rPr>
                <w:rFonts w:ascii="Times New Roman" w:hAnsi="Times New Roman"/>
                <w:color w:val="000000"/>
                <w:sz w:val="24"/>
                <w:szCs w:val="24"/>
              </w:rPr>
              <w:t xml:space="preserve">о/х </w:t>
            </w:r>
            <w:r w:rsidR="00AE65F7">
              <w:rPr>
                <w:rFonts w:ascii="Times New Roman" w:hAnsi="Times New Roman"/>
                <w:color w:val="000000"/>
                <w:sz w:val="24"/>
                <w:szCs w:val="24"/>
              </w:rPr>
              <w:t>«</w:t>
            </w:r>
            <w:r w:rsidRPr="00166A3C">
              <w:rPr>
                <w:rFonts w:ascii="Times New Roman" w:hAnsi="Times New Roman"/>
                <w:color w:val="000000"/>
                <w:sz w:val="24"/>
                <w:szCs w:val="24"/>
              </w:rPr>
              <w:t>Рыбацкая пристань»</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80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20</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1</w:t>
            </w:r>
          </w:p>
        </w:tc>
      </w:tr>
      <w:tr w:rsidR="00C22939" w:rsidRPr="00F60CA1" w:rsidTr="00166A3C">
        <w:trPr>
          <w:trHeight w:val="216"/>
        </w:trPr>
        <w:tc>
          <w:tcPr>
            <w:tcW w:w="648" w:type="dxa"/>
          </w:tcPr>
          <w:p w:rsidR="00C22939" w:rsidRPr="00166A3C" w:rsidRDefault="00C22939" w:rsidP="00166A3C">
            <w:pPr>
              <w:tabs>
                <w:tab w:val="left" w:pos="5400"/>
              </w:tabs>
              <w:spacing w:after="0"/>
              <w:contextualSpacing/>
              <w:jc w:val="center"/>
              <w:rPr>
                <w:rFonts w:ascii="Times New Roman" w:hAnsi="Times New Roman"/>
                <w:sz w:val="24"/>
                <w:szCs w:val="24"/>
              </w:rPr>
            </w:pPr>
            <w:r w:rsidRPr="00166A3C">
              <w:rPr>
                <w:rFonts w:ascii="Times New Roman" w:hAnsi="Times New Roman"/>
                <w:sz w:val="24"/>
                <w:szCs w:val="24"/>
              </w:rPr>
              <w:t>22.</w:t>
            </w:r>
          </w:p>
        </w:tc>
        <w:tc>
          <w:tcPr>
            <w:tcW w:w="2396" w:type="dxa"/>
          </w:tcPr>
          <w:p w:rsidR="00C22939" w:rsidRPr="00166A3C" w:rsidRDefault="00C22939" w:rsidP="00AE65F7">
            <w:pPr>
              <w:autoSpaceDE w:val="0"/>
              <w:autoSpaceDN w:val="0"/>
              <w:adjustRightInd w:val="0"/>
              <w:spacing w:after="0"/>
              <w:jc w:val="both"/>
              <w:rPr>
                <w:rFonts w:ascii="Times New Roman" w:hAnsi="Times New Roman"/>
                <w:color w:val="000000"/>
                <w:sz w:val="24"/>
                <w:szCs w:val="24"/>
              </w:rPr>
            </w:pPr>
            <w:r w:rsidRPr="00166A3C">
              <w:rPr>
                <w:rFonts w:ascii="Times New Roman" w:hAnsi="Times New Roman"/>
                <w:color w:val="000000"/>
                <w:sz w:val="24"/>
                <w:szCs w:val="24"/>
              </w:rPr>
              <w:t xml:space="preserve">ООО «Егерь», о/х </w:t>
            </w:r>
            <w:r w:rsidR="00AE65F7">
              <w:rPr>
                <w:rFonts w:ascii="Times New Roman" w:hAnsi="Times New Roman"/>
                <w:color w:val="000000"/>
                <w:sz w:val="24"/>
                <w:szCs w:val="24"/>
              </w:rPr>
              <w:t>«</w:t>
            </w:r>
            <w:r w:rsidRPr="00166A3C">
              <w:rPr>
                <w:rFonts w:ascii="Times New Roman" w:hAnsi="Times New Roman"/>
                <w:color w:val="000000"/>
                <w:sz w:val="24"/>
                <w:szCs w:val="24"/>
              </w:rPr>
              <w:t>Егерь»</w:t>
            </w:r>
          </w:p>
        </w:tc>
        <w:tc>
          <w:tcPr>
            <w:tcW w:w="1800" w:type="dxa"/>
          </w:tcPr>
          <w:p w:rsidR="00C22939" w:rsidRPr="00166A3C" w:rsidRDefault="00C22939" w:rsidP="00166A3C">
            <w:pPr>
              <w:tabs>
                <w:tab w:val="left" w:pos="5400"/>
              </w:tabs>
              <w:spacing w:after="0"/>
              <w:jc w:val="center"/>
              <w:rPr>
                <w:rFonts w:ascii="Times New Roman" w:hAnsi="Times New Roman"/>
                <w:sz w:val="24"/>
                <w:szCs w:val="24"/>
              </w:rPr>
            </w:pPr>
            <w:r w:rsidRPr="00166A3C">
              <w:rPr>
                <w:rFonts w:ascii="Times New Roman" w:hAnsi="Times New Roman"/>
                <w:sz w:val="24"/>
                <w:szCs w:val="24"/>
              </w:rPr>
              <w:t>130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66</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48</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w:t>
            </w:r>
          </w:p>
        </w:tc>
        <w:tc>
          <w:tcPr>
            <w:tcW w:w="1301"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3</w:t>
            </w:r>
          </w:p>
        </w:tc>
      </w:tr>
      <w:tr w:rsidR="00C22939" w:rsidRPr="00F60CA1" w:rsidTr="00166A3C">
        <w:tc>
          <w:tcPr>
            <w:tcW w:w="3044" w:type="dxa"/>
            <w:gridSpan w:val="2"/>
          </w:tcPr>
          <w:p w:rsidR="00C22939" w:rsidRPr="00166A3C" w:rsidRDefault="00C22939" w:rsidP="00166A3C">
            <w:pPr>
              <w:tabs>
                <w:tab w:val="left" w:pos="5400"/>
              </w:tabs>
              <w:spacing w:after="0" w:line="240" w:lineRule="auto"/>
              <w:contextualSpacing/>
              <w:rPr>
                <w:rFonts w:ascii="Times New Roman" w:hAnsi="Times New Roman"/>
                <w:sz w:val="24"/>
                <w:szCs w:val="24"/>
              </w:rPr>
            </w:pPr>
            <w:r w:rsidRPr="00166A3C">
              <w:rPr>
                <w:rFonts w:ascii="Times New Roman" w:hAnsi="Times New Roman"/>
                <w:bCs/>
                <w:snapToGrid w:val="0"/>
                <w:sz w:val="24"/>
                <w:szCs w:val="24"/>
              </w:rPr>
              <w:t>Итого по Астраханской области</w:t>
            </w:r>
          </w:p>
        </w:tc>
        <w:tc>
          <w:tcPr>
            <w:tcW w:w="1800" w:type="dxa"/>
          </w:tcPr>
          <w:p w:rsidR="00C22939" w:rsidRPr="00166A3C" w:rsidRDefault="00C22939" w:rsidP="00166A3C">
            <w:pPr>
              <w:tabs>
                <w:tab w:val="left" w:pos="5400"/>
              </w:tabs>
              <w:ind w:left="192"/>
              <w:jc w:val="center"/>
              <w:rPr>
                <w:rFonts w:ascii="Times New Roman" w:hAnsi="Times New Roman"/>
                <w:sz w:val="24"/>
                <w:szCs w:val="24"/>
              </w:rPr>
            </w:pPr>
            <w:r w:rsidRPr="00166A3C">
              <w:rPr>
                <w:rFonts w:ascii="Times New Roman" w:hAnsi="Times New Roman"/>
                <w:sz w:val="24"/>
                <w:szCs w:val="24"/>
              </w:rPr>
              <w:t>17440</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запрет</w:t>
            </w:r>
          </w:p>
        </w:tc>
        <w:tc>
          <w:tcPr>
            <w:tcW w:w="126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620" w:type="dxa"/>
          </w:tcPr>
          <w:p w:rsidR="00C22939" w:rsidRPr="00166A3C" w:rsidRDefault="00C22939" w:rsidP="00166A3C">
            <w:pPr>
              <w:spacing w:after="0"/>
              <w:jc w:val="center"/>
              <w:rPr>
                <w:rFonts w:ascii="Times New Roman" w:hAnsi="Times New Roman"/>
                <w:sz w:val="24"/>
                <w:szCs w:val="24"/>
              </w:rPr>
            </w:pPr>
            <w:r w:rsidRPr="00166A3C">
              <w:rPr>
                <w:rFonts w:ascii="Times New Roman" w:hAnsi="Times New Roman"/>
                <w:sz w:val="24"/>
                <w:szCs w:val="24"/>
              </w:rPr>
              <w:t>-</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10427</w:t>
            </w:r>
          </w:p>
        </w:tc>
        <w:tc>
          <w:tcPr>
            <w:tcW w:w="126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4244</w:t>
            </w:r>
          </w:p>
        </w:tc>
        <w:tc>
          <w:tcPr>
            <w:tcW w:w="1620"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2530</w:t>
            </w:r>
          </w:p>
        </w:tc>
        <w:tc>
          <w:tcPr>
            <w:tcW w:w="1301" w:type="dxa"/>
          </w:tcPr>
          <w:p w:rsidR="00C22939" w:rsidRPr="00166A3C" w:rsidRDefault="00C22939" w:rsidP="00166A3C">
            <w:pPr>
              <w:jc w:val="center"/>
              <w:rPr>
                <w:rFonts w:ascii="Times New Roman" w:hAnsi="Times New Roman"/>
                <w:sz w:val="24"/>
                <w:szCs w:val="24"/>
              </w:rPr>
            </w:pPr>
            <w:r w:rsidRPr="00166A3C">
              <w:rPr>
                <w:rFonts w:ascii="Times New Roman" w:hAnsi="Times New Roman"/>
                <w:sz w:val="24"/>
                <w:szCs w:val="24"/>
              </w:rPr>
              <w:t>2530</w:t>
            </w:r>
          </w:p>
        </w:tc>
      </w:tr>
    </w:tbl>
    <w:p w:rsidR="00C22939" w:rsidRPr="00A70EC1" w:rsidRDefault="00C22939" w:rsidP="00F515FE">
      <w:pPr>
        <w:spacing w:after="0" w:line="240" w:lineRule="auto"/>
        <w:rPr>
          <w:rFonts w:ascii="Times New Roman" w:hAnsi="Times New Roman"/>
          <w:sz w:val="24"/>
          <w:szCs w:val="24"/>
        </w:rPr>
      </w:pPr>
    </w:p>
    <w:p w:rsidR="00C22939" w:rsidRPr="00A70EC1" w:rsidRDefault="00C22939" w:rsidP="00F515FE">
      <w:pPr>
        <w:tabs>
          <w:tab w:val="left" w:pos="5400"/>
        </w:tabs>
        <w:spacing w:after="0" w:line="240" w:lineRule="auto"/>
        <w:contextualSpacing/>
        <w:jc w:val="right"/>
        <w:rPr>
          <w:rFonts w:ascii="Times New Roman" w:hAnsi="Times New Roman"/>
          <w:bCs/>
          <w:sz w:val="24"/>
          <w:szCs w:val="24"/>
        </w:rPr>
      </w:pPr>
      <w:r w:rsidRPr="00A70EC1">
        <w:rPr>
          <w:rFonts w:ascii="Times New Roman" w:hAnsi="Times New Roman"/>
          <w:bCs/>
          <w:sz w:val="24"/>
          <w:szCs w:val="24"/>
        </w:rPr>
        <w:t xml:space="preserve">Таблица </w:t>
      </w:r>
      <w:r w:rsidRPr="00A70EC1">
        <w:rPr>
          <w:rFonts w:ascii="Times New Roman" w:hAnsi="Times New Roman"/>
          <w:sz w:val="24"/>
          <w:szCs w:val="24"/>
        </w:rPr>
        <w:t>2.5.2.10</w:t>
      </w:r>
      <w:r w:rsidRPr="00A70EC1">
        <w:rPr>
          <w:rFonts w:ascii="Times New Roman" w:hAnsi="Times New Roman"/>
          <w:bCs/>
          <w:sz w:val="24"/>
          <w:szCs w:val="24"/>
        </w:rPr>
        <w:t>.</w:t>
      </w:r>
    </w:p>
    <w:p w:rsidR="00C22939" w:rsidRPr="00A70EC1" w:rsidRDefault="00C22939" w:rsidP="00F515FE">
      <w:pPr>
        <w:tabs>
          <w:tab w:val="left" w:pos="5400"/>
        </w:tabs>
        <w:spacing w:after="0" w:line="240" w:lineRule="auto"/>
        <w:contextualSpacing/>
        <w:jc w:val="right"/>
        <w:rPr>
          <w:rFonts w:ascii="Times New Roman" w:hAnsi="Times New Roman"/>
          <w:bCs/>
          <w:sz w:val="24"/>
          <w:szCs w:val="24"/>
        </w:rPr>
      </w:pPr>
    </w:p>
    <w:p w:rsidR="00C22939" w:rsidRPr="00F60CA1" w:rsidRDefault="00C22939" w:rsidP="000F0401">
      <w:pPr>
        <w:tabs>
          <w:tab w:val="left" w:pos="5400"/>
        </w:tabs>
        <w:spacing w:after="0" w:line="240" w:lineRule="auto"/>
        <w:contextualSpacing/>
        <w:jc w:val="center"/>
        <w:rPr>
          <w:rFonts w:ascii="Times New Roman" w:hAnsi="Times New Roman"/>
          <w:sz w:val="24"/>
          <w:szCs w:val="24"/>
        </w:rPr>
      </w:pPr>
      <w:r w:rsidRPr="00F60CA1">
        <w:rPr>
          <w:rFonts w:ascii="Times New Roman" w:hAnsi="Times New Roman"/>
          <w:bCs/>
          <w:sz w:val="24"/>
          <w:szCs w:val="24"/>
        </w:rPr>
        <w:t xml:space="preserve">Сведения о добыче большого баклана </w:t>
      </w:r>
      <w:r>
        <w:rPr>
          <w:rFonts w:ascii="Times New Roman" w:hAnsi="Times New Roman"/>
          <w:sz w:val="24"/>
          <w:szCs w:val="24"/>
        </w:rPr>
        <w:t>в 2013</w:t>
      </w:r>
      <w:r w:rsidRPr="00F60CA1">
        <w:rPr>
          <w:rFonts w:ascii="Times New Roman" w:hAnsi="Times New Roman"/>
          <w:sz w:val="24"/>
          <w:szCs w:val="24"/>
        </w:rPr>
        <w:t xml:space="preserve"> г.</w:t>
      </w:r>
    </w:p>
    <w:p w:rsidR="00C22939" w:rsidRPr="00F60CA1" w:rsidRDefault="00C22939" w:rsidP="000F0401">
      <w:pPr>
        <w:tabs>
          <w:tab w:val="left" w:pos="5400"/>
        </w:tabs>
        <w:spacing w:after="0" w:line="240" w:lineRule="auto"/>
        <w:contextualSpacing/>
        <w:jc w:val="center"/>
        <w:rPr>
          <w:rFonts w:ascii="Times New Roman" w:hAnsi="Times New Roman"/>
          <w:bCs/>
          <w:sz w:val="24"/>
          <w:szCs w:val="24"/>
          <w:vertAlign w:val="superscript"/>
        </w:rPr>
      </w:pPr>
    </w:p>
    <w:tbl>
      <w:tblPr>
        <w:tblpPr w:leftFromText="180" w:rightFromText="180" w:vertAnchor="text" w:horzAnchor="margin" w:tblpY="398"/>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396"/>
        <w:gridCol w:w="1800"/>
        <w:gridCol w:w="1260"/>
        <w:gridCol w:w="1260"/>
        <w:gridCol w:w="1620"/>
        <w:gridCol w:w="1260"/>
        <w:gridCol w:w="1260"/>
        <w:gridCol w:w="1620"/>
        <w:gridCol w:w="1301"/>
      </w:tblGrid>
      <w:tr w:rsidR="00C22939" w:rsidRPr="00F60CA1" w:rsidTr="000F0401">
        <w:trPr>
          <w:trHeight w:val="474"/>
        </w:trPr>
        <w:tc>
          <w:tcPr>
            <w:tcW w:w="648" w:type="dxa"/>
            <w:vMerge w:val="restart"/>
          </w:tcPr>
          <w:p w:rsidR="00C22939" w:rsidRPr="000F0401" w:rsidRDefault="00C22939" w:rsidP="000F0401">
            <w:pPr>
              <w:spacing w:after="0" w:line="240" w:lineRule="auto"/>
              <w:contextualSpacing/>
              <w:jc w:val="center"/>
              <w:rPr>
                <w:rFonts w:ascii="Times New Roman" w:hAnsi="Times New Roman"/>
                <w:snapToGrid w:val="0"/>
                <w:sz w:val="24"/>
                <w:szCs w:val="24"/>
              </w:rPr>
            </w:pPr>
            <w:r w:rsidRPr="000F0401">
              <w:rPr>
                <w:rFonts w:ascii="Times New Roman" w:hAnsi="Times New Roman"/>
                <w:snapToGrid w:val="0"/>
                <w:sz w:val="24"/>
                <w:szCs w:val="24"/>
              </w:rPr>
              <w:t>№</w:t>
            </w:r>
          </w:p>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napToGrid w:val="0"/>
                <w:sz w:val="24"/>
                <w:szCs w:val="24"/>
              </w:rPr>
              <w:t>п/п</w:t>
            </w:r>
          </w:p>
        </w:tc>
        <w:tc>
          <w:tcPr>
            <w:tcW w:w="2396" w:type="dxa"/>
            <w:vMerge w:val="restart"/>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Наименование охотничьих угодий или иных территорий</w:t>
            </w:r>
          </w:p>
        </w:tc>
        <w:tc>
          <w:tcPr>
            <w:tcW w:w="1800" w:type="dxa"/>
            <w:vMerge w:val="restart"/>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Установленный норматив</w:t>
            </w:r>
          </w:p>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изъятия, особей</w:t>
            </w:r>
          </w:p>
        </w:tc>
        <w:tc>
          <w:tcPr>
            <w:tcW w:w="4140" w:type="dxa"/>
            <w:gridSpan w:val="3"/>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В сроки весенней охоты</w:t>
            </w:r>
          </w:p>
        </w:tc>
        <w:tc>
          <w:tcPr>
            <w:tcW w:w="4140" w:type="dxa"/>
            <w:gridSpan w:val="3"/>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В сроки летне-осенней и</w:t>
            </w:r>
          </w:p>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осенне-зимней охоты</w:t>
            </w:r>
          </w:p>
        </w:tc>
        <w:tc>
          <w:tcPr>
            <w:tcW w:w="1301" w:type="dxa"/>
            <w:vMerge w:val="restart"/>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Всего</w:t>
            </w:r>
          </w:p>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добыто,</w:t>
            </w:r>
          </w:p>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особей</w:t>
            </w:r>
          </w:p>
        </w:tc>
      </w:tr>
      <w:tr w:rsidR="00C22939" w:rsidRPr="00F60CA1" w:rsidTr="000F0401">
        <w:trPr>
          <w:trHeight w:val="73"/>
        </w:trPr>
        <w:tc>
          <w:tcPr>
            <w:tcW w:w="648" w:type="dxa"/>
            <w:vMerge/>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p>
        </w:tc>
        <w:tc>
          <w:tcPr>
            <w:tcW w:w="2396" w:type="dxa"/>
            <w:vMerge/>
          </w:tcPr>
          <w:p w:rsidR="00C22939" w:rsidRPr="000F0401" w:rsidRDefault="00C22939" w:rsidP="000F0401">
            <w:pPr>
              <w:spacing w:after="0" w:line="240" w:lineRule="auto"/>
              <w:contextualSpacing/>
              <w:jc w:val="center"/>
              <w:rPr>
                <w:rFonts w:ascii="Times New Roman" w:hAnsi="Times New Roman"/>
                <w:sz w:val="24"/>
                <w:szCs w:val="24"/>
              </w:rPr>
            </w:pPr>
          </w:p>
        </w:tc>
        <w:tc>
          <w:tcPr>
            <w:tcW w:w="1800" w:type="dxa"/>
            <w:vMerge/>
          </w:tcPr>
          <w:p w:rsidR="00C22939" w:rsidRPr="000F0401" w:rsidRDefault="00C22939" w:rsidP="000F0401">
            <w:pPr>
              <w:spacing w:after="0" w:line="240" w:lineRule="auto"/>
              <w:contextualSpacing/>
              <w:jc w:val="center"/>
              <w:rPr>
                <w:rFonts w:ascii="Times New Roman" w:hAnsi="Times New Roman"/>
                <w:sz w:val="24"/>
                <w:szCs w:val="24"/>
              </w:rPr>
            </w:pPr>
          </w:p>
        </w:tc>
        <w:tc>
          <w:tcPr>
            <w:tcW w:w="2520" w:type="dxa"/>
            <w:gridSpan w:val="2"/>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Добыто охотниками, возвратившими разрешения, особей</w:t>
            </w:r>
          </w:p>
        </w:tc>
        <w:tc>
          <w:tcPr>
            <w:tcW w:w="2520" w:type="dxa"/>
            <w:gridSpan w:val="2"/>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Количество разрешений на добычу охотничьих птиц, шт.</w:t>
            </w:r>
          </w:p>
        </w:tc>
        <w:tc>
          <w:tcPr>
            <w:tcW w:w="1620" w:type="dxa"/>
            <w:vMerge w:val="restart"/>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Добыто охотниками, возвратившими разрешения,</w:t>
            </w:r>
          </w:p>
          <w:p w:rsidR="00C22939" w:rsidRPr="000F0401" w:rsidRDefault="00C22939" w:rsidP="000F0401">
            <w:pPr>
              <w:tabs>
                <w:tab w:val="left" w:pos="5400"/>
              </w:tabs>
              <w:spacing w:after="0" w:line="240" w:lineRule="auto"/>
              <w:ind w:left="-308" w:firstLine="308"/>
              <w:contextualSpacing/>
              <w:jc w:val="center"/>
              <w:rPr>
                <w:rFonts w:ascii="Times New Roman" w:hAnsi="Times New Roman"/>
                <w:sz w:val="24"/>
                <w:szCs w:val="24"/>
              </w:rPr>
            </w:pPr>
            <w:r w:rsidRPr="000F0401">
              <w:rPr>
                <w:rFonts w:ascii="Times New Roman" w:hAnsi="Times New Roman"/>
                <w:sz w:val="24"/>
                <w:szCs w:val="24"/>
              </w:rPr>
              <w:t>особей</w:t>
            </w:r>
          </w:p>
        </w:tc>
        <w:tc>
          <w:tcPr>
            <w:tcW w:w="1301" w:type="dxa"/>
            <w:vMerge/>
          </w:tcPr>
          <w:p w:rsidR="00C22939" w:rsidRPr="000F0401" w:rsidRDefault="00C22939" w:rsidP="000F0401">
            <w:pPr>
              <w:spacing w:after="0" w:line="240" w:lineRule="auto"/>
              <w:contextualSpacing/>
              <w:jc w:val="center"/>
              <w:rPr>
                <w:rFonts w:ascii="Times New Roman" w:hAnsi="Times New Roman"/>
                <w:sz w:val="24"/>
                <w:szCs w:val="24"/>
              </w:rPr>
            </w:pPr>
          </w:p>
        </w:tc>
      </w:tr>
      <w:tr w:rsidR="00C22939" w:rsidRPr="00F60CA1" w:rsidTr="000F0401">
        <w:trPr>
          <w:trHeight w:val="574"/>
        </w:trPr>
        <w:tc>
          <w:tcPr>
            <w:tcW w:w="648" w:type="dxa"/>
            <w:vMerge/>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p>
        </w:tc>
        <w:tc>
          <w:tcPr>
            <w:tcW w:w="2396" w:type="dxa"/>
            <w:vMerge/>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p>
        </w:tc>
        <w:tc>
          <w:tcPr>
            <w:tcW w:w="1800" w:type="dxa"/>
            <w:vMerge/>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p>
        </w:tc>
        <w:tc>
          <w:tcPr>
            <w:tcW w:w="1260" w:type="dxa"/>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Выдано</w:t>
            </w:r>
          </w:p>
        </w:tc>
        <w:tc>
          <w:tcPr>
            <w:tcW w:w="1260" w:type="dxa"/>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Возвращено</w:t>
            </w:r>
          </w:p>
        </w:tc>
        <w:tc>
          <w:tcPr>
            <w:tcW w:w="1620" w:type="dxa"/>
            <w:vMerge/>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p>
        </w:tc>
        <w:tc>
          <w:tcPr>
            <w:tcW w:w="1260" w:type="dxa"/>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Выдано</w:t>
            </w:r>
          </w:p>
        </w:tc>
        <w:tc>
          <w:tcPr>
            <w:tcW w:w="1260" w:type="dxa"/>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Возвращено</w:t>
            </w:r>
          </w:p>
        </w:tc>
        <w:tc>
          <w:tcPr>
            <w:tcW w:w="1620" w:type="dxa"/>
            <w:vMerge/>
          </w:tcPr>
          <w:p w:rsidR="00C22939" w:rsidRPr="000F0401" w:rsidRDefault="00C22939" w:rsidP="000F0401">
            <w:pPr>
              <w:spacing w:after="0" w:line="240" w:lineRule="auto"/>
              <w:contextualSpacing/>
              <w:jc w:val="center"/>
              <w:rPr>
                <w:rFonts w:ascii="Times New Roman" w:hAnsi="Times New Roman"/>
                <w:sz w:val="24"/>
                <w:szCs w:val="24"/>
              </w:rPr>
            </w:pPr>
          </w:p>
        </w:tc>
        <w:tc>
          <w:tcPr>
            <w:tcW w:w="1301" w:type="dxa"/>
            <w:vMerge/>
          </w:tcPr>
          <w:p w:rsidR="00C22939" w:rsidRPr="000F0401" w:rsidRDefault="00C22939" w:rsidP="000F0401">
            <w:pPr>
              <w:spacing w:after="0" w:line="240" w:lineRule="auto"/>
              <w:contextualSpacing/>
              <w:jc w:val="center"/>
              <w:rPr>
                <w:rFonts w:ascii="Times New Roman" w:hAnsi="Times New Roman"/>
                <w:sz w:val="24"/>
                <w:szCs w:val="24"/>
              </w:rPr>
            </w:pPr>
          </w:p>
        </w:tc>
      </w:tr>
      <w:tr w:rsidR="00C22939" w:rsidRPr="00F60CA1" w:rsidTr="000F0401">
        <w:trPr>
          <w:trHeight w:val="166"/>
        </w:trPr>
        <w:tc>
          <w:tcPr>
            <w:tcW w:w="648" w:type="dxa"/>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1</w:t>
            </w:r>
          </w:p>
        </w:tc>
        <w:tc>
          <w:tcPr>
            <w:tcW w:w="2396" w:type="dxa"/>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2</w:t>
            </w:r>
          </w:p>
        </w:tc>
        <w:tc>
          <w:tcPr>
            <w:tcW w:w="1800" w:type="dxa"/>
          </w:tcPr>
          <w:p w:rsidR="00C22939" w:rsidRPr="000F0401" w:rsidRDefault="00C22939" w:rsidP="000F0401">
            <w:pPr>
              <w:tabs>
                <w:tab w:val="left" w:pos="5400"/>
              </w:tabs>
              <w:spacing w:after="0" w:line="240" w:lineRule="auto"/>
              <w:contextualSpacing/>
              <w:jc w:val="center"/>
              <w:rPr>
                <w:rFonts w:ascii="Times New Roman" w:hAnsi="Times New Roman"/>
                <w:sz w:val="24"/>
                <w:szCs w:val="24"/>
              </w:rPr>
            </w:pPr>
            <w:r w:rsidRPr="000F0401">
              <w:rPr>
                <w:rFonts w:ascii="Times New Roman" w:hAnsi="Times New Roman"/>
                <w:sz w:val="24"/>
                <w:szCs w:val="24"/>
              </w:rPr>
              <w:t>3</w:t>
            </w:r>
          </w:p>
        </w:tc>
        <w:tc>
          <w:tcPr>
            <w:tcW w:w="1260" w:type="dxa"/>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4</w:t>
            </w:r>
          </w:p>
        </w:tc>
        <w:tc>
          <w:tcPr>
            <w:tcW w:w="1260" w:type="dxa"/>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5</w:t>
            </w:r>
          </w:p>
        </w:tc>
        <w:tc>
          <w:tcPr>
            <w:tcW w:w="1620" w:type="dxa"/>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6</w:t>
            </w:r>
          </w:p>
        </w:tc>
        <w:tc>
          <w:tcPr>
            <w:tcW w:w="1260" w:type="dxa"/>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7</w:t>
            </w:r>
          </w:p>
        </w:tc>
        <w:tc>
          <w:tcPr>
            <w:tcW w:w="1260" w:type="dxa"/>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8</w:t>
            </w:r>
          </w:p>
        </w:tc>
        <w:tc>
          <w:tcPr>
            <w:tcW w:w="1620" w:type="dxa"/>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9</w:t>
            </w:r>
          </w:p>
        </w:tc>
        <w:tc>
          <w:tcPr>
            <w:tcW w:w="1301" w:type="dxa"/>
          </w:tcPr>
          <w:p w:rsidR="00C22939" w:rsidRPr="000F0401" w:rsidRDefault="00C22939" w:rsidP="000F0401">
            <w:pPr>
              <w:spacing w:after="0" w:line="240" w:lineRule="auto"/>
              <w:contextualSpacing/>
              <w:jc w:val="center"/>
              <w:rPr>
                <w:rFonts w:ascii="Times New Roman" w:hAnsi="Times New Roman"/>
                <w:sz w:val="24"/>
                <w:szCs w:val="24"/>
              </w:rPr>
            </w:pPr>
            <w:r w:rsidRPr="000F0401">
              <w:rPr>
                <w:rFonts w:ascii="Times New Roman" w:hAnsi="Times New Roman"/>
                <w:sz w:val="24"/>
                <w:szCs w:val="24"/>
              </w:rPr>
              <w:t>10</w:t>
            </w:r>
          </w:p>
        </w:tc>
      </w:tr>
      <w:tr w:rsidR="00C22939" w:rsidRPr="004F5CC3" w:rsidTr="000F0401">
        <w:trPr>
          <w:trHeight w:val="252"/>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Общедоступные охотничьи угодья</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5000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3287</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1183</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161</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161</w:t>
            </w:r>
          </w:p>
        </w:tc>
      </w:tr>
      <w:tr w:rsidR="00C22939" w:rsidRPr="004F5CC3" w:rsidTr="000F0401">
        <w:trPr>
          <w:trHeight w:val="204"/>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2.</w:t>
            </w:r>
          </w:p>
        </w:tc>
        <w:tc>
          <w:tcPr>
            <w:tcW w:w="2396" w:type="dxa"/>
          </w:tcPr>
          <w:p w:rsidR="00C22939" w:rsidRPr="004F5CC3" w:rsidRDefault="00C22939" w:rsidP="000F0401">
            <w:pPr>
              <w:spacing w:after="0"/>
              <w:rPr>
                <w:rFonts w:ascii="Times New Roman" w:hAnsi="Times New Roman"/>
                <w:sz w:val="24"/>
                <w:szCs w:val="24"/>
              </w:rPr>
            </w:pPr>
            <w:r w:rsidRPr="004F5CC3">
              <w:rPr>
                <w:rFonts w:ascii="Times New Roman" w:hAnsi="Times New Roman"/>
                <w:sz w:val="24"/>
                <w:szCs w:val="24"/>
              </w:rPr>
              <w:t>АРОО «Областное общество охотников и рыболовов»</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17000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4160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1668</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382</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382</w:t>
            </w:r>
          </w:p>
        </w:tc>
      </w:tr>
      <w:tr w:rsidR="00C22939" w:rsidRPr="004F5CC3" w:rsidTr="000F0401">
        <w:trPr>
          <w:trHeight w:val="240"/>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3.</w:t>
            </w:r>
          </w:p>
        </w:tc>
        <w:tc>
          <w:tcPr>
            <w:tcW w:w="2396" w:type="dxa"/>
          </w:tcPr>
          <w:p w:rsidR="00C22939" w:rsidRPr="004F5CC3" w:rsidRDefault="00C22939" w:rsidP="000F0401">
            <w:pPr>
              <w:autoSpaceDE w:val="0"/>
              <w:autoSpaceDN w:val="0"/>
              <w:adjustRightInd w:val="0"/>
              <w:spacing w:after="0"/>
              <w:rPr>
                <w:rFonts w:ascii="Times New Roman" w:hAnsi="Times New Roman"/>
                <w:color w:val="000000"/>
                <w:sz w:val="24"/>
                <w:szCs w:val="24"/>
              </w:rPr>
            </w:pPr>
            <w:r w:rsidRPr="004F5CC3">
              <w:rPr>
                <w:rFonts w:ascii="Times New Roman" w:hAnsi="Times New Roman"/>
                <w:color w:val="000000"/>
                <w:sz w:val="24"/>
                <w:szCs w:val="24"/>
              </w:rPr>
              <w:t xml:space="preserve">Московское областное общество охотников и рыболовов, о/х </w:t>
            </w:r>
            <w:r w:rsidR="00AE65F7" w:rsidRPr="004F5CC3">
              <w:rPr>
                <w:rFonts w:ascii="Times New Roman" w:hAnsi="Times New Roman"/>
                <w:color w:val="000000"/>
                <w:sz w:val="24"/>
                <w:szCs w:val="24"/>
              </w:rPr>
              <w:t>«</w:t>
            </w:r>
            <w:r w:rsidRPr="004F5CC3">
              <w:rPr>
                <w:rFonts w:ascii="Times New Roman" w:hAnsi="Times New Roman"/>
                <w:color w:val="000000"/>
                <w:sz w:val="24"/>
                <w:szCs w:val="24"/>
              </w:rPr>
              <w:t>Волжское</w:t>
            </w:r>
            <w:r w:rsidR="00AE65F7" w:rsidRPr="004F5CC3">
              <w:rPr>
                <w:rFonts w:ascii="Times New Roman" w:hAnsi="Times New Roman"/>
                <w:color w:val="000000"/>
                <w:sz w:val="24"/>
                <w:szCs w:val="24"/>
              </w:rPr>
              <w:t>»</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r>
      <w:tr w:rsidR="00C22939" w:rsidRPr="004F5CC3" w:rsidTr="000F0401">
        <w:trPr>
          <w:trHeight w:val="288"/>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4.</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color w:val="000000"/>
                <w:sz w:val="24"/>
                <w:szCs w:val="24"/>
              </w:rPr>
              <w:t>ФГУ ГООХ «Астраханское»</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151</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141</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r>
      <w:tr w:rsidR="00C22939" w:rsidRPr="004F5CC3" w:rsidTr="000F0401">
        <w:trPr>
          <w:trHeight w:val="252"/>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5.</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color w:val="000000"/>
                <w:sz w:val="24"/>
                <w:szCs w:val="24"/>
              </w:rPr>
              <w:t xml:space="preserve">Астраханский областной рыболовецкий союз потребительских обществ, о/х </w:t>
            </w:r>
            <w:r w:rsidR="0051612C" w:rsidRPr="004F5CC3">
              <w:rPr>
                <w:rFonts w:ascii="Times New Roman" w:hAnsi="Times New Roman"/>
                <w:color w:val="000000"/>
                <w:sz w:val="24"/>
                <w:szCs w:val="24"/>
              </w:rPr>
              <w:t>«</w:t>
            </w:r>
            <w:r w:rsidRPr="004F5CC3">
              <w:rPr>
                <w:rFonts w:ascii="Times New Roman" w:hAnsi="Times New Roman"/>
                <w:color w:val="000000"/>
                <w:sz w:val="24"/>
                <w:szCs w:val="24"/>
              </w:rPr>
              <w:t>Лотос</w:t>
            </w:r>
            <w:r w:rsidR="0051612C" w:rsidRPr="004F5CC3">
              <w:rPr>
                <w:rFonts w:ascii="Times New Roman" w:hAnsi="Times New Roman"/>
                <w:color w:val="000000"/>
                <w:sz w:val="24"/>
                <w:szCs w:val="24"/>
              </w:rPr>
              <w:t>»</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342</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232</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w:t>
            </w:r>
          </w:p>
        </w:tc>
      </w:tr>
      <w:tr w:rsidR="00C22939" w:rsidRPr="004F5CC3" w:rsidTr="000F0401">
        <w:trPr>
          <w:trHeight w:val="276"/>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6.</w:t>
            </w:r>
          </w:p>
        </w:tc>
        <w:tc>
          <w:tcPr>
            <w:tcW w:w="2396" w:type="dxa"/>
          </w:tcPr>
          <w:p w:rsidR="00C22939" w:rsidRPr="004F5CC3" w:rsidRDefault="00C22939" w:rsidP="000F0401">
            <w:pPr>
              <w:autoSpaceDE w:val="0"/>
              <w:autoSpaceDN w:val="0"/>
              <w:adjustRightInd w:val="0"/>
              <w:spacing w:after="0"/>
              <w:rPr>
                <w:rFonts w:ascii="Times New Roman" w:hAnsi="Times New Roman"/>
                <w:color w:val="000000"/>
                <w:sz w:val="24"/>
                <w:szCs w:val="24"/>
              </w:rPr>
            </w:pPr>
            <w:r w:rsidRPr="004F5CC3">
              <w:rPr>
                <w:rFonts w:ascii="Times New Roman" w:hAnsi="Times New Roman"/>
                <w:color w:val="000000"/>
                <w:sz w:val="24"/>
                <w:szCs w:val="24"/>
              </w:rPr>
              <w:t xml:space="preserve">Астраханское региональное отделение ВОО о/х </w:t>
            </w:r>
            <w:r w:rsidR="0051612C" w:rsidRPr="004F5CC3">
              <w:rPr>
                <w:rFonts w:ascii="Times New Roman" w:hAnsi="Times New Roman"/>
                <w:color w:val="000000"/>
                <w:sz w:val="24"/>
                <w:szCs w:val="24"/>
              </w:rPr>
              <w:t>«</w:t>
            </w:r>
            <w:r w:rsidRPr="004F5CC3">
              <w:rPr>
                <w:rFonts w:ascii="Times New Roman" w:hAnsi="Times New Roman"/>
                <w:color w:val="000000"/>
                <w:sz w:val="24"/>
                <w:szCs w:val="24"/>
              </w:rPr>
              <w:t>Кирсановское</w:t>
            </w:r>
            <w:r w:rsidR="0051612C" w:rsidRPr="004F5CC3">
              <w:rPr>
                <w:rFonts w:ascii="Times New Roman" w:hAnsi="Times New Roman"/>
                <w:color w:val="000000"/>
                <w:sz w:val="24"/>
                <w:szCs w:val="24"/>
              </w:rPr>
              <w:t>»</w:t>
            </w:r>
          </w:p>
        </w:tc>
        <w:tc>
          <w:tcPr>
            <w:tcW w:w="1800" w:type="dxa"/>
          </w:tcPr>
          <w:p w:rsidR="00C22939" w:rsidRPr="004F5CC3" w:rsidRDefault="00C22939" w:rsidP="000F0401">
            <w:pPr>
              <w:tabs>
                <w:tab w:val="left" w:pos="5400"/>
              </w:tabs>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c>
          <w:tcPr>
            <w:tcW w:w="1301"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r>
      <w:tr w:rsidR="00C22939" w:rsidRPr="004F5CC3" w:rsidTr="000F0401">
        <w:trPr>
          <w:trHeight w:val="228"/>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7.</w:t>
            </w:r>
          </w:p>
        </w:tc>
        <w:tc>
          <w:tcPr>
            <w:tcW w:w="2396" w:type="dxa"/>
          </w:tcPr>
          <w:p w:rsidR="00C22939" w:rsidRPr="004F5CC3" w:rsidRDefault="00C22939" w:rsidP="000F0401">
            <w:pPr>
              <w:autoSpaceDE w:val="0"/>
              <w:autoSpaceDN w:val="0"/>
              <w:adjustRightInd w:val="0"/>
              <w:spacing w:after="0"/>
              <w:rPr>
                <w:rFonts w:ascii="Times New Roman" w:hAnsi="Times New Roman"/>
                <w:color w:val="000000"/>
                <w:sz w:val="24"/>
                <w:szCs w:val="24"/>
              </w:rPr>
            </w:pPr>
            <w:r w:rsidRPr="004F5CC3">
              <w:rPr>
                <w:rFonts w:ascii="Times New Roman" w:hAnsi="Times New Roman"/>
                <w:color w:val="000000"/>
                <w:sz w:val="24"/>
                <w:szCs w:val="24"/>
              </w:rPr>
              <w:t>ООО «Производственно-коммерческая фирма «Астра-Дельта»,</w:t>
            </w:r>
            <w:r w:rsidR="0051612C" w:rsidRPr="004F5CC3">
              <w:rPr>
                <w:rFonts w:ascii="Times New Roman" w:hAnsi="Times New Roman"/>
                <w:color w:val="000000"/>
                <w:sz w:val="24"/>
                <w:szCs w:val="24"/>
              </w:rPr>
              <w:t xml:space="preserve"> </w:t>
            </w:r>
            <w:r w:rsidRPr="004F5CC3">
              <w:rPr>
                <w:rFonts w:ascii="Times New Roman" w:hAnsi="Times New Roman"/>
                <w:color w:val="000000"/>
                <w:sz w:val="24"/>
                <w:szCs w:val="24"/>
              </w:rPr>
              <w:t xml:space="preserve">о/х </w:t>
            </w:r>
            <w:r w:rsidR="0051612C" w:rsidRPr="004F5CC3">
              <w:rPr>
                <w:rFonts w:ascii="Times New Roman" w:hAnsi="Times New Roman"/>
                <w:color w:val="000000"/>
                <w:sz w:val="24"/>
                <w:szCs w:val="24"/>
              </w:rPr>
              <w:t>«</w:t>
            </w:r>
            <w:r w:rsidRPr="004F5CC3">
              <w:rPr>
                <w:rFonts w:ascii="Times New Roman" w:hAnsi="Times New Roman"/>
                <w:color w:val="000000"/>
                <w:sz w:val="24"/>
                <w:szCs w:val="24"/>
              </w:rPr>
              <w:t>Астра-Дельта</w:t>
            </w:r>
            <w:r w:rsidR="0051612C" w:rsidRPr="004F5CC3">
              <w:rPr>
                <w:rFonts w:ascii="Times New Roman" w:hAnsi="Times New Roman"/>
                <w:color w:val="000000"/>
                <w:sz w:val="24"/>
                <w:szCs w:val="24"/>
              </w:rPr>
              <w:t>»</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310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84</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49</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49</w:t>
            </w:r>
          </w:p>
        </w:tc>
      </w:tr>
      <w:tr w:rsidR="00C22939" w:rsidRPr="004F5CC3" w:rsidTr="000F0401">
        <w:trPr>
          <w:trHeight w:val="252"/>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8.</w:t>
            </w:r>
          </w:p>
        </w:tc>
        <w:tc>
          <w:tcPr>
            <w:tcW w:w="2396" w:type="dxa"/>
          </w:tcPr>
          <w:p w:rsidR="00C22939" w:rsidRPr="004F5CC3" w:rsidRDefault="00C22939" w:rsidP="000F0401">
            <w:pPr>
              <w:autoSpaceDE w:val="0"/>
              <w:autoSpaceDN w:val="0"/>
              <w:adjustRightInd w:val="0"/>
              <w:spacing w:after="0"/>
              <w:rPr>
                <w:rFonts w:ascii="Times New Roman" w:hAnsi="Times New Roman"/>
                <w:color w:val="000000"/>
                <w:sz w:val="24"/>
                <w:szCs w:val="24"/>
              </w:rPr>
            </w:pPr>
            <w:r w:rsidRPr="004F5CC3">
              <w:rPr>
                <w:rFonts w:ascii="Times New Roman" w:hAnsi="Times New Roman"/>
                <w:color w:val="000000"/>
                <w:sz w:val="24"/>
                <w:szCs w:val="24"/>
              </w:rPr>
              <w:t xml:space="preserve">ООО «Газпром добыча Астрахань», о/х </w:t>
            </w:r>
            <w:r w:rsidR="0051612C" w:rsidRPr="004F5CC3">
              <w:rPr>
                <w:rFonts w:ascii="Times New Roman" w:hAnsi="Times New Roman"/>
                <w:color w:val="000000"/>
                <w:sz w:val="24"/>
                <w:szCs w:val="24"/>
              </w:rPr>
              <w:t>«</w:t>
            </w:r>
            <w:r w:rsidRPr="004F5CC3">
              <w:rPr>
                <w:rFonts w:ascii="Times New Roman" w:hAnsi="Times New Roman"/>
                <w:color w:val="000000"/>
                <w:sz w:val="24"/>
                <w:szCs w:val="24"/>
              </w:rPr>
              <w:t>Морское</w:t>
            </w:r>
            <w:r w:rsidR="0051612C" w:rsidRPr="004F5CC3">
              <w:rPr>
                <w:rFonts w:ascii="Times New Roman" w:hAnsi="Times New Roman"/>
                <w:color w:val="000000"/>
                <w:sz w:val="24"/>
                <w:szCs w:val="24"/>
              </w:rPr>
              <w:t>»</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201</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183</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112</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112</w:t>
            </w:r>
          </w:p>
        </w:tc>
      </w:tr>
      <w:tr w:rsidR="00C22939" w:rsidRPr="004F5CC3" w:rsidTr="000F0401">
        <w:trPr>
          <w:trHeight w:val="222"/>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9.</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color w:val="000000"/>
                <w:sz w:val="24"/>
                <w:szCs w:val="24"/>
              </w:rPr>
              <w:t xml:space="preserve">ООО «Дальний кордон», о/х </w:t>
            </w:r>
            <w:r w:rsidR="0051612C" w:rsidRPr="004F5CC3">
              <w:rPr>
                <w:rFonts w:ascii="Times New Roman" w:hAnsi="Times New Roman"/>
                <w:color w:val="000000"/>
                <w:sz w:val="24"/>
                <w:szCs w:val="24"/>
              </w:rPr>
              <w:t>«</w:t>
            </w:r>
            <w:r w:rsidRPr="004F5CC3">
              <w:rPr>
                <w:rFonts w:ascii="Times New Roman" w:hAnsi="Times New Roman"/>
                <w:color w:val="000000"/>
                <w:sz w:val="24"/>
                <w:szCs w:val="24"/>
              </w:rPr>
              <w:t>Дальний кордон</w:t>
            </w:r>
            <w:r w:rsidR="0051612C" w:rsidRPr="004F5CC3">
              <w:rPr>
                <w:rFonts w:ascii="Times New Roman" w:hAnsi="Times New Roman"/>
                <w:color w:val="000000"/>
                <w:sz w:val="24"/>
                <w:szCs w:val="24"/>
              </w:rPr>
              <w:t>»</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223</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47</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r>
      <w:tr w:rsidR="00C22939" w:rsidRPr="004F5CC3" w:rsidTr="000F0401">
        <w:trPr>
          <w:trHeight w:val="300"/>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10.</w:t>
            </w:r>
          </w:p>
        </w:tc>
        <w:tc>
          <w:tcPr>
            <w:tcW w:w="2396" w:type="dxa"/>
          </w:tcPr>
          <w:p w:rsidR="00C22939" w:rsidRPr="004F5CC3" w:rsidRDefault="00C22939" w:rsidP="000F0401">
            <w:pPr>
              <w:autoSpaceDE w:val="0"/>
              <w:autoSpaceDN w:val="0"/>
              <w:adjustRightInd w:val="0"/>
              <w:spacing w:after="0"/>
              <w:rPr>
                <w:rFonts w:ascii="Times New Roman" w:hAnsi="Times New Roman"/>
                <w:color w:val="000000"/>
                <w:sz w:val="24"/>
                <w:szCs w:val="24"/>
              </w:rPr>
            </w:pPr>
            <w:r w:rsidRPr="004F5CC3">
              <w:rPr>
                <w:rFonts w:ascii="Times New Roman" w:hAnsi="Times New Roman"/>
                <w:color w:val="000000"/>
                <w:sz w:val="24"/>
                <w:szCs w:val="24"/>
              </w:rPr>
              <w:t xml:space="preserve">ООО «Пульсар-А», о/х </w:t>
            </w:r>
            <w:r w:rsidR="0051612C" w:rsidRPr="004F5CC3">
              <w:rPr>
                <w:rFonts w:ascii="Times New Roman" w:hAnsi="Times New Roman"/>
                <w:color w:val="000000"/>
                <w:sz w:val="24"/>
                <w:szCs w:val="24"/>
              </w:rPr>
              <w:t>«</w:t>
            </w:r>
            <w:r w:rsidRPr="004F5CC3">
              <w:rPr>
                <w:rFonts w:ascii="Times New Roman" w:hAnsi="Times New Roman"/>
                <w:color w:val="000000"/>
                <w:sz w:val="24"/>
                <w:szCs w:val="24"/>
              </w:rPr>
              <w:t>Пульсар-А</w:t>
            </w:r>
            <w:r w:rsidR="0051612C" w:rsidRPr="004F5CC3">
              <w:rPr>
                <w:rFonts w:ascii="Times New Roman" w:hAnsi="Times New Roman"/>
                <w:color w:val="000000"/>
                <w:sz w:val="24"/>
                <w:szCs w:val="24"/>
              </w:rPr>
              <w:t>»</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306</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68</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15</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15</w:t>
            </w:r>
          </w:p>
        </w:tc>
      </w:tr>
      <w:tr w:rsidR="00C22939" w:rsidRPr="004F5CC3" w:rsidTr="000F0401">
        <w:trPr>
          <w:trHeight w:val="268"/>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11.</w:t>
            </w:r>
          </w:p>
        </w:tc>
        <w:tc>
          <w:tcPr>
            <w:tcW w:w="2396" w:type="dxa"/>
          </w:tcPr>
          <w:p w:rsidR="00C22939" w:rsidRPr="004F5CC3" w:rsidRDefault="00C22939" w:rsidP="000F0401">
            <w:pPr>
              <w:autoSpaceDE w:val="0"/>
              <w:autoSpaceDN w:val="0"/>
              <w:adjustRightInd w:val="0"/>
              <w:spacing w:after="0"/>
              <w:rPr>
                <w:rFonts w:ascii="Times New Roman" w:hAnsi="Times New Roman"/>
                <w:color w:val="000000"/>
                <w:sz w:val="24"/>
                <w:szCs w:val="24"/>
              </w:rPr>
            </w:pPr>
            <w:r w:rsidRPr="004F5CC3">
              <w:rPr>
                <w:rFonts w:ascii="Times New Roman" w:hAnsi="Times New Roman"/>
                <w:color w:val="000000"/>
                <w:sz w:val="24"/>
                <w:szCs w:val="24"/>
              </w:rPr>
              <w:t xml:space="preserve">ООО КХ «Беляна», о/х </w:t>
            </w:r>
            <w:r w:rsidR="0051612C" w:rsidRPr="004F5CC3">
              <w:rPr>
                <w:rFonts w:ascii="Times New Roman" w:hAnsi="Times New Roman"/>
                <w:color w:val="000000"/>
                <w:sz w:val="24"/>
                <w:szCs w:val="24"/>
              </w:rPr>
              <w:t>«</w:t>
            </w:r>
            <w:r w:rsidRPr="004F5CC3">
              <w:rPr>
                <w:rFonts w:ascii="Times New Roman" w:hAnsi="Times New Roman"/>
                <w:color w:val="000000"/>
                <w:sz w:val="24"/>
                <w:szCs w:val="24"/>
              </w:rPr>
              <w:t>Беляна</w:t>
            </w:r>
            <w:r w:rsidR="0051612C" w:rsidRPr="004F5CC3">
              <w:rPr>
                <w:rFonts w:ascii="Times New Roman" w:hAnsi="Times New Roman"/>
                <w:color w:val="000000"/>
                <w:sz w:val="24"/>
                <w:szCs w:val="24"/>
              </w:rPr>
              <w:t>»</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12</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42</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42</w:t>
            </w:r>
          </w:p>
        </w:tc>
      </w:tr>
      <w:tr w:rsidR="00C22939" w:rsidRPr="004F5CC3" w:rsidTr="000F0401">
        <w:trPr>
          <w:trHeight w:val="303"/>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12.</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Астраханская областная организация общественного государственного объединения ВФСО «Динамо», о/х «Кулагинское»</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r>
      <w:tr w:rsidR="00C22939" w:rsidRPr="004F5CC3" w:rsidTr="000F0401">
        <w:trPr>
          <w:trHeight w:val="243"/>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13.</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ООО Многопрофильн</w:t>
            </w:r>
            <w:r w:rsidR="0051612C" w:rsidRPr="004F5CC3">
              <w:rPr>
                <w:rFonts w:ascii="Times New Roman" w:hAnsi="Times New Roman"/>
                <w:sz w:val="24"/>
                <w:szCs w:val="24"/>
              </w:rPr>
              <w:t>ая</w:t>
            </w:r>
            <w:r w:rsidRPr="004F5CC3">
              <w:rPr>
                <w:rFonts w:ascii="Times New Roman" w:hAnsi="Times New Roman"/>
                <w:sz w:val="24"/>
                <w:szCs w:val="24"/>
              </w:rPr>
              <w:t>. фирма «Росма», о/х «Росма»</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61</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40</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r>
      <w:tr w:rsidR="00C22939" w:rsidRPr="004F5CC3" w:rsidTr="000F0401">
        <w:trPr>
          <w:trHeight w:val="242"/>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14.</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ООО «Лукойл-Астраханьнефтепродукт»,</w:t>
            </w:r>
          </w:p>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о/х «Черневой очиркин»</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25</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25</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r>
      <w:tr w:rsidR="00C22939" w:rsidRPr="004F5CC3" w:rsidTr="000F0401">
        <w:trPr>
          <w:trHeight w:val="252"/>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15.</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Некоммерческое партнерство «Дельта- Трансстрой»,</w:t>
            </w:r>
            <w:r w:rsidR="0051612C" w:rsidRPr="004F5CC3">
              <w:rPr>
                <w:rFonts w:ascii="Times New Roman" w:hAnsi="Times New Roman"/>
                <w:sz w:val="24"/>
                <w:szCs w:val="24"/>
              </w:rPr>
              <w:t xml:space="preserve"> </w:t>
            </w:r>
            <w:r w:rsidRPr="004F5CC3">
              <w:rPr>
                <w:rFonts w:ascii="Times New Roman" w:hAnsi="Times New Roman"/>
                <w:sz w:val="24"/>
                <w:szCs w:val="24"/>
              </w:rPr>
              <w:t>о/х «Дельта- Трансстрой»</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77</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56</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r>
      <w:tr w:rsidR="00C22939" w:rsidRPr="004F5CC3" w:rsidTr="000F0401">
        <w:trPr>
          <w:trHeight w:val="276"/>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16.</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ЗАО «Синяя птица», о/х «Синяя птица»</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141</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128</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36</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36</w:t>
            </w:r>
          </w:p>
        </w:tc>
      </w:tr>
      <w:tr w:rsidR="00C22939" w:rsidRPr="004F5CC3" w:rsidTr="000F0401">
        <w:trPr>
          <w:trHeight w:val="216"/>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17.</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НП «Матвеевские плесы», о/х «Матвеевские плесы»</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0</w:t>
            </w:r>
          </w:p>
        </w:tc>
      </w:tr>
      <w:tr w:rsidR="00C22939" w:rsidRPr="004F5CC3" w:rsidTr="000F0401">
        <w:trPr>
          <w:trHeight w:val="336"/>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18.</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ОАО «Волга-Дельта», о/х «Каралатское»</w:t>
            </w:r>
          </w:p>
        </w:tc>
        <w:tc>
          <w:tcPr>
            <w:tcW w:w="1800" w:type="dxa"/>
          </w:tcPr>
          <w:p w:rsidR="00C22939" w:rsidRPr="004F5CC3" w:rsidRDefault="00C22939" w:rsidP="000F0401">
            <w:pPr>
              <w:tabs>
                <w:tab w:val="left" w:pos="5400"/>
              </w:tabs>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c>
          <w:tcPr>
            <w:tcW w:w="1301"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w:t>
            </w:r>
          </w:p>
        </w:tc>
      </w:tr>
      <w:tr w:rsidR="00C22939" w:rsidRPr="004F5CC3" w:rsidTr="000F0401">
        <w:trPr>
          <w:trHeight w:val="166"/>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19.</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 xml:space="preserve">Знаменское местное отделение ВОО СКВО </w:t>
            </w:r>
            <w:r w:rsidR="004F5CC3" w:rsidRPr="004F5CC3">
              <w:rPr>
                <w:rFonts w:ascii="Times New Roman" w:hAnsi="Times New Roman"/>
                <w:sz w:val="24"/>
                <w:szCs w:val="24"/>
              </w:rPr>
              <w:t>–</w:t>
            </w:r>
            <w:r w:rsidRPr="004F5CC3">
              <w:rPr>
                <w:rFonts w:ascii="Times New Roman" w:hAnsi="Times New Roman"/>
                <w:sz w:val="24"/>
                <w:szCs w:val="24"/>
              </w:rPr>
              <w:t xml:space="preserve"> МСОО</w:t>
            </w:r>
            <w:r w:rsidR="004F5CC3" w:rsidRPr="004F5CC3">
              <w:rPr>
                <w:rFonts w:ascii="Times New Roman" w:hAnsi="Times New Roman"/>
                <w:sz w:val="24"/>
                <w:szCs w:val="24"/>
              </w:rPr>
              <w:t>,</w:t>
            </w:r>
            <w:r w:rsidRPr="004F5CC3">
              <w:rPr>
                <w:rFonts w:ascii="Times New Roman" w:hAnsi="Times New Roman"/>
                <w:sz w:val="24"/>
                <w:szCs w:val="24"/>
              </w:rPr>
              <w:t xml:space="preserve"> о/х «Садовое»</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435</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157</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56</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56</w:t>
            </w:r>
          </w:p>
        </w:tc>
      </w:tr>
      <w:tr w:rsidR="00C22939" w:rsidRPr="004F5CC3" w:rsidTr="000F0401">
        <w:trPr>
          <w:trHeight w:val="718"/>
        </w:trPr>
        <w:tc>
          <w:tcPr>
            <w:tcW w:w="648" w:type="dxa"/>
          </w:tcPr>
          <w:p w:rsidR="00C22939" w:rsidRPr="004F5CC3" w:rsidRDefault="00C22939" w:rsidP="000F0401">
            <w:pPr>
              <w:tabs>
                <w:tab w:val="left" w:pos="5400"/>
              </w:tabs>
              <w:spacing w:after="0" w:line="240" w:lineRule="auto"/>
              <w:contextualSpacing/>
              <w:jc w:val="center"/>
              <w:rPr>
                <w:rFonts w:ascii="Times New Roman" w:hAnsi="Times New Roman"/>
                <w:sz w:val="24"/>
                <w:szCs w:val="24"/>
              </w:rPr>
            </w:pPr>
            <w:r w:rsidRPr="004F5CC3">
              <w:rPr>
                <w:rFonts w:ascii="Times New Roman" w:hAnsi="Times New Roman"/>
                <w:sz w:val="24"/>
                <w:szCs w:val="24"/>
              </w:rPr>
              <w:t>20.</w:t>
            </w:r>
          </w:p>
        </w:tc>
        <w:tc>
          <w:tcPr>
            <w:tcW w:w="2396" w:type="dxa"/>
          </w:tcPr>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sz w:val="24"/>
                <w:szCs w:val="24"/>
              </w:rPr>
              <w:t xml:space="preserve">Знаменское местное отделение ВОО СКВО </w:t>
            </w:r>
            <w:r w:rsidR="004F5CC3" w:rsidRPr="004F5CC3">
              <w:rPr>
                <w:rFonts w:ascii="Times New Roman" w:hAnsi="Times New Roman"/>
                <w:sz w:val="24"/>
                <w:szCs w:val="24"/>
              </w:rPr>
              <w:t>–</w:t>
            </w:r>
            <w:r w:rsidRPr="004F5CC3">
              <w:rPr>
                <w:rFonts w:ascii="Times New Roman" w:hAnsi="Times New Roman"/>
                <w:sz w:val="24"/>
                <w:szCs w:val="24"/>
              </w:rPr>
              <w:t xml:space="preserve"> МСОО</w:t>
            </w:r>
            <w:r w:rsidR="004F5CC3" w:rsidRPr="004F5CC3">
              <w:rPr>
                <w:rFonts w:ascii="Times New Roman" w:hAnsi="Times New Roman"/>
                <w:sz w:val="24"/>
                <w:szCs w:val="24"/>
              </w:rPr>
              <w:t>,</w:t>
            </w:r>
            <w:r w:rsidRPr="004F5CC3">
              <w:rPr>
                <w:rFonts w:ascii="Times New Roman" w:hAnsi="Times New Roman"/>
                <w:sz w:val="24"/>
                <w:szCs w:val="24"/>
              </w:rPr>
              <w:t xml:space="preserve"> о/х «Удачное»</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592</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152</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20</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20</w:t>
            </w:r>
          </w:p>
        </w:tc>
      </w:tr>
      <w:tr w:rsidR="00C22939" w:rsidRPr="004F5CC3" w:rsidTr="000F0401">
        <w:trPr>
          <w:trHeight w:val="252"/>
        </w:trPr>
        <w:tc>
          <w:tcPr>
            <w:tcW w:w="648" w:type="dxa"/>
          </w:tcPr>
          <w:p w:rsidR="00C22939" w:rsidRPr="004F5CC3" w:rsidRDefault="00C22939" w:rsidP="000F0401">
            <w:pPr>
              <w:tabs>
                <w:tab w:val="left" w:pos="5400"/>
              </w:tabs>
              <w:spacing w:after="0"/>
              <w:contextualSpacing/>
              <w:jc w:val="center"/>
              <w:rPr>
                <w:rFonts w:ascii="Times New Roman" w:hAnsi="Times New Roman"/>
                <w:sz w:val="24"/>
                <w:szCs w:val="24"/>
              </w:rPr>
            </w:pPr>
            <w:r w:rsidRPr="004F5CC3">
              <w:rPr>
                <w:rFonts w:ascii="Times New Roman" w:hAnsi="Times New Roman"/>
                <w:sz w:val="24"/>
                <w:szCs w:val="24"/>
              </w:rPr>
              <w:t>21</w:t>
            </w:r>
          </w:p>
        </w:tc>
        <w:tc>
          <w:tcPr>
            <w:tcW w:w="2396" w:type="dxa"/>
          </w:tcPr>
          <w:p w:rsidR="00C22939" w:rsidRPr="004F5CC3" w:rsidRDefault="00C22939" w:rsidP="000F0401">
            <w:pPr>
              <w:autoSpaceDE w:val="0"/>
              <w:autoSpaceDN w:val="0"/>
              <w:adjustRightInd w:val="0"/>
              <w:spacing w:after="0"/>
              <w:jc w:val="both"/>
              <w:rPr>
                <w:rFonts w:ascii="Times New Roman" w:hAnsi="Times New Roman"/>
                <w:color w:val="000000"/>
                <w:sz w:val="24"/>
                <w:szCs w:val="24"/>
              </w:rPr>
            </w:pPr>
            <w:r w:rsidRPr="004F5CC3">
              <w:rPr>
                <w:rFonts w:ascii="Times New Roman" w:hAnsi="Times New Roman"/>
                <w:color w:val="000000"/>
                <w:sz w:val="24"/>
                <w:szCs w:val="24"/>
              </w:rPr>
              <w:t>ООО</w:t>
            </w:r>
            <w:r w:rsidR="004F5CC3" w:rsidRPr="004F5CC3">
              <w:rPr>
                <w:rFonts w:ascii="Times New Roman" w:hAnsi="Times New Roman"/>
                <w:color w:val="000000"/>
                <w:sz w:val="24"/>
                <w:szCs w:val="24"/>
              </w:rPr>
              <w:t xml:space="preserve"> </w:t>
            </w:r>
            <w:r w:rsidRPr="004F5CC3">
              <w:rPr>
                <w:rFonts w:ascii="Times New Roman" w:hAnsi="Times New Roman"/>
                <w:color w:val="000000"/>
                <w:sz w:val="24"/>
                <w:szCs w:val="24"/>
              </w:rPr>
              <w:t xml:space="preserve">«Рыбацкая Пристань», </w:t>
            </w:r>
          </w:p>
          <w:p w:rsidR="00C22939" w:rsidRPr="004F5CC3" w:rsidRDefault="00C22939" w:rsidP="000F0401">
            <w:pPr>
              <w:snapToGrid w:val="0"/>
              <w:spacing w:after="0"/>
              <w:rPr>
                <w:rFonts w:ascii="Times New Roman" w:hAnsi="Times New Roman"/>
                <w:sz w:val="24"/>
                <w:szCs w:val="24"/>
              </w:rPr>
            </w:pPr>
            <w:r w:rsidRPr="004F5CC3">
              <w:rPr>
                <w:rFonts w:ascii="Times New Roman" w:hAnsi="Times New Roman"/>
                <w:color w:val="000000"/>
                <w:sz w:val="24"/>
                <w:szCs w:val="24"/>
              </w:rPr>
              <w:t xml:space="preserve">о/х </w:t>
            </w:r>
            <w:r w:rsidR="004F5CC3" w:rsidRPr="004F5CC3">
              <w:rPr>
                <w:rFonts w:ascii="Times New Roman" w:hAnsi="Times New Roman"/>
                <w:color w:val="000000"/>
                <w:sz w:val="24"/>
                <w:szCs w:val="24"/>
              </w:rPr>
              <w:t>«</w:t>
            </w:r>
            <w:r w:rsidRPr="004F5CC3">
              <w:rPr>
                <w:rFonts w:ascii="Times New Roman" w:hAnsi="Times New Roman"/>
                <w:color w:val="000000"/>
                <w:sz w:val="24"/>
                <w:szCs w:val="24"/>
              </w:rPr>
              <w:t>Рыбацкая пристань»</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20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20</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90</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90</w:t>
            </w:r>
          </w:p>
        </w:tc>
      </w:tr>
      <w:tr w:rsidR="00C22939" w:rsidRPr="004F5CC3" w:rsidTr="000F0401">
        <w:trPr>
          <w:trHeight w:val="252"/>
        </w:trPr>
        <w:tc>
          <w:tcPr>
            <w:tcW w:w="648" w:type="dxa"/>
          </w:tcPr>
          <w:p w:rsidR="00C22939" w:rsidRPr="004F5CC3" w:rsidRDefault="00C22939" w:rsidP="000F0401">
            <w:pPr>
              <w:tabs>
                <w:tab w:val="left" w:pos="5400"/>
              </w:tabs>
              <w:spacing w:after="0"/>
              <w:contextualSpacing/>
              <w:jc w:val="center"/>
              <w:rPr>
                <w:rFonts w:ascii="Times New Roman" w:hAnsi="Times New Roman"/>
                <w:sz w:val="24"/>
                <w:szCs w:val="24"/>
              </w:rPr>
            </w:pPr>
            <w:r w:rsidRPr="004F5CC3">
              <w:rPr>
                <w:rFonts w:ascii="Times New Roman" w:hAnsi="Times New Roman"/>
                <w:sz w:val="24"/>
                <w:szCs w:val="24"/>
              </w:rPr>
              <w:t>22.</w:t>
            </w:r>
          </w:p>
        </w:tc>
        <w:tc>
          <w:tcPr>
            <w:tcW w:w="2396" w:type="dxa"/>
          </w:tcPr>
          <w:p w:rsidR="00C22939" w:rsidRPr="004F5CC3" w:rsidRDefault="00C22939" w:rsidP="0051612C">
            <w:pPr>
              <w:autoSpaceDE w:val="0"/>
              <w:autoSpaceDN w:val="0"/>
              <w:adjustRightInd w:val="0"/>
              <w:spacing w:after="0"/>
              <w:jc w:val="both"/>
              <w:rPr>
                <w:rFonts w:ascii="Times New Roman" w:hAnsi="Times New Roman"/>
                <w:color w:val="000000"/>
                <w:sz w:val="24"/>
                <w:szCs w:val="24"/>
              </w:rPr>
            </w:pPr>
            <w:r w:rsidRPr="004F5CC3">
              <w:rPr>
                <w:rFonts w:ascii="Times New Roman" w:hAnsi="Times New Roman"/>
                <w:color w:val="000000"/>
                <w:sz w:val="24"/>
                <w:szCs w:val="24"/>
              </w:rPr>
              <w:t xml:space="preserve">ООО «Егерь», о/х </w:t>
            </w:r>
            <w:r w:rsidR="0051612C" w:rsidRPr="004F5CC3">
              <w:rPr>
                <w:rFonts w:ascii="Times New Roman" w:hAnsi="Times New Roman"/>
                <w:color w:val="000000"/>
                <w:sz w:val="24"/>
                <w:szCs w:val="24"/>
              </w:rPr>
              <w:t>«</w:t>
            </w:r>
            <w:r w:rsidRPr="004F5CC3">
              <w:rPr>
                <w:rFonts w:ascii="Times New Roman" w:hAnsi="Times New Roman"/>
                <w:color w:val="000000"/>
                <w:sz w:val="24"/>
                <w:szCs w:val="24"/>
              </w:rPr>
              <w:t>Егерь»</w:t>
            </w:r>
          </w:p>
        </w:tc>
        <w:tc>
          <w:tcPr>
            <w:tcW w:w="1800" w:type="dxa"/>
          </w:tcPr>
          <w:p w:rsidR="00C22939" w:rsidRPr="004F5CC3" w:rsidRDefault="00C22939" w:rsidP="000F0401">
            <w:pPr>
              <w:tabs>
                <w:tab w:val="left" w:pos="5400"/>
              </w:tabs>
              <w:spacing w:after="0"/>
              <w:jc w:val="center"/>
              <w:rPr>
                <w:rFonts w:ascii="Times New Roman" w:hAnsi="Times New Roman"/>
                <w:sz w:val="24"/>
                <w:szCs w:val="24"/>
              </w:rPr>
            </w:pPr>
            <w:r w:rsidRPr="004F5CC3">
              <w:rPr>
                <w:rFonts w:ascii="Times New Roman" w:hAnsi="Times New Roman"/>
                <w:sz w:val="24"/>
                <w:szCs w:val="24"/>
              </w:rPr>
              <w:t>1000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66</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48</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7</w:t>
            </w:r>
          </w:p>
        </w:tc>
        <w:tc>
          <w:tcPr>
            <w:tcW w:w="1301"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7</w:t>
            </w:r>
          </w:p>
        </w:tc>
      </w:tr>
      <w:tr w:rsidR="00C22939" w:rsidRPr="004F5CC3" w:rsidTr="000F0401">
        <w:tc>
          <w:tcPr>
            <w:tcW w:w="3044" w:type="dxa"/>
            <w:gridSpan w:val="2"/>
          </w:tcPr>
          <w:p w:rsidR="00C22939" w:rsidRPr="004F5CC3" w:rsidRDefault="00C22939" w:rsidP="000F0401">
            <w:pPr>
              <w:tabs>
                <w:tab w:val="left" w:pos="5400"/>
              </w:tabs>
              <w:spacing w:after="0" w:line="240" w:lineRule="auto"/>
              <w:contextualSpacing/>
              <w:rPr>
                <w:rFonts w:ascii="Times New Roman" w:hAnsi="Times New Roman"/>
                <w:sz w:val="24"/>
                <w:szCs w:val="24"/>
              </w:rPr>
            </w:pPr>
            <w:r w:rsidRPr="004F5CC3">
              <w:rPr>
                <w:rFonts w:ascii="Times New Roman" w:hAnsi="Times New Roman"/>
                <w:bCs/>
                <w:snapToGrid w:val="0"/>
                <w:sz w:val="24"/>
                <w:szCs w:val="24"/>
              </w:rPr>
              <w:t>Итого по Астраханской области</w:t>
            </w:r>
          </w:p>
        </w:tc>
        <w:tc>
          <w:tcPr>
            <w:tcW w:w="1800" w:type="dxa"/>
          </w:tcPr>
          <w:p w:rsidR="00C22939" w:rsidRPr="004F5CC3" w:rsidRDefault="00C22939" w:rsidP="000F0401">
            <w:pPr>
              <w:tabs>
                <w:tab w:val="left" w:pos="5400"/>
              </w:tabs>
              <w:ind w:left="192"/>
              <w:jc w:val="center"/>
              <w:rPr>
                <w:rFonts w:ascii="Times New Roman" w:hAnsi="Times New Roman"/>
                <w:sz w:val="24"/>
                <w:szCs w:val="24"/>
              </w:rPr>
            </w:pPr>
            <w:r w:rsidRPr="004F5CC3">
              <w:rPr>
                <w:rFonts w:ascii="Times New Roman" w:hAnsi="Times New Roman"/>
                <w:sz w:val="24"/>
                <w:szCs w:val="24"/>
              </w:rPr>
              <w:t>42000</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запрет</w:t>
            </w:r>
          </w:p>
        </w:tc>
        <w:tc>
          <w:tcPr>
            <w:tcW w:w="126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620" w:type="dxa"/>
          </w:tcPr>
          <w:p w:rsidR="00C22939" w:rsidRPr="004F5CC3" w:rsidRDefault="00C22939" w:rsidP="000F0401">
            <w:pPr>
              <w:spacing w:after="0"/>
              <w:jc w:val="center"/>
              <w:rPr>
                <w:rFonts w:ascii="Times New Roman" w:hAnsi="Times New Roman"/>
                <w:sz w:val="24"/>
                <w:szCs w:val="24"/>
              </w:rPr>
            </w:pPr>
            <w:r w:rsidRPr="004F5CC3">
              <w:rPr>
                <w:rFonts w:ascii="Times New Roman" w:hAnsi="Times New Roman"/>
                <w:sz w:val="24"/>
                <w:szCs w:val="24"/>
              </w:rPr>
              <w:t>-</w:t>
            </w:r>
          </w:p>
        </w:tc>
        <w:tc>
          <w:tcPr>
            <w:tcW w:w="126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10427</w:t>
            </w:r>
          </w:p>
        </w:tc>
        <w:tc>
          <w:tcPr>
            <w:tcW w:w="126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4244</w:t>
            </w:r>
          </w:p>
        </w:tc>
        <w:tc>
          <w:tcPr>
            <w:tcW w:w="1620"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973</w:t>
            </w:r>
          </w:p>
        </w:tc>
        <w:tc>
          <w:tcPr>
            <w:tcW w:w="1301" w:type="dxa"/>
          </w:tcPr>
          <w:p w:rsidR="00C22939" w:rsidRPr="004F5CC3" w:rsidRDefault="00C22939" w:rsidP="000F0401">
            <w:pPr>
              <w:jc w:val="center"/>
              <w:rPr>
                <w:rFonts w:ascii="Times New Roman" w:hAnsi="Times New Roman"/>
                <w:sz w:val="24"/>
                <w:szCs w:val="24"/>
              </w:rPr>
            </w:pPr>
            <w:r w:rsidRPr="004F5CC3">
              <w:rPr>
                <w:rFonts w:ascii="Times New Roman" w:hAnsi="Times New Roman"/>
                <w:sz w:val="24"/>
                <w:szCs w:val="24"/>
              </w:rPr>
              <w:t>973</w:t>
            </w:r>
          </w:p>
        </w:tc>
      </w:tr>
    </w:tbl>
    <w:p w:rsidR="00C22939" w:rsidRPr="004F5CC3" w:rsidRDefault="00C22939" w:rsidP="00F515FE">
      <w:pPr>
        <w:spacing w:after="0" w:line="240" w:lineRule="auto"/>
        <w:rPr>
          <w:rFonts w:ascii="Times New Roman" w:hAnsi="Times New Roman"/>
          <w:sz w:val="24"/>
          <w:szCs w:val="24"/>
        </w:rPr>
      </w:pPr>
    </w:p>
    <w:p w:rsidR="00C22939" w:rsidRPr="004F5CC3" w:rsidRDefault="00C22939" w:rsidP="00F515FE">
      <w:pPr>
        <w:spacing w:after="0" w:line="240" w:lineRule="auto"/>
        <w:rPr>
          <w:rFonts w:ascii="Times New Roman" w:hAnsi="Times New Roman"/>
          <w:sz w:val="24"/>
          <w:szCs w:val="24"/>
        </w:rPr>
      </w:pPr>
    </w:p>
    <w:p w:rsidR="00C22939" w:rsidRPr="004F5CC3" w:rsidRDefault="00C22939" w:rsidP="003E5C66">
      <w:pPr>
        <w:rPr>
          <w:rFonts w:ascii="Times New Roman" w:hAnsi="Times New Roman"/>
          <w:sz w:val="24"/>
          <w:szCs w:val="24"/>
        </w:rPr>
      </w:pPr>
    </w:p>
    <w:p w:rsidR="00C22939" w:rsidRPr="004F5CC3" w:rsidRDefault="00C22939" w:rsidP="003E5C66">
      <w:pPr>
        <w:rPr>
          <w:rFonts w:ascii="Times New Roman" w:hAnsi="Times New Roman"/>
          <w:sz w:val="24"/>
          <w:szCs w:val="24"/>
        </w:rPr>
      </w:pPr>
    </w:p>
    <w:p w:rsidR="00C22939" w:rsidRDefault="00C22939" w:rsidP="003E5C66">
      <w:pPr>
        <w:rPr>
          <w:rFonts w:ascii="Times New Roman" w:hAnsi="Times New Roman"/>
          <w:sz w:val="24"/>
          <w:szCs w:val="24"/>
        </w:rPr>
      </w:pPr>
    </w:p>
    <w:p w:rsidR="00C22939" w:rsidRPr="007103AC" w:rsidRDefault="00C22939" w:rsidP="007D1590">
      <w:pPr>
        <w:spacing w:after="0" w:line="240" w:lineRule="auto"/>
        <w:ind w:firstLine="567"/>
        <w:rPr>
          <w:rFonts w:ascii="Times New Roman" w:hAnsi="Times New Roman"/>
          <w:sz w:val="24"/>
          <w:szCs w:val="24"/>
        </w:rPr>
        <w:sectPr w:rsidR="00C22939" w:rsidRPr="007103AC" w:rsidSect="002A2E13">
          <w:pgSz w:w="16838" w:h="11906" w:orient="landscape"/>
          <w:pgMar w:top="1134" w:right="850" w:bottom="1134" w:left="1701" w:header="709" w:footer="709" w:gutter="0"/>
          <w:cols w:space="708"/>
          <w:docGrid w:linePitch="360"/>
        </w:sectPr>
      </w:pPr>
    </w:p>
    <w:p w:rsidR="00C22939" w:rsidRDefault="00C22939" w:rsidP="00BC5D71">
      <w:pPr>
        <w:spacing w:after="0" w:line="240" w:lineRule="auto"/>
        <w:jc w:val="center"/>
        <w:rPr>
          <w:rFonts w:ascii="Times New Roman" w:hAnsi="Times New Roman"/>
          <w:b/>
          <w:sz w:val="24"/>
          <w:szCs w:val="24"/>
        </w:rPr>
      </w:pPr>
    </w:p>
    <w:p w:rsidR="00C22939" w:rsidRPr="002A33BA" w:rsidRDefault="00C22939" w:rsidP="002A33BA">
      <w:pPr>
        <w:spacing w:after="0" w:line="240" w:lineRule="auto"/>
        <w:jc w:val="center"/>
        <w:rPr>
          <w:rFonts w:ascii="Times New Roman" w:hAnsi="Times New Roman"/>
          <w:b/>
          <w:sz w:val="24"/>
          <w:szCs w:val="24"/>
        </w:rPr>
      </w:pPr>
      <w:r w:rsidRPr="002A33BA">
        <w:rPr>
          <w:rFonts w:ascii="Times New Roman" w:hAnsi="Times New Roman"/>
          <w:b/>
          <w:sz w:val="24"/>
          <w:szCs w:val="24"/>
        </w:rPr>
        <w:t>2.5.3. Млекопитающие Астраханского биосферного заповедника</w:t>
      </w:r>
    </w:p>
    <w:p w:rsidR="00C22939" w:rsidRDefault="00C22939" w:rsidP="007D1590">
      <w:pPr>
        <w:spacing w:after="0" w:line="240" w:lineRule="auto"/>
        <w:ind w:firstLine="567"/>
        <w:jc w:val="both"/>
        <w:rPr>
          <w:rFonts w:ascii="Times New Roman" w:hAnsi="Times New Roman"/>
          <w:sz w:val="24"/>
          <w:szCs w:val="24"/>
        </w:rPr>
      </w:pPr>
    </w:p>
    <w:p w:rsidR="00C22939" w:rsidRPr="00910D22" w:rsidRDefault="00C22939" w:rsidP="00910D22">
      <w:pPr>
        <w:tabs>
          <w:tab w:val="left" w:pos="8460"/>
        </w:tabs>
        <w:spacing w:after="0" w:line="240" w:lineRule="auto"/>
        <w:ind w:firstLine="567"/>
        <w:jc w:val="both"/>
        <w:rPr>
          <w:rFonts w:ascii="Times New Roman" w:hAnsi="Times New Roman"/>
          <w:sz w:val="24"/>
          <w:szCs w:val="24"/>
        </w:rPr>
      </w:pPr>
      <w:r w:rsidRPr="00910D22">
        <w:rPr>
          <w:rFonts w:ascii="Times New Roman" w:hAnsi="Times New Roman"/>
          <w:sz w:val="24"/>
          <w:szCs w:val="24"/>
        </w:rPr>
        <w:t>Продолжительное весеннее половодье с достаточно высоким уровнем воды не оказали существенного отрицательного воздействия на млекопитающих. А умеренно жаркое лето и относительно мягкая зима способствовали естественному развитию и сохранению кормовой базы для обитания животных. В целом погодные условия этого года оказались благоприятными.</w:t>
      </w:r>
    </w:p>
    <w:p w:rsidR="00C22939" w:rsidRDefault="00C22939" w:rsidP="00910D22">
      <w:pPr>
        <w:tabs>
          <w:tab w:val="left" w:pos="8460"/>
        </w:tabs>
        <w:spacing w:after="0" w:line="240" w:lineRule="auto"/>
        <w:ind w:firstLine="567"/>
        <w:jc w:val="both"/>
        <w:rPr>
          <w:rFonts w:ascii="Times New Roman" w:hAnsi="Times New Roman"/>
          <w:sz w:val="24"/>
          <w:szCs w:val="24"/>
        </w:rPr>
      </w:pPr>
      <w:r w:rsidRPr="00910D22">
        <w:rPr>
          <w:rFonts w:ascii="Times New Roman" w:hAnsi="Times New Roman"/>
          <w:sz w:val="24"/>
          <w:szCs w:val="24"/>
        </w:rPr>
        <w:t>Зимний маршрутный учёт животных не удалось осуществить по</w:t>
      </w:r>
      <w:r>
        <w:rPr>
          <w:rFonts w:ascii="Times New Roman" w:hAnsi="Times New Roman"/>
          <w:sz w:val="24"/>
          <w:szCs w:val="24"/>
        </w:rPr>
        <w:t xml:space="preserve"> </w:t>
      </w:r>
      <w:r w:rsidRPr="00910D22">
        <w:rPr>
          <w:rFonts w:ascii="Times New Roman" w:hAnsi="Times New Roman"/>
          <w:sz w:val="24"/>
          <w:szCs w:val="24"/>
        </w:rPr>
        <w:t>причине отсутствия устойчивого ледового и снежного покровов.</w:t>
      </w:r>
    </w:p>
    <w:p w:rsidR="00C22939" w:rsidRDefault="00C22939" w:rsidP="00910D22">
      <w:pPr>
        <w:spacing w:after="0" w:line="240" w:lineRule="auto"/>
        <w:ind w:firstLine="567"/>
        <w:jc w:val="both"/>
        <w:rPr>
          <w:rFonts w:ascii="Times New Roman" w:hAnsi="Times New Roman"/>
          <w:sz w:val="24"/>
          <w:szCs w:val="24"/>
        </w:rPr>
      </w:pPr>
      <w:r w:rsidRPr="00910D22">
        <w:rPr>
          <w:rFonts w:ascii="Times New Roman" w:hAnsi="Times New Roman"/>
          <w:sz w:val="24"/>
          <w:szCs w:val="24"/>
        </w:rPr>
        <w:t>Результаты учёта кабана в пик половодья представлены</w:t>
      </w:r>
      <w:r>
        <w:rPr>
          <w:rFonts w:ascii="Times New Roman" w:hAnsi="Times New Roman"/>
          <w:sz w:val="24"/>
          <w:szCs w:val="24"/>
        </w:rPr>
        <w:t xml:space="preserve"> в таблице 2.5.3.1.</w:t>
      </w:r>
      <w:r w:rsidRPr="007103AC">
        <w:rPr>
          <w:rFonts w:ascii="Times New Roman" w:hAnsi="Times New Roman"/>
          <w:sz w:val="24"/>
          <w:szCs w:val="24"/>
        </w:rPr>
        <w:t xml:space="preserve"> </w:t>
      </w:r>
    </w:p>
    <w:p w:rsidR="00C22939" w:rsidRPr="007103AC" w:rsidRDefault="00C22939" w:rsidP="00910D22">
      <w:pPr>
        <w:tabs>
          <w:tab w:val="left" w:pos="8460"/>
        </w:tabs>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right"/>
        <w:rPr>
          <w:rFonts w:ascii="Times New Roman" w:hAnsi="Times New Roman"/>
          <w:sz w:val="24"/>
          <w:szCs w:val="24"/>
        </w:rPr>
      </w:pPr>
      <w:r w:rsidRPr="007103AC">
        <w:rPr>
          <w:rFonts w:ascii="Times New Roman" w:hAnsi="Times New Roman"/>
          <w:sz w:val="24"/>
          <w:szCs w:val="24"/>
        </w:rPr>
        <w:t>Таблица</w:t>
      </w:r>
      <w:r>
        <w:rPr>
          <w:rFonts w:ascii="Times New Roman" w:hAnsi="Times New Roman"/>
          <w:sz w:val="24"/>
          <w:szCs w:val="24"/>
        </w:rPr>
        <w:t xml:space="preserve"> 2.5.3.1</w:t>
      </w:r>
      <w:r w:rsidRPr="007103AC">
        <w:rPr>
          <w:rFonts w:ascii="Times New Roman" w:hAnsi="Times New Roman"/>
          <w:sz w:val="24"/>
          <w:szCs w:val="24"/>
        </w:rPr>
        <w:t xml:space="preserve"> </w:t>
      </w:r>
    </w:p>
    <w:p w:rsidR="00C22939" w:rsidRPr="007103AC" w:rsidRDefault="00C22939" w:rsidP="007D1590">
      <w:pPr>
        <w:spacing w:after="0" w:line="240" w:lineRule="auto"/>
        <w:ind w:firstLine="567"/>
        <w:jc w:val="right"/>
        <w:rPr>
          <w:rFonts w:ascii="Times New Roman" w:hAnsi="Times New Roman"/>
          <w:sz w:val="24"/>
          <w:szCs w:val="24"/>
        </w:rPr>
      </w:pPr>
    </w:p>
    <w:p w:rsidR="00C22939" w:rsidRPr="00944921" w:rsidRDefault="00C22939" w:rsidP="00910D22">
      <w:pPr>
        <w:tabs>
          <w:tab w:val="left" w:pos="8460"/>
        </w:tabs>
        <w:spacing w:after="0" w:line="240" w:lineRule="auto"/>
        <w:ind w:firstLine="567"/>
        <w:jc w:val="center"/>
        <w:rPr>
          <w:rFonts w:ascii="Times New Roman" w:hAnsi="Times New Roman"/>
          <w:b/>
          <w:sz w:val="24"/>
          <w:szCs w:val="24"/>
        </w:rPr>
      </w:pPr>
      <w:r w:rsidRPr="00944921">
        <w:rPr>
          <w:rFonts w:ascii="Times New Roman" w:hAnsi="Times New Roman"/>
          <w:b/>
          <w:sz w:val="24"/>
          <w:szCs w:val="24"/>
        </w:rPr>
        <w:t>Численность и распределение кабана на участках Астраханского биосферного заповедника весной 201</w:t>
      </w:r>
      <w:r>
        <w:rPr>
          <w:rFonts w:ascii="Times New Roman" w:hAnsi="Times New Roman"/>
          <w:b/>
          <w:sz w:val="24"/>
          <w:szCs w:val="24"/>
        </w:rPr>
        <w:t>3</w:t>
      </w:r>
      <w:r w:rsidRPr="00944921">
        <w:rPr>
          <w:rFonts w:ascii="Times New Roman" w:hAnsi="Times New Roman"/>
          <w:b/>
          <w:sz w:val="24"/>
          <w:szCs w:val="24"/>
        </w:rPr>
        <w:t xml:space="preserve"> г. (в пик половодья)</w:t>
      </w:r>
    </w:p>
    <w:p w:rsidR="00C22939" w:rsidRPr="00944921" w:rsidRDefault="00C22939" w:rsidP="00910D22">
      <w:pPr>
        <w:tabs>
          <w:tab w:val="left" w:pos="8460"/>
        </w:tabs>
        <w:spacing w:after="0" w:line="240" w:lineRule="auto"/>
        <w:ind w:firstLine="567"/>
        <w:jc w:val="center"/>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1692"/>
        <w:gridCol w:w="1715"/>
      </w:tblGrid>
      <w:tr w:rsidR="00C22939" w:rsidRPr="0094080E" w:rsidTr="006D7AD3">
        <w:trPr>
          <w:trHeight w:val="691"/>
          <w:jc w:val="center"/>
        </w:trPr>
        <w:tc>
          <w:tcPr>
            <w:tcW w:w="2578" w:type="dxa"/>
          </w:tcPr>
          <w:p w:rsidR="00C22939" w:rsidRPr="0094080E" w:rsidRDefault="00C22939" w:rsidP="006D7AD3">
            <w:pPr>
              <w:tabs>
                <w:tab w:val="left" w:pos="330"/>
                <w:tab w:val="center" w:pos="788"/>
                <w:tab w:val="left" w:pos="8460"/>
              </w:tabs>
              <w:spacing w:after="0" w:line="240" w:lineRule="auto"/>
              <w:jc w:val="center"/>
              <w:rPr>
                <w:rFonts w:ascii="Times New Roman" w:hAnsi="Times New Roman"/>
                <w:sz w:val="24"/>
                <w:szCs w:val="24"/>
              </w:rPr>
            </w:pPr>
          </w:p>
          <w:p w:rsidR="00C22939" w:rsidRPr="0094080E" w:rsidRDefault="00C22939" w:rsidP="006D7AD3">
            <w:pPr>
              <w:tabs>
                <w:tab w:val="left" w:pos="330"/>
                <w:tab w:val="center" w:pos="788"/>
                <w:tab w:val="left" w:pos="8460"/>
              </w:tabs>
              <w:spacing w:after="0" w:line="240" w:lineRule="auto"/>
              <w:jc w:val="center"/>
              <w:rPr>
                <w:rFonts w:ascii="Times New Roman" w:hAnsi="Times New Roman"/>
                <w:sz w:val="24"/>
                <w:szCs w:val="24"/>
              </w:rPr>
            </w:pPr>
            <w:r w:rsidRPr="0094080E">
              <w:rPr>
                <w:rFonts w:ascii="Times New Roman" w:hAnsi="Times New Roman"/>
                <w:sz w:val="24"/>
                <w:szCs w:val="24"/>
              </w:rPr>
              <w:t>Участок</w:t>
            </w:r>
          </w:p>
        </w:tc>
        <w:tc>
          <w:tcPr>
            <w:tcW w:w="1692" w:type="dxa"/>
          </w:tcPr>
          <w:p w:rsidR="00C22939" w:rsidRPr="0094080E" w:rsidRDefault="00C22939" w:rsidP="006D7AD3">
            <w:pPr>
              <w:tabs>
                <w:tab w:val="left" w:pos="8460"/>
              </w:tabs>
              <w:spacing w:after="0" w:line="240" w:lineRule="auto"/>
              <w:jc w:val="center"/>
              <w:rPr>
                <w:rFonts w:ascii="Times New Roman" w:hAnsi="Times New Roman"/>
                <w:sz w:val="24"/>
                <w:szCs w:val="24"/>
              </w:rPr>
            </w:pPr>
            <w:r w:rsidRPr="0094080E">
              <w:rPr>
                <w:rFonts w:ascii="Times New Roman" w:hAnsi="Times New Roman"/>
                <w:sz w:val="24"/>
                <w:szCs w:val="24"/>
              </w:rPr>
              <w:t>Половозрелые животные</w:t>
            </w:r>
          </w:p>
        </w:tc>
        <w:tc>
          <w:tcPr>
            <w:tcW w:w="1715" w:type="dxa"/>
          </w:tcPr>
          <w:p w:rsidR="00C22939" w:rsidRPr="0094080E" w:rsidRDefault="00C22939" w:rsidP="006D7AD3">
            <w:pPr>
              <w:tabs>
                <w:tab w:val="left" w:pos="8460"/>
              </w:tabs>
              <w:spacing w:after="0" w:line="240" w:lineRule="auto"/>
              <w:jc w:val="center"/>
              <w:rPr>
                <w:rFonts w:ascii="Times New Roman" w:hAnsi="Times New Roman"/>
                <w:sz w:val="24"/>
                <w:szCs w:val="24"/>
              </w:rPr>
            </w:pPr>
            <w:r w:rsidRPr="0094080E">
              <w:rPr>
                <w:rFonts w:ascii="Times New Roman" w:hAnsi="Times New Roman"/>
                <w:sz w:val="24"/>
                <w:szCs w:val="24"/>
              </w:rPr>
              <w:t>Поросята</w:t>
            </w:r>
          </w:p>
        </w:tc>
      </w:tr>
      <w:tr w:rsidR="00C22939" w:rsidRPr="0094080E" w:rsidTr="006D7AD3">
        <w:trPr>
          <w:jc w:val="center"/>
        </w:trPr>
        <w:tc>
          <w:tcPr>
            <w:tcW w:w="2578" w:type="dxa"/>
          </w:tcPr>
          <w:p w:rsidR="00C22939" w:rsidRPr="0094080E" w:rsidRDefault="00C22939" w:rsidP="006D7AD3">
            <w:pPr>
              <w:tabs>
                <w:tab w:val="left" w:pos="8460"/>
              </w:tabs>
              <w:spacing w:after="0" w:line="240" w:lineRule="auto"/>
              <w:jc w:val="center"/>
              <w:rPr>
                <w:rFonts w:ascii="Times New Roman" w:hAnsi="Times New Roman"/>
                <w:sz w:val="24"/>
                <w:szCs w:val="24"/>
              </w:rPr>
            </w:pPr>
            <w:r w:rsidRPr="0094080E">
              <w:rPr>
                <w:rFonts w:ascii="Times New Roman" w:hAnsi="Times New Roman"/>
                <w:sz w:val="24"/>
                <w:szCs w:val="24"/>
              </w:rPr>
              <w:t>Дамчикский</w:t>
            </w:r>
          </w:p>
        </w:tc>
        <w:tc>
          <w:tcPr>
            <w:tcW w:w="1692" w:type="dxa"/>
          </w:tcPr>
          <w:p w:rsidR="00C22939" w:rsidRPr="0094080E" w:rsidRDefault="00C22939" w:rsidP="006D7AD3">
            <w:pPr>
              <w:tabs>
                <w:tab w:val="left" w:pos="8460"/>
              </w:tabs>
              <w:spacing w:after="0" w:line="240" w:lineRule="auto"/>
              <w:jc w:val="center"/>
              <w:rPr>
                <w:rFonts w:ascii="Times New Roman" w:hAnsi="Times New Roman"/>
                <w:sz w:val="24"/>
                <w:szCs w:val="24"/>
              </w:rPr>
            </w:pPr>
            <w:r>
              <w:rPr>
                <w:rFonts w:ascii="Times New Roman" w:hAnsi="Times New Roman"/>
                <w:sz w:val="24"/>
                <w:szCs w:val="24"/>
              </w:rPr>
              <w:t>3</w:t>
            </w:r>
          </w:p>
        </w:tc>
        <w:tc>
          <w:tcPr>
            <w:tcW w:w="1715" w:type="dxa"/>
          </w:tcPr>
          <w:p w:rsidR="00C22939" w:rsidRPr="0094080E" w:rsidRDefault="00C22939" w:rsidP="006D7AD3">
            <w:pPr>
              <w:tabs>
                <w:tab w:val="left" w:pos="8460"/>
              </w:tabs>
              <w:spacing w:after="0" w:line="240" w:lineRule="auto"/>
              <w:jc w:val="center"/>
              <w:rPr>
                <w:rFonts w:ascii="Times New Roman" w:hAnsi="Times New Roman"/>
                <w:sz w:val="24"/>
                <w:szCs w:val="24"/>
              </w:rPr>
            </w:pPr>
            <w:r w:rsidRPr="0094080E">
              <w:rPr>
                <w:rFonts w:ascii="Times New Roman" w:hAnsi="Times New Roman"/>
                <w:sz w:val="24"/>
                <w:szCs w:val="24"/>
              </w:rPr>
              <w:t>-</w:t>
            </w:r>
          </w:p>
        </w:tc>
      </w:tr>
      <w:tr w:rsidR="00C22939" w:rsidRPr="0094080E" w:rsidTr="006D7AD3">
        <w:trPr>
          <w:jc w:val="center"/>
        </w:trPr>
        <w:tc>
          <w:tcPr>
            <w:tcW w:w="2578" w:type="dxa"/>
          </w:tcPr>
          <w:p w:rsidR="00C22939" w:rsidRPr="0094080E" w:rsidRDefault="00C22939" w:rsidP="006D7AD3">
            <w:pPr>
              <w:tabs>
                <w:tab w:val="left" w:pos="8460"/>
              </w:tabs>
              <w:spacing w:after="0" w:line="240" w:lineRule="auto"/>
              <w:jc w:val="center"/>
              <w:rPr>
                <w:rFonts w:ascii="Times New Roman" w:hAnsi="Times New Roman"/>
                <w:sz w:val="24"/>
                <w:szCs w:val="24"/>
              </w:rPr>
            </w:pPr>
            <w:r w:rsidRPr="0094080E">
              <w:rPr>
                <w:rFonts w:ascii="Times New Roman" w:hAnsi="Times New Roman"/>
                <w:sz w:val="24"/>
                <w:szCs w:val="24"/>
              </w:rPr>
              <w:t>Обжоровский</w:t>
            </w:r>
          </w:p>
        </w:tc>
        <w:tc>
          <w:tcPr>
            <w:tcW w:w="1692" w:type="dxa"/>
          </w:tcPr>
          <w:p w:rsidR="00C22939" w:rsidRPr="0094080E" w:rsidRDefault="00C22939" w:rsidP="006D7AD3">
            <w:pPr>
              <w:tabs>
                <w:tab w:val="left" w:pos="8460"/>
              </w:tabs>
              <w:spacing w:after="0" w:line="240" w:lineRule="auto"/>
              <w:jc w:val="center"/>
              <w:rPr>
                <w:rFonts w:ascii="Times New Roman" w:hAnsi="Times New Roman"/>
                <w:sz w:val="24"/>
                <w:szCs w:val="24"/>
              </w:rPr>
            </w:pPr>
            <w:r>
              <w:rPr>
                <w:rFonts w:ascii="Times New Roman" w:hAnsi="Times New Roman"/>
                <w:sz w:val="24"/>
                <w:szCs w:val="24"/>
              </w:rPr>
              <w:t>1</w:t>
            </w:r>
            <w:r w:rsidRPr="0094080E">
              <w:rPr>
                <w:rFonts w:ascii="Times New Roman" w:hAnsi="Times New Roman"/>
                <w:sz w:val="24"/>
                <w:szCs w:val="24"/>
              </w:rPr>
              <w:t>5</w:t>
            </w:r>
          </w:p>
        </w:tc>
        <w:tc>
          <w:tcPr>
            <w:tcW w:w="1715" w:type="dxa"/>
          </w:tcPr>
          <w:p w:rsidR="00C22939" w:rsidRPr="0094080E" w:rsidRDefault="00C22939" w:rsidP="006D7AD3">
            <w:pPr>
              <w:tabs>
                <w:tab w:val="left" w:pos="8460"/>
              </w:tabs>
              <w:spacing w:after="0" w:line="240" w:lineRule="auto"/>
              <w:jc w:val="center"/>
              <w:rPr>
                <w:rFonts w:ascii="Times New Roman" w:hAnsi="Times New Roman"/>
                <w:sz w:val="24"/>
                <w:szCs w:val="24"/>
              </w:rPr>
            </w:pPr>
            <w:r>
              <w:rPr>
                <w:rFonts w:ascii="Times New Roman" w:hAnsi="Times New Roman"/>
                <w:sz w:val="24"/>
                <w:szCs w:val="24"/>
              </w:rPr>
              <w:t>36</w:t>
            </w:r>
          </w:p>
        </w:tc>
      </w:tr>
      <w:tr w:rsidR="00C22939" w:rsidRPr="0094080E" w:rsidTr="006D7AD3">
        <w:trPr>
          <w:jc w:val="center"/>
        </w:trPr>
        <w:tc>
          <w:tcPr>
            <w:tcW w:w="2578" w:type="dxa"/>
          </w:tcPr>
          <w:p w:rsidR="00C22939" w:rsidRPr="0094080E" w:rsidRDefault="00C22939" w:rsidP="006D7AD3">
            <w:pPr>
              <w:tabs>
                <w:tab w:val="left" w:pos="8460"/>
              </w:tabs>
              <w:spacing w:after="0" w:line="240" w:lineRule="auto"/>
              <w:jc w:val="center"/>
              <w:rPr>
                <w:rFonts w:ascii="Times New Roman" w:hAnsi="Times New Roman"/>
                <w:sz w:val="24"/>
                <w:szCs w:val="24"/>
              </w:rPr>
            </w:pPr>
            <w:r w:rsidRPr="0094080E">
              <w:rPr>
                <w:rFonts w:ascii="Times New Roman" w:hAnsi="Times New Roman"/>
                <w:sz w:val="24"/>
                <w:szCs w:val="24"/>
              </w:rPr>
              <w:t>Трехизбинский</w:t>
            </w:r>
          </w:p>
        </w:tc>
        <w:tc>
          <w:tcPr>
            <w:tcW w:w="1692" w:type="dxa"/>
          </w:tcPr>
          <w:p w:rsidR="00C22939" w:rsidRPr="0094080E" w:rsidRDefault="00C22939" w:rsidP="006D7AD3">
            <w:pPr>
              <w:tabs>
                <w:tab w:val="left" w:pos="8460"/>
              </w:tabs>
              <w:spacing w:after="0" w:line="240" w:lineRule="auto"/>
              <w:jc w:val="center"/>
              <w:rPr>
                <w:rFonts w:ascii="Times New Roman" w:hAnsi="Times New Roman"/>
                <w:sz w:val="24"/>
                <w:szCs w:val="24"/>
              </w:rPr>
            </w:pPr>
            <w:r w:rsidRPr="0094080E">
              <w:rPr>
                <w:rFonts w:ascii="Times New Roman" w:hAnsi="Times New Roman"/>
                <w:sz w:val="24"/>
                <w:szCs w:val="24"/>
              </w:rPr>
              <w:t>1</w:t>
            </w:r>
            <w:r>
              <w:rPr>
                <w:rFonts w:ascii="Times New Roman" w:hAnsi="Times New Roman"/>
                <w:sz w:val="24"/>
                <w:szCs w:val="24"/>
              </w:rPr>
              <w:t>4</w:t>
            </w:r>
          </w:p>
        </w:tc>
        <w:tc>
          <w:tcPr>
            <w:tcW w:w="1715" w:type="dxa"/>
          </w:tcPr>
          <w:p w:rsidR="00C22939" w:rsidRPr="0094080E" w:rsidRDefault="00C22939" w:rsidP="006D7AD3">
            <w:pPr>
              <w:tabs>
                <w:tab w:val="left" w:pos="8460"/>
              </w:tabs>
              <w:spacing w:after="0" w:line="240" w:lineRule="auto"/>
              <w:jc w:val="center"/>
              <w:rPr>
                <w:rFonts w:ascii="Times New Roman" w:hAnsi="Times New Roman"/>
                <w:sz w:val="24"/>
                <w:szCs w:val="24"/>
              </w:rPr>
            </w:pPr>
            <w:r>
              <w:rPr>
                <w:rFonts w:ascii="Times New Roman" w:hAnsi="Times New Roman"/>
                <w:sz w:val="24"/>
                <w:szCs w:val="24"/>
              </w:rPr>
              <w:t>9</w:t>
            </w:r>
          </w:p>
        </w:tc>
      </w:tr>
      <w:tr w:rsidR="00C22939" w:rsidRPr="0094080E" w:rsidTr="006D7AD3">
        <w:trPr>
          <w:jc w:val="center"/>
        </w:trPr>
        <w:tc>
          <w:tcPr>
            <w:tcW w:w="2578" w:type="dxa"/>
          </w:tcPr>
          <w:p w:rsidR="00C22939" w:rsidRPr="0094080E" w:rsidRDefault="00C22939" w:rsidP="006D7AD3">
            <w:pPr>
              <w:tabs>
                <w:tab w:val="left" w:pos="8460"/>
              </w:tabs>
              <w:spacing w:after="0" w:line="240" w:lineRule="auto"/>
              <w:jc w:val="center"/>
              <w:rPr>
                <w:rFonts w:ascii="Times New Roman" w:hAnsi="Times New Roman"/>
                <w:sz w:val="24"/>
                <w:szCs w:val="24"/>
              </w:rPr>
            </w:pPr>
            <w:r w:rsidRPr="0094080E">
              <w:rPr>
                <w:rFonts w:ascii="Times New Roman" w:hAnsi="Times New Roman"/>
                <w:sz w:val="24"/>
                <w:szCs w:val="24"/>
              </w:rPr>
              <w:t>Всего</w:t>
            </w:r>
          </w:p>
        </w:tc>
        <w:tc>
          <w:tcPr>
            <w:tcW w:w="1692" w:type="dxa"/>
          </w:tcPr>
          <w:p w:rsidR="00C22939" w:rsidRPr="0094080E" w:rsidRDefault="00C22939" w:rsidP="006D7AD3">
            <w:pPr>
              <w:tabs>
                <w:tab w:val="left" w:pos="8460"/>
              </w:tabs>
              <w:spacing w:after="0" w:line="240" w:lineRule="auto"/>
              <w:jc w:val="center"/>
              <w:rPr>
                <w:rFonts w:ascii="Times New Roman" w:hAnsi="Times New Roman"/>
                <w:sz w:val="24"/>
                <w:szCs w:val="24"/>
              </w:rPr>
            </w:pPr>
            <w:r>
              <w:rPr>
                <w:rFonts w:ascii="Times New Roman" w:hAnsi="Times New Roman"/>
                <w:sz w:val="24"/>
                <w:szCs w:val="24"/>
              </w:rPr>
              <w:t>32</w:t>
            </w:r>
          </w:p>
        </w:tc>
        <w:tc>
          <w:tcPr>
            <w:tcW w:w="1715" w:type="dxa"/>
          </w:tcPr>
          <w:p w:rsidR="00C22939" w:rsidRPr="0094080E" w:rsidRDefault="00C22939" w:rsidP="006D7AD3">
            <w:pPr>
              <w:tabs>
                <w:tab w:val="left" w:pos="8460"/>
              </w:tabs>
              <w:spacing w:after="0" w:line="240" w:lineRule="auto"/>
              <w:jc w:val="center"/>
              <w:rPr>
                <w:rFonts w:ascii="Times New Roman" w:hAnsi="Times New Roman"/>
                <w:sz w:val="24"/>
                <w:szCs w:val="24"/>
              </w:rPr>
            </w:pPr>
            <w:r>
              <w:rPr>
                <w:rFonts w:ascii="Times New Roman" w:hAnsi="Times New Roman"/>
                <w:sz w:val="24"/>
                <w:szCs w:val="24"/>
              </w:rPr>
              <w:t>4</w:t>
            </w:r>
            <w:r w:rsidRPr="0094080E">
              <w:rPr>
                <w:rFonts w:ascii="Times New Roman" w:hAnsi="Times New Roman"/>
                <w:sz w:val="24"/>
                <w:szCs w:val="24"/>
              </w:rPr>
              <w:t>5</w:t>
            </w:r>
          </w:p>
        </w:tc>
      </w:tr>
    </w:tbl>
    <w:p w:rsidR="00C22939" w:rsidRDefault="00C22939" w:rsidP="007946D3">
      <w:pPr>
        <w:spacing w:after="0" w:line="240" w:lineRule="auto"/>
        <w:ind w:firstLine="709"/>
        <w:jc w:val="both"/>
        <w:rPr>
          <w:rFonts w:ascii="Times New Roman" w:hAnsi="Times New Roman"/>
          <w:sz w:val="24"/>
          <w:szCs w:val="24"/>
        </w:rPr>
      </w:pPr>
    </w:p>
    <w:p w:rsidR="00C22939" w:rsidRPr="00A26FA3" w:rsidRDefault="00C22939" w:rsidP="00A26FA3">
      <w:pPr>
        <w:spacing w:after="0" w:line="240" w:lineRule="auto"/>
        <w:ind w:firstLine="567"/>
        <w:jc w:val="both"/>
        <w:rPr>
          <w:rFonts w:ascii="Times New Roman" w:hAnsi="Times New Roman"/>
          <w:sz w:val="24"/>
          <w:szCs w:val="24"/>
        </w:rPr>
      </w:pPr>
      <w:r w:rsidRPr="00A26FA3">
        <w:rPr>
          <w:rFonts w:ascii="Times New Roman" w:hAnsi="Times New Roman"/>
          <w:sz w:val="24"/>
          <w:szCs w:val="24"/>
        </w:rPr>
        <w:t>Суммарная численность кабана в заповеднике</w:t>
      </w:r>
      <w:r w:rsidR="00915A46">
        <w:rPr>
          <w:rFonts w:ascii="Times New Roman" w:hAnsi="Times New Roman"/>
          <w:sz w:val="24"/>
          <w:szCs w:val="24"/>
        </w:rPr>
        <w:t>,</w:t>
      </w:r>
      <w:r w:rsidRPr="00A26FA3">
        <w:rPr>
          <w:rFonts w:ascii="Times New Roman" w:hAnsi="Times New Roman"/>
          <w:sz w:val="24"/>
          <w:szCs w:val="24"/>
        </w:rPr>
        <w:t xml:space="preserve"> по данным весеннего учёта в 2013 году</w:t>
      </w:r>
      <w:r w:rsidR="00915A46">
        <w:rPr>
          <w:rFonts w:ascii="Times New Roman" w:hAnsi="Times New Roman"/>
          <w:sz w:val="24"/>
          <w:szCs w:val="24"/>
        </w:rPr>
        <w:t>,</w:t>
      </w:r>
      <w:r w:rsidRPr="00A26FA3">
        <w:rPr>
          <w:rFonts w:ascii="Times New Roman" w:hAnsi="Times New Roman"/>
          <w:sz w:val="24"/>
          <w:szCs w:val="24"/>
        </w:rPr>
        <w:t xml:space="preserve"> составила около 77 особей, что практически в два раза больше</w:t>
      </w:r>
      <w:r w:rsidR="0051612C">
        <w:rPr>
          <w:rFonts w:ascii="Times New Roman" w:hAnsi="Times New Roman"/>
          <w:sz w:val="24"/>
          <w:szCs w:val="24"/>
        </w:rPr>
        <w:t>,</w:t>
      </w:r>
      <w:r w:rsidRPr="00A26FA3">
        <w:rPr>
          <w:rFonts w:ascii="Times New Roman" w:hAnsi="Times New Roman"/>
          <w:sz w:val="24"/>
          <w:szCs w:val="24"/>
        </w:rPr>
        <w:t xml:space="preserve"> чем в 2012 году. </w:t>
      </w:r>
      <w:r w:rsidRPr="00915A46">
        <w:rPr>
          <w:rFonts w:ascii="Times New Roman" w:hAnsi="Times New Roman"/>
          <w:sz w:val="24"/>
          <w:szCs w:val="24"/>
        </w:rPr>
        <w:t>В результате проведённого учёта выявилось крайне малое количество особей как на всех трёх участках, так и на отдельно взятом, Обжоровском, по-видимому, из-за большего количества островов с сушей. Результаты полученных данных не соответствуют нормальному, благоприятному распределению кабана по угодьям территории заповедника: так</w:t>
      </w:r>
      <w:r w:rsidR="00915A46" w:rsidRPr="00915A46">
        <w:rPr>
          <w:rFonts w:ascii="Times New Roman" w:hAnsi="Times New Roman"/>
          <w:sz w:val="24"/>
          <w:szCs w:val="24"/>
        </w:rPr>
        <w:t>,</w:t>
      </w:r>
      <w:r w:rsidRPr="00915A46">
        <w:rPr>
          <w:rFonts w:ascii="Times New Roman" w:hAnsi="Times New Roman"/>
          <w:sz w:val="24"/>
          <w:szCs w:val="24"/>
        </w:rPr>
        <w:t xml:space="preserve"> количество взрослых особей кабана по-прежнему остаётся критически низким и относительно стабильным, заметна небольшая тенденция к росту, особенно молодняка.</w:t>
      </w:r>
      <w:r w:rsidRPr="00A26FA3">
        <w:rPr>
          <w:rFonts w:ascii="Times New Roman" w:hAnsi="Times New Roman"/>
          <w:sz w:val="24"/>
          <w:szCs w:val="24"/>
        </w:rPr>
        <w:t xml:space="preserve"> </w:t>
      </w:r>
    </w:p>
    <w:p w:rsidR="00C22939" w:rsidRPr="00A26FA3" w:rsidRDefault="00C22939" w:rsidP="00A26FA3">
      <w:pPr>
        <w:spacing w:after="0" w:line="240" w:lineRule="auto"/>
        <w:ind w:firstLine="567"/>
        <w:jc w:val="both"/>
        <w:rPr>
          <w:rFonts w:ascii="Times New Roman" w:hAnsi="Times New Roman"/>
          <w:color w:val="000000"/>
          <w:sz w:val="24"/>
          <w:szCs w:val="24"/>
        </w:rPr>
      </w:pPr>
      <w:r w:rsidRPr="00A26FA3">
        <w:rPr>
          <w:rFonts w:ascii="Times New Roman" w:hAnsi="Times New Roman"/>
          <w:color w:val="000000"/>
          <w:sz w:val="24"/>
          <w:szCs w:val="24"/>
        </w:rPr>
        <w:t>Учеты численности ондатры проводили при авиаобследовании</w:t>
      </w:r>
      <w:r>
        <w:rPr>
          <w:rFonts w:ascii="Times New Roman" w:hAnsi="Times New Roman"/>
          <w:color w:val="000000"/>
          <w:sz w:val="24"/>
          <w:szCs w:val="24"/>
        </w:rPr>
        <w:t xml:space="preserve"> </w:t>
      </w:r>
      <w:r w:rsidRPr="00A26FA3">
        <w:rPr>
          <w:rFonts w:ascii="Times New Roman" w:hAnsi="Times New Roman"/>
          <w:color w:val="000000"/>
          <w:spacing w:val="-3"/>
          <w:sz w:val="24"/>
          <w:szCs w:val="24"/>
        </w:rPr>
        <w:t>путем подсчета хаток на маршруте полета</w:t>
      </w:r>
      <w:r w:rsidRPr="00A26FA3">
        <w:rPr>
          <w:rFonts w:ascii="Times New Roman" w:hAnsi="Times New Roman"/>
          <w:color w:val="000000"/>
          <w:sz w:val="24"/>
          <w:szCs w:val="24"/>
        </w:rPr>
        <w:t xml:space="preserve">. Ширина учетной полосы - 200 м при высоте полета в 100 м. Результаты учётов даются в таблице </w:t>
      </w:r>
      <w:r>
        <w:rPr>
          <w:rFonts w:ascii="Times New Roman" w:hAnsi="Times New Roman"/>
          <w:color w:val="000000"/>
          <w:sz w:val="24"/>
          <w:szCs w:val="24"/>
        </w:rPr>
        <w:t>2.5.3.2</w:t>
      </w:r>
      <w:r w:rsidRPr="00A26FA3">
        <w:rPr>
          <w:rFonts w:ascii="Times New Roman" w:hAnsi="Times New Roman"/>
          <w:color w:val="000000"/>
          <w:sz w:val="24"/>
          <w:szCs w:val="24"/>
        </w:rPr>
        <w:t>.</w:t>
      </w:r>
    </w:p>
    <w:p w:rsidR="00C22939" w:rsidRPr="00A26FA3" w:rsidRDefault="00C22939" w:rsidP="00B461B2">
      <w:pPr>
        <w:spacing w:after="0" w:line="240" w:lineRule="auto"/>
        <w:ind w:firstLine="567"/>
        <w:jc w:val="both"/>
        <w:rPr>
          <w:rFonts w:ascii="Times New Roman" w:hAnsi="Times New Roman"/>
          <w:sz w:val="24"/>
          <w:szCs w:val="24"/>
        </w:rPr>
      </w:pPr>
      <w:r w:rsidRPr="00A26FA3">
        <w:rPr>
          <w:rFonts w:ascii="Times New Roman" w:hAnsi="Times New Roman"/>
          <w:sz w:val="24"/>
          <w:szCs w:val="24"/>
        </w:rPr>
        <w:t>По сравнению с результатами прошлого года, в ходе проведения учётных работ, численность ондатры возросла вдвое - до 12 тыс. особей. Также произошло и некоторое перераспределение особей по урочищам обследуемой территории. В значительной степени увеличилась заселённость ондатрой участка между Иголкинским и Карайским банками, а также между Тишковским и Кировским каналами. Резко снизилась численность особей ближе к Волго-Каспийскому каналу. На участке между Карайским и Белинским банками зафиксирована самая низкая численность в 0, 24 тыс. зверьков.</w:t>
      </w: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right"/>
        <w:rPr>
          <w:rFonts w:ascii="Times New Roman" w:hAnsi="Times New Roman"/>
          <w:sz w:val="24"/>
          <w:szCs w:val="24"/>
        </w:rPr>
      </w:pPr>
      <w:r w:rsidRPr="007103AC">
        <w:rPr>
          <w:rFonts w:ascii="Times New Roman" w:hAnsi="Times New Roman"/>
          <w:sz w:val="24"/>
          <w:szCs w:val="24"/>
        </w:rPr>
        <w:t xml:space="preserve">Таблица </w:t>
      </w:r>
      <w:r>
        <w:rPr>
          <w:rFonts w:ascii="Times New Roman" w:hAnsi="Times New Roman"/>
          <w:sz w:val="24"/>
          <w:szCs w:val="24"/>
        </w:rPr>
        <w:t>2.5.3.</w:t>
      </w:r>
      <w:r w:rsidRPr="007103AC">
        <w:rPr>
          <w:rFonts w:ascii="Times New Roman" w:hAnsi="Times New Roman"/>
          <w:sz w:val="24"/>
          <w:szCs w:val="24"/>
        </w:rPr>
        <w:t>2</w:t>
      </w:r>
    </w:p>
    <w:p w:rsidR="00C22939" w:rsidRPr="007103AC" w:rsidRDefault="00C22939" w:rsidP="007D1590">
      <w:pPr>
        <w:spacing w:after="0" w:line="240" w:lineRule="auto"/>
        <w:ind w:firstLine="567"/>
        <w:jc w:val="right"/>
        <w:rPr>
          <w:rFonts w:ascii="Times New Roman" w:hAnsi="Times New Roman"/>
          <w:sz w:val="24"/>
          <w:szCs w:val="24"/>
        </w:rPr>
      </w:pPr>
    </w:p>
    <w:p w:rsidR="00C22939" w:rsidRPr="00A26FA3" w:rsidRDefault="00C22939" w:rsidP="00A26FA3">
      <w:pPr>
        <w:spacing w:after="0" w:line="240" w:lineRule="auto"/>
        <w:jc w:val="center"/>
        <w:rPr>
          <w:rFonts w:ascii="Times New Roman" w:hAnsi="Times New Roman"/>
          <w:sz w:val="24"/>
          <w:szCs w:val="24"/>
        </w:rPr>
      </w:pPr>
      <w:r w:rsidRPr="00A26FA3">
        <w:rPr>
          <w:rFonts w:ascii="Times New Roman" w:hAnsi="Times New Roman"/>
          <w:sz w:val="24"/>
          <w:szCs w:val="24"/>
        </w:rPr>
        <w:t>Численность и распределение ондатры в нижней части дельты Волги по данным авиаучета 10.12.2013 г.</w:t>
      </w:r>
    </w:p>
    <w:tbl>
      <w:tblPr>
        <w:tblW w:w="8930" w:type="dxa"/>
        <w:tblInd w:w="250" w:type="dxa"/>
        <w:tblLayout w:type="fixed"/>
        <w:tblLook w:val="00A0" w:firstRow="1" w:lastRow="0" w:firstColumn="1" w:lastColumn="0" w:noHBand="0" w:noVBand="0"/>
      </w:tblPr>
      <w:tblGrid>
        <w:gridCol w:w="1873"/>
        <w:gridCol w:w="1179"/>
        <w:gridCol w:w="1344"/>
        <w:gridCol w:w="1260"/>
        <w:gridCol w:w="1080"/>
        <w:gridCol w:w="1080"/>
        <w:gridCol w:w="1114"/>
      </w:tblGrid>
      <w:tr w:rsidR="00C22939" w:rsidRPr="00A26FA3" w:rsidTr="006D7AD3">
        <w:trPr>
          <w:trHeight w:val="787"/>
        </w:trPr>
        <w:tc>
          <w:tcPr>
            <w:tcW w:w="1873" w:type="dxa"/>
            <w:tcBorders>
              <w:top w:val="single" w:sz="8" w:space="0" w:color="auto"/>
              <w:left w:val="single" w:sz="8" w:space="0" w:color="auto"/>
              <w:bottom w:val="single" w:sz="8" w:space="0" w:color="000000"/>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p>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Участок</w:t>
            </w:r>
          </w:p>
        </w:tc>
        <w:tc>
          <w:tcPr>
            <w:tcW w:w="1179" w:type="dxa"/>
            <w:tcBorders>
              <w:top w:val="single" w:sz="8" w:space="0" w:color="auto"/>
              <w:left w:val="nil"/>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Площадь угодий</w:t>
            </w:r>
          </w:p>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км</w:t>
            </w:r>
            <w:r w:rsidRPr="00A26FA3">
              <w:rPr>
                <w:rFonts w:ascii="Times New Roman" w:hAnsi="Times New Roman"/>
                <w:color w:val="000000"/>
                <w:sz w:val="24"/>
                <w:szCs w:val="24"/>
                <w:vertAlign w:val="superscript"/>
              </w:rPr>
              <w:t>2</w:t>
            </w:r>
          </w:p>
        </w:tc>
        <w:tc>
          <w:tcPr>
            <w:tcW w:w="1344" w:type="dxa"/>
            <w:tcBorders>
              <w:top w:val="single" w:sz="8" w:space="0" w:color="auto"/>
              <w:left w:val="nil"/>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Длина маршрута</w:t>
            </w:r>
          </w:p>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км</w:t>
            </w:r>
          </w:p>
        </w:tc>
        <w:tc>
          <w:tcPr>
            <w:tcW w:w="1260" w:type="dxa"/>
            <w:tcBorders>
              <w:top w:val="single" w:sz="8" w:space="0" w:color="auto"/>
              <w:left w:val="single" w:sz="8" w:space="0" w:color="auto"/>
              <w:bottom w:val="single" w:sz="8" w:space="0" w:color="000000"/>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Площадь учетной полосы</w:t>
            </w:r>
          </w:p>
        </w:tc>
        <w:tc>
          <w:tcPr>
            <w:tcW w:w="1080" w:type="dxa"/>
            <w:tcBorders>
              <w:top w:val="single" w:sz="8" w:space="0" w:color="auto"/>
              <w:left w:val="single" w:sz="8" w:space="0" w:color="auto"/>
              <w:bottom w:val="single" w:sz="8" w:space="0" w:color="000000"/>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Учтено хаток</w:t>
            </w:r>
          </w:p>
        </w:tc>
        <w:tc>
          <w:tcPr>
            <w:tcW w:w="1080" w:type="dxa"/>
            <w:tcBorders>
              <w:top w:val="single" w:sz="8" w:space="0" w:color="auto"/>
              <w:left w:val="nil"/>
              <w:right w:val="single" w:sz="4"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Запас</w:t>
            </w:r>
          </w:p>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(число хаток)</w:t>
            </w:r>
          </w:p>
        </w:tc>
        <w:tc>
          <w:tcPr>
            <w:tcW w:w="1114" w:type="dxa"/>
            <w:tcBorders>
              <w:top w:val="single" w:sz="4" w:space="0" w:color="auto"/>
              <w:left w:val="single" w:sz="4" w:space="0" w:color="auto"/>
              <w:bottom w:val="single" w:sz="4" w:space="0" w:color="auto"/>
              <w:right w:val="single" w:sz="4"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Число зверьков (тыс.)</w:t>
            </w:r>
          </w:p>
        </w:tc>
      </w:tr>
      <w:tr w:rsidR="00C22939" w:rsidRPr="00A26FA3" w:rsidTr="006D7AD3">
        <w:trPr>
          <w:trHeight w:val="642"/>
        </w:trPr>
        <w:tc>
          <w:tcPr>
            <w:tcW w:w="1873" w:type="dxa"/>
            <w:tcBorders>
              <w:top w:val="nil"/>
              <w:left w:val="single" w:sz="8" w:space="0" w:color="auto"/>
              <w:bottom w:val="single" w:sz="8" w:space="0" w:color="auto"/>
              <w:right w:val="single" w:sz="8"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Иголкинский-Обжоровский</w:t>
            </w:r>
          </w:p>
        </w:tc>
        <w:tc>
          <w:tcPr>
            <w:tcW w:w="1179"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122</w:t>
            </w:r>
          </w:p>
        </w:tc>
        <w:tc>
          <w:tcPr>
            <w:tcW w:w="1344"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41</w:t>
            </w:r>
          </w:p>
        </w:tc>
        <w:tc>
          <w:tcPr>
            <w:tcW w:w="126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16,4</w:t>
            </w:r>
          </w:p>
        </w:tc>
        <w:tc>
          <w:tcPr>
            <w:tcW w:w="108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61</w:t>
            </w:r>
          </w:p>
        </w:tc>
        <w:tc>
          <w:tcPr>
            <w:tcW w:w="1080" w:type="dxa"/>
            <w:tcBorders>
              <w:top w:val="nil"/>
              <w:left w:val="nil"/>
              <w:bottom w:val="single" w:sz="8" w:space="0" w:color="auto"/>
              <w:right w:val="single" w:sz="4"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453,78</w:t>
            </w:r>
          </w:p>
        </w:tc>
        <w:tc>
          <w:tcPr>
            <w:tcW w:w="1114" w:type="dxa"/>
            <w:tcBorders>
              <w:top w:val="single" w:sz="4" w:space="0" w:color="auto"/>
              <w:left w:val="single" w:sz="4" w:space="0" w:color="auto"/>
              <w:bottom w:val="single" w:sz="4" w:space="0" w:color="auto"/>
              <w:right w:val="single" w:sz="4"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2,22</w:t>
            </w:r>
          </w:p>
        </w:tc>
      </w:tr>
      <w:tr w:rsidR="00C22939" w:rsidRPr="00A26FA3" w:rsidTr="006D7AD3">
        <w:trPr>
          <w:trHeight w:val="512"/>
        </w:trPr>
        <w:tc>
          <w:tcPr>
            <w:tcW w:w="1873" w:type="dxa"/>
            <w:tcBorders>
              <w:top w:val="nil"/>
              <w:left w:val="single" w:sz="8" w:space="0" w:color="auto"/>
              <w:bottom w:val="single" w:sz="8" w:space="0" w:color="auto"/>
              <w:right w:val="single" w:sz="8"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Обжоровский - Карайский</w:t>
            </w:r>
          </w:p>
        </w:tc>
        <w:tc>
          <w:tcPr>
            <w:tcW w:w="1179"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153</w:t>
            </w:r>
          </w:p>
        </w:tc>
        <w:tc>
          <w:tcPr>
            <w:tcW w:w="1344"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61</w:t>
            </w:r>
          </w:p>
        </w:tc>
        <w:tc>
          <w:tcPr>
            <w:tcW w:w="126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24,4</w:t>
            </w:r>
          </w:p>
        </w:tc>
        <w:tc>
          <w:tcPr>
            <w:tcW w:w="108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157</w:t>
            </w:r>
          </w:p>
        </w:tc>
        <w:tc>
          <w:tcPr>
            <w:tcW w:w="1080" w:type="dxa"/>
            <w:tcBorders>
              <w:top w:val="nil"/>
              <w:left w:val="nil"/>
              <w:bottom w:val="single" w:sz="8" w:space="0" w:color="auto"/>
              <w:right w:val="single" w:sz="4"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984,47</w:t>
            </w:r>
          </w:p>
        </w:tc>
        <w:tc>
          <w:tcPr>
            <w:tcW w:w="1114" w:type="dxa"/>
            <w:tcBorders>
              <w:top w:val="single" w:sz="4" w:space="0" w:color="auto"/>
              <w:left w:val="single" w:sz="4" w:space="0" w:color="auto"/>
              <w:bottom w:val="single" w:sz="4" w:space="0" w:color="auto"/>
              <w:right w:val="single" w:sz="4"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4,82</w:t>
            </w:r>
          </w:p>
        </w:tc>
      </w:tr>
      <w:tr w:rsidR="00C22939" w:rsidRPr="00A26FA3" w:rsidTr="006D7AD3">
        <w:trPr>
          <w:trHeight w:val="648"/>
        </w:trPr>
        <w:tc>
          <w:tcPr>
            <w:tcW w:w="1873" w:type="dxa"/>
            <w:tcBorders>
              <w:top w:val="nil"/>
              <w:left w:val="single" w:sz="8" w:space="0" w:color="auto"/>
              <w:bottom w:val="single" w:sz="8" w:space="0" w:color="auto"/>
              <w:right w:val="single" w:sz="8"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Карайский - Белинский</w:t>
            </w:r>
          </w:p>
        </w:tc>
        <w:tc>
          <w:tcPr>
            <w:tcW w:w="1179"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82</w:t>
            </w:r>
          </w:p>
        </w:tc>
        <w:tc>
          <w:tcPr>
            <w:tcW w:w="1344"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21</w:t>
            </w:r>
          </w:p>
        </w:tc>
        <w:tc>
          <w:tcPr>
            <w:tcW w:w="126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8,4</w:t>
            </w:r>
          </w:p>
        </w:tc>
        <w:tc>
          <w:tcPr>
            <w:tcW w:w="108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5</w:t>
            </w:r>
          </w:p>
        </w:tc>
        <w:tc>
          <w:tcPr>
            <w:tcW w:w="1080" w:type="dxa"/>
            <w:tcBorders>
              <w:top w:val="nil"/>
              <w:left w:val="nil"/>
              <w:bottom w:val="single" w:sz="8" w:space="0" w:color="auto"/>
              <w:right w:val="single" w:sz="4"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48,81</w:t>
            </w:r>
          </w:p>
        </w:tc>
        <w:tc>
          <w:tcPr>
            <w:tcW w:w="1114" w:type="dxa"/>
            <w:tcBorders>
              <w:top w:val="single" w:sz="4" w:space="0" w:color="auto"/>
              <w:left w:val="single" w:sz="4" w:space="0" w:color="auto"/>
              <w:bottom w:val="single" w:sz="4" w:space="0" w:color="auto"/>
              <w:right w:val="single" w:sz="4"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0,24</w:t>
            </w:r>
          </w:p>
        </w:tc>
      </w:tr>
      <w:tr w:rsidR="00C22939" w:rsidRPr="00A26FA3" w:rsidTr="006D7AD3">
        <w:trPr>
          <w:trHeight w:val="598"/>
        </w:trPr>
        <w:tc>
          <w:tcPr>
            <w:tcW w:w="1873" w:type="dxa"/>
            <w:tcBorders>
              <w:top w:val="nil"/>
              <w:left w:val="single" w:sz="8" w:space="0" w:color="auto"/>
              <w:bottom w:val="single" w:sz="8" w:space="0" w:color="auto"/>
              <w:right w:val="single" w:sz="8"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Белинский - Тишковский</w:t>
            </w:r>
          </w:p>
        </w:tc>
        <w:tc>
          <w:tcPr>
            <w:tcW w:w="1179"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96</w:t>
            </w:r>
          </w:p>
        </w:tc>
        <w:tc>
          <w:tcPr>
            <w:tcW w:w="1344"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52</w:t>
            </w:r>
          </w:p>
        </w:tc>
        <w:tc>
          <w:tcPr>
            <w:tcW w:w="126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20,8</w:t>
            </w:r>
          </w:p>
        </w:tc>
        <w:tc>
          <w:tcPr>
            <w:tcW w:w="108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91</w:t>
            </w:r>
          </w:p>
        </w:tc>
        <w:tc>
          <w:tcPr>
            <w:tcW w:w="1080" w:type="dxa"/>
            <w:tcBorders>
              <w:top w:val="nil"/>
              <w:left w:val="nil"/>
              <w:bottom w:val="single" w:sz="8" w:space="0" w:color="auto"/>
              <w:right w:val="single" w:sz="4"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420,00</w:t>
            </w:r>
          </w:p>
        </w:tc>
        <w:tc>
          <w:tcPr>
            <w:tcW w:w="1114" w:type="dxa"/>
            <w:tcBorders>
              <w:top w:val="single" w:sz="4" w:space="0" w:color="auto"/>
              <w:left w:val="single" w:sz="4" w:space="0" w:color="auto"/>
              <w:bottom w:val="single" w:sz="4" w:space="0" w:color="auto"/>
              <w:right w:val="single" w:sz="4"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2,06</w:t>
            </w:r>
          </w:p>
        </w:tc>
      </w:tr>
      <w:tr w:rsidR="00C22939" w:rsidRPr="00A26FA3" w:rsidTr="006D7AD3">
        <w:trPr>
          <w:trHeight w:val="550"/>
        </w:trPr>
        <w:tc>
          <w:tcPr>
            <w:tcW w:w="1873" w:type="dxa"/>
            <w:tcBorders>
              <w:top w:val="nil"/>
              <w:left w:val="single" w:sz="8" w:space="0" w:color="auto"/>
              <w:bottom w:val="single" w:sz="8" w:space="0" w:color="auto"/>
              <w:right w:val="single" w:sz="8"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Тишковский - Кировский</w:t>
            </w:r>
          </w:p>
        </w:tc>
        <w:tc>
          <w:tcPr>
            <w:tcW w:w="1179"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104</w:t>
            </w:r>
          </w:p>
        </w:tc>
        <w:tc>
          <w:tcPr>
            <w:tcW w:w="1344"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63</w:t>
            </w:r>
          </w:p>
        </w:tc>
        <w:tc>
          <w:tcPr>
            <w:tcW w:w="126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25,2</w:t>
            </w:r>
          </w:p>
        </w:tc>
        <w:tc>
          <w:tcPr>
            <w:tcW w:w="108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64</w:t>
            </w:r>
          </w:p>
        </w:tc>
        <w:tc>
          <w:tcPr>
            <w:tcW w:w="1080" w:type="dxa"/>
            <w:tcBorders>
              <w:top w:val="nil"/>
              <w:left w:val="nil"/>
              <w:bottom w:val="single" w:sz="8" w:space="0" w:color="auto"/>
              <w:right w:val="single" w:sz="4"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264,13</w:t>
            </w:r>
          </w:p>
        </w:tc>
        <w:tc>
          <w:tcPr>
            <w:tcW w:w="1114" w:type="dxa"/>
            <w:tcBorders>
              <w:top w:val="single" w:sz="4" w:space="0" w:color="auto"/>
              <w:left w:val="single" w:sz="4" w:space="0" w:color="auto"/>
              <w:bottom w:val="single" w:sz="4" w:space="0" w:color="auto"/>
              <w:right w:val="single" w:sz="4"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1,29</w:t>
            </w:r>
          </w:p>
        </w:tc>
      </w:tr>
      <w:tr w:rsidR="00C22939" w:rsidRPr="00A26FA3" w:rsidTr="006D7AD3">
        <w:trPr>
          <w:trHeight w:val="544"/>
        </w:trPr>
        <w:tc>
          <w:tcPr>
            <w:tcW w:w="1873" w:type="dxa"/>
            <w:tcBorders>
              <w:top w:val="nil"/>
              <w:left w:val="single" w:sz="8" w:space="0" w:color="auto"/>
              <w:bottom w:val="single" w:sz="8" w:space="0" w:color="auto"/>
              <w:right w:val="single" w:sz="8"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Кировский - Гандуринский</w:t>
            </w:r>
          </w:p>
        </w:tc>
        <w:tc>
          <w:tcPr>
            <w:tcW w:w="1179"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108</w:t>
            </w:r>
          </w:p>
        </w:tc>
        <w:tc>
          <w:tcPr>
            <w:tcW w:w="1344"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44</w:t>
            </w:r>
          </w:p>
        </w:tc>
        <w:tc>
          <w:tcPr>
            <w:tcW w:w="126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17,6</w:t>
            </w:r>
          </w:p>
        </w:tc>
        <w:tc>
          <w:tcPr>
            <w:tcW w:w="108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21</w:t>
            </w:r>
          </w:p>
        </w:tc>
        <w:tc>
          <w:tcPr>
            <w:tcW w:w="1080" w:type="dxa"/>
            <w:tcBorders>
              <w:top w:val="nil"/>
              <w:left w:val="nil"/>
              <w:bottom w:val="single" w:sz="8" w:space="0" w:color="auto"/>
              <w:right w:val="single" w:sz="4"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128,86</w:t>
            </w:r>
          </w:p>
        </w:tc>
        <w:tc>
          <w:tcPr>
            <w:tcW w:w="1114" w:type="dxa"/>
            <w:tcBorders>
              <w:top w:val="single" w:sz="4" w:space="0" w:color="auto"/>
              <w:left w:val="single" w:sz="4" w:space="0" w:color="auto"/>
              <w:bottom w:val="single" w:sz="4" w:space="0" w:color="auto"/>
              <w:right w:val="single" w:sz="4"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0,63</w:t>
            </w:r>
          </w:p>
        </w:tc>
      </w:tr>
      <w:tr w:rsidR="00C22939" w:rsidRPr="00A26FA3" w:rsidTr="006D7AD3">
        <w:trPr>
          <w:trHeight w:val="538"/>
        </w:trPr>
        <w:tc>
          <w:tcPr>
            <w:tcW w:w="1873" w:type="dxa"/>
            <w:tcBorders>
              <w:top w:val="nil"/>
              <w:left w:val="single" w:sz="8" w:space="0" w:color="auto"/>
              <w:bottom w:val="single" w:sz="8" w:space="0" w:color="auto"/>
              <w:right w:val="single" w:sz="8"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Гандуринский - В.К.К.</w:t>
            </w:r>
          </w:p>
        </w:tc>
        <w:tc>
          <w:tcPr>
            <w:tcW w:w="1179"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176</w:t>
            </w:r>
          </w:p>
        </w:tc>
        <w:tc>
          <w:tcPr>
            <w:tcW w:w="1344"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161</w:t>
            </w:r>
          </w:p>
        </w:tc>
        <w:tc>
          <w:tcPr>
            <w:tcW w:w="126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64,4</w:t>
            </w:r>
          </w:p>
        </w:tc>
        <w:tc>
          <w:tcPr>
            <w:tcW w:w="108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36</w:t>
            </w:r>
          </w:p>
        </w:tc>
        <w:tc>
          <w:tcPr>
            <w:tcW w:w="1080" w:type="dxa"/>
            <w:tcBorders>
              <w:top w:val="nil"/>
              <w:left w:val="nil"/>
              <w:bottom w:val="single" w:sz="8" w:space="0" w:color="auto"/>
              <w:right w:val="single" w:sz="4"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98,39</w:t>
            </w:r>
          </w:p>
        </w:tc>
        <w:tc>
          <w:tcPr>
            <w:tcW w:w="1114" w:type="dxa"/>
            <w:tcBorders>
              <w:top w:val="single" w:sz="4" w:space="0" w:color="auto"/>
              <w:left w:val="single" w:sz="4" w:space="0" w:color="auto"/>
              <w:bottom w:val="single" w:sz="4" w:space="0" w:color="auto"/>
              <w:right w:val="single" w:sz="4"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0,48</w:t>
            </w:r>
          </w:p>
        </w:tc>
      </w:tr>
      <w:tr w:rsidR="00C22939" w:rsidRPr="00A26FA3" w:rsidTr="006D7AD3">
        <w:trPr>
          <w:trHeight w:val="332"/>
        </w:trPr>
        <w:tc>
          <w:tcPr>
            <w:tcW w:w="1873" w:type="dxa"/>
            <w:tcBorders>
              <w:top w:val="nil"/>
              <w:left w:val="single" w:sz="8" w:space="0" w:color="auto"/>
              <w:bottom w:val="single" w:sz="8" w:space="0" w:color="auto"/>
              <w:right w:val="single" w:sz="8"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Всего</w:t>
            </w:r>
          </w:p>
        </w:tc>
        <w:tc>
          <w:tcPr>
            <w:tcW w:w="1179"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841</w:t>
            </w:r>
          </w:p>
        </w:tc>
        <w:tc>
          <w:tcPr>
            <w:tcW w:w="1344"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443</w:t>
            </w:r>
          </w:p>
        </w:tc>
        <w:tc>
          <w:tcPr>
            <w:tcW w:w="126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177,2</w:t>
            </w:r>
          </w:p>
        </w:tc>
        <w:tc>
          <w:tcPr>
            <w:tcW w:w="1080" w:type="dxa"/>
            <w:tcBorders>
              <w:top w:val="nil"/>
              <w:left w:val="nil"/>
              <w:bottom w:val="single" w:sz="8" w:space="0" w:color="auto"/>
              <w:right w:val="single" w:sz="8"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435</w:t>
            </w:r>
          </w:p>
        </w:tc>
        <w:tc>
          <w:tcPr>
            <w:tcW w:w="1080" w:type="dxa"/>
            <w:tcBorders>
              <w:top w:val="nil"/>
              <w:left w:val="nil"/>
              <w:bottom w:val="single" w:sz="8" w:space="0" w:color="auto"/>
              <w:right w:val="single" w:sz="4" w:space="0" w:color="auto"/>
            </w:tcBorders>
          </w:tcPr>
          <w:p w:rsidR="00C22939" w:rsidRPr="00A26FA3" w:rsidRDefault="00C22939" w:rsidP="00A26FA3">
            <w:pPr>
              <w:spacing w:after="0" w:line="240" w:lineRule="auto"/>
              <w:jc w:val="center"/>
              <w:rPr>
                <w:rFonts w:ascii="Times New Roman" w:hAnsi="Times New Roman"/>
                <w:color w:val="000000"/>
                <w:sz w:val="24"/>
                <w:szCs w:val="24"/>
              </w:rPr>
            </w:pPr>
            <w:r w:rsidRPr="00A26FA3">
              <w:rPr>
                <w:rFonts w:ascii="Times New Roman" w:hAnsi="Times New Roman"/>
                <w:color w:val="000000"/>
                <w:sz w:val="24"/>
                <w:szCs w:val="24"/>
              </w:rPr>
              <w:t>2398,43</w:t>
            </w:r>
          </w:p>
        </w:tc>
        <w:tc>
          <w:tcPr>
            <w:tcW w:w="1114" w:type="dxa"/>
            <w:tcBorders>
              <w:top w:val="single" w:sz="4" w:space="0" w:color="auto"/>
              <w:left w:val="single" w:sz="4" w:space="0" w:color="auto"/>
              <w:bottom w:val="single" w:sz="4" w:space="0" w:color="auto"/>
              <w:right w:val="single" w:sz="4" w:space="0" w:color="auto"/>
            </w:tcBorders>
          </w:tcPr>
          <w:p w:rsidR="00C22939" w:rsidRPr="00A26FA3" w:rsidRDefault="00C22939" w:rsidP="00A26FA3">
            <w:pPr>
              <w:spacing w:after="0" w:line="240" w:lineRule="auto"/>
              <w:rPr>
                <w:rFonts w:ascii="Times New Roman" w:hAnsi="Times New Roman"/>
                <w:color w:val="000000"/>
                <w:sz w:val="24"/>
                <w:szCs w:val="24"/>
              </w:rPr>
            </w:pPr>
            <w:r w:rsidRPr="00A26FA3">
              <w:rPr>
                <w:rFonts w:ascii="Times New Roman" w:hAnsi="Times New Roman"/>
                <w:color w:val="000000"/>
                <w:sz w:val="24"/>
                <w:szCs w:val="24"/>
              </w:rPr>
              <w:t>11,75</w:t>
            </w:r>
          </w:p>
        </w:tc>
      </w:tr>
    </w:tbl>
    <w:p w:rsidR="00C22939" w:rsidRPr="007103AC" w:rsidRDefault="00C22939" w:rsidP="007D1590">
      <w:pPr>
        <w:spacing w:after="0" w:line="240" w:lineRule="auto"/>
        <w:ind w:firstLine="567"/>
        <w:jc w:val="both"/>
        <w:rPr>
          <w:rFonts w:ascii="Times New Roman" w:hAnsi="Times New Roman"/>
          <w:color w:val="000000"/>
          <w:sz w:val="24"/>
          <w:szCs w:val="24"/>
        </w:rPr>
      </w:pPr>
    </w:p>
    <w:p w:rsidR="00C22939" w:rsidRDefault="00C22939" w:rsidP="007D1590">
      <w:pPr>
        <w:spacing w:after="0" w:line="240" w:lineRule="auto"/>
        <w:ind w:firstLine="567"/>
        <w:jc w:val="both"/>
        <w:rPr>
          <w:rFonts w:ascii="Times New Roman" w:hAnsi="Times New Roman"/>
          <w:b/>
          <w:bCs/>
          <w:sz w:val="24"/>
          <w:szCs w:val="24"/>
        </w:rPr>
      </w:pPr>
    </w:p>
    <w:p w:rsidR="00C22939" w:rsidRPr="002A33BA" w:rsidRDefault="00C22939" w:rsidP="00D86244">
      <w:pPr>
        <w:spacing w:after="0" w:line="240" w:lineRule="auto"/>
        <w:jc w:val="center"/>
        <w:rPr>
          <w:rFonts w:ascii="Times New Roman" w:hAnsi="Times New Roman"/>
          <w:b/>
          <w:sz w:val="24"/>
          <w:szCs w:val="24"/>
        </w:rPr>
      </w:pPr>
      <w:r w:rsidRPr="002A33BA">
        <w:rPr>
          <w:rFonts w:ascii="Times New Roman" w:hAnsi="Times New Roman"/>
          <w:b/>
          <w:sz w:val="24"/>
          <w:szCs w:val="24"/>
        </w:rPr>
        <w:t>2.5.4. Численность индикаторных видов птиц на гнездовании (по данным учетов на Дамчикском участке)</w:t>
      </w:r>
    </w:p>
    <w:p w:rsidR="00C22939" w:rsidRDefault="00C22939" w:rsidP="007D1590">
      <w:pPr>
        <w:spacing w:after="0" w:line="240" w:lineRule="auto"/>
        <w:ind w:firstLine="567"/>
        <w:jc w:val="both"/>
        <w:rPr>
          <w:rFonts w:ascii="Times New Roman" w:hAnsi="Times New Roman"/>
          <w:b/>
          <w:bCs/>
          <w:sz w:val="24"/>
          <w:szCs w:val="24"/>
        </w:rPr>
      </w:pPr>
    </w:p>
    <w:p w:rsidR="00C22939" w:rsidRPr="00B63C37" w:rsidRDefault="00C22939" w:rsidP="00B63C37">
      <w:pPr>
        <w:spacing w:after="0" w:line="240" w:lineRule="auto"/>
        <w:ind w:firstLine="567"/>
        <w:jc w:val="both"/>
        <w:rPr>
          <w:rFonts w:ascii="Times New Roman" w:hAnsi="Times New Roman"/>
          <w:sz w:val="24"/>
          <w:szCs w:val="24"/>
        </w:rPr>
      </w:pPr>
      <w:r w:rsidRPr="00B63C37">
        <w:rPr>
          <w:rFonts w:ascii="Times New Roman" w:hAnsi="Times New Roman"/>
          <w:b/>
          <w:i/>
          <w:sz w:val="24"/>
          <w:szCs w:val="24"/>
        </w:rPr>
        <w:t>Лебедь-шипун</w:t>
      </w:r>
      <w:r w:rsidRPr="00B63C37">
        <w:rPr>
          <w:rFonts w:ascii="Times New Roman" w:hAnsi="Times New Roman"/>
          <w:sz w:val="24"/>
          <w:szCs w:val="24"/>
        </w:rPr>
        <w:t xml:space="preserve">. Гнездовая численность лебедей-шипунов на контрольных маршрутах Дамчикского стационара составила в середине мая 174 территориальные пары и 56 не участвовавших в размножении птиц. Показатели эти очень низкие, хотя условия зимовки птиц были благоприятными. Численность шипунов на гнездовании сократилась почти на треть (на 29,6%) от уровня 2012 г., который также характеризовался пониженным показателем численности. </w:t>
      </w:r>
    </w:p>
    <w:p w:rsidR="00C22939" w:rsidRPr="00B63C37" w:rsidRDefault="00C22939" w:rsidP="00B63C37">
      <w:pPr>
        <w:spacing w:after="0" w:line="240" w:lineRule="auto"/>
        <w:ind w:firstLine="567"/>
        <w:jc w:val="both"/>
        <w:rPr>
          <w:rFonts w:ascii="Times New Roman" w:hAnsi="Times New Roman"/>
          <w:sz w:val="24"/>
          <w:szCs w:val="24"/>
        </w:rPr>
      </w:pPr>
      <w:r w:rsidRPr="00B63C37">
        <w:rPr>
          <w:rFonts w:ascii="Times New Roman" w:hAnsi="Times New Roman"/>
          <w:b/>
          <w:i/>
          <w:sz w:val="24"/>
          <w:szCs w:val="24"/>
        </w:rPr>
        <w:t>Кряква</w:t>
      </w:r>
      <w:r w:rsidRPr="00B63C37">
        <w:rPr>
          <w:rFonts w:ascii="Times New Roman" w:hAnsi="Times New Roman"/>
          <w:sz w:val="24"/>
          <w:szCs w:val="24"/>
        </w:rPr>
        <w:t>. По данным учетов гнездовой численности крякв в русловых водоемах в сравнении с 2012 г. наблюдался положительный тренд (на 41,2%). В целом же численность крякв на гнездовании остается очень низкой – на 68,4% меньше аналогичного показателя в 1968 г.</w:t>
      </w:r>
    </w:p>
    <w:p w:rsidR="00C22939" w:rsidRPr="00B63C37" w:rsidRDefault="00C22939" w:rsidP="00B63C37">
      <w:pPr>
        <w:spacing w:after="0" w:line="240" w:lineRule="auto"/>
        <w:ind w:firstLine="567"/>
        <w:jc w:val="both"/>
        <w:rPr>
          <w:rFonts w:ascii="Times New Roman" w:hAnsi="Times New Roman"/>
          <w:sz w:val="24"/>
          <w:szCs w:val="24"/>
        </w:rPr>
      </w:pPr>
      <w:r w:rsidRPr="00B63C37">
        <w:rPr>
          <w:rFonts w:ascii="Times New Roman" w:hAnsi="Times New Roman"/>
          <w:b/>
          <w:i/>
          <w:sz w:val="24"/>
          <w:szCs w:val="24"/>
        </w:rPr>
        <w:t>Серый гусь.</w:t>
      </w:r>
      <w:r w:rsidRPr="00B63C37">
        <w:rPr>
          <w:rFonts w:ascii="Times New Roman" w:hAnsi="Times New Roman"/>
          <w:sz w:val="24"/>
          <w:szCs w:val="24"/>
        </w:rPr>
        <w:t xml:space="preserve"> Встречи гусей в сезон гнездования были очень редки, что не позволяет дать объективную оценку гнездовой численности. Показатель весенней плотности гусей в угодьях в среднем составил 1,19 ос/100га.</w:t>
      </w:r>
    </w:p>
    <w:p w:rsidR="00C22939" w:rsidRPr="00B63C37" w:rsidRDefault="00C22939" w:rsidP="00B63C37">
      <w:pPr>
        <w:spacing w:after="0" w:line="240" w:lineRule="auto"/>
        <w:ind w:firstLine="567"/>
        <w:jc w:val="both"/>
        <w:rPr>
          <w:rFonts w:ascii="Times New Roman" w:hAnsi="Times New Roman"/>
          <w:sz w:val="24"/>
          <w:szCs w:val="24"/>
        </w:rPr>
      </w:pPr>
      <w:r w:rsidRPr="00B63C37">
        <w:rPr>
          <w:rFonts w:ascii="Times New Roman" w:hAnsi="Times New Roman"/>
          <w:b/>
          <w:bCs/>
          <w:i/>
          <w:iCs/>
          <w:sz w:val="24"/>
          <w:szCs w:val="24"/>
        </w:rPr>
        <w:t>Орлан-белохвост</w:t>
      </w:r>
      <w:r w:rsidRPr="00B63C37">
        <w:rPr>
          <w:rFonts w:ascii="Times New Roman" w:hAnsi="Times New Roman"/>
          <w:i/>
          <w:iCs/>
          <w:sz w:val="24"/>
          <w:szCs w:val="24"/>
        </w:rPr>
        <w:t>.</w:t>
      </w:r>
      <w:r w:rsidRPr="00B63C37">
        <w:rPr>
          <w:rFonts w:ascii="Times New Roman" w:hAnsi="Times New Roman"/>
          <w:sz w:val="24"/>
          <w:szCs w:val="24"/>
        </w:rPr>
        <w:t xml:space="preserve"> Гнездовая численность орланов-белохвостов на Дамчике составила 29 пар, что значительно превысило показатели  предшествующих лет. Общая их гнездовая численность в заповеднике превышает 80 пар. Теплая зима способствовала раннему и успешному гнездованию. </w:t>
      </w:r>
    </w:p>
    <w:p w:rsidR="00C22939" w:rsidRPr="00B63C37" w:rsidRDefault="00C22939" w:rsidP="00B63C37">
      <w:pPr>
        <w:spacing w:after="0" w:line="240" w:lineRule="auto"/>
        <w:ind w:firstLine="567"/>
        <w:jc w:val="both"/>
        <w:rPr>
          <w:rFonts w:ascii="Times New Roman" w:hAnsi="Times New Roman"/>
          <w:sz w:val="24"/>
          <w:szCs w:val="24"/>
        </w:rPr>
      </w:pPr>
      <w:r w:rsidRPr="00B63C37">
        <w:rPr>
          <w:rFonts w:ascii="Times New Roman" w:hAnsi="Times New Roman"/>
          <w:b/>
          <w:bCs/>
          <w:i/>
          <w:iCs/>
          <w:sz w:val="24"/>
          <w:szCs w:val="24"/>
        </w:rPr>
        <w:t>Скопа.</w:t>
      </w:r>
      <w:r w:rsidRPr="00B63C37">
        <w:rPr>
          <w:rFonts w:ascii="Times New Roman" w:hAnsi="Times New Roman"/>
          <w:sz w:val="24"/>
          <w:szCs w:val="24"/>
        </w:rPr>
        <w:t xml:space="preserve"> На гнездовании не отмечены. С ростом гнездовой численности орланов-белохвостов произошло снижение, а затем и полное исчезновение скопы на гнездовании (у этих хищников существует жесткая гнездовая конкуренция).</w:t>
      </w:r>
    </w:p>
    <w:p w:rsidR="00C22939" w:rsidRDefault="00C22939" w:rsidP="007D1590">
      <w:pPr>
        <w:spacing w:after="0" w:line="240" w:lineRule="auto"/>
        <w:ind w:firstLine="567"/>
        <w:jc w:val="both"/>
        <w:rPr>
          <w:rFonts w:ascii="Times New Roman" w:hAnsi="Times New Roman"/>
          <w:b/>
          <w:bCs/>
          <w:sz w:val="24"/>
          <w:szCs w:val="24"/>
        </w:rPr>
      </w:pPr>
    </w:p>
    <w:p w:rsidR="00C22939" w:rsidRDefault="00C22939" w:rsidP="007D1590">
      <w:pPr>
        <w:spacing w:after="0" w:line="240" w:lineRule="auto"/>
        <w:ind w:firstLine="567"/>
        <w:jc w:val="both"/>
        <w:rPr>
          <w:rFonts w:ascii="Times New Roman" w:hAnsi="Times New Roman"/>
          <w:b/>
          <w:bCs/>
          <w:sz w:val="24"/>
          <w:szCs w:val="24"/>
        </w:rPr>
      </w:pPr>
    </w:p>
    <w:p w:rsidR="00C22939" w:rsidRDefault="00C22939" w:rsidP="007D1590">
      <w:pPr>
        <w:spacing w:after="0" w:line="240" w:lineRule="auto"/>
        <w:ind w:firstLine="567"/>
        <w:jc w:val="both"/>
        <w:rPr>
          <w:rFonts w:ascii="Times New Roman" w:hAnsi="Times New Roman"/>
          <w:b/>
          <w:bCs/>
          <w:sz w:val="24"/>
          <w:szCs w:val="24"/>
        </w:rPr>
      </w:pPr>
    </w:p>
    <w:p w:rsidR="00C22939" w:rsidRDefault="00C22939" w:rsidP="007D1590">
      <w:pPr>
        <w:spacing w:after="0" w:line="240" w:lineRule="auto"/>
        <w:ind w:firstLine="567"/>
        <w:jc w:val="both"/>
        <w:rPr>
          <w:rFonts w:ascii="Times New Roman" w:hAnsi="Times New Roman"/>
          <w:b/>
          <w:bCs/>
          <w:sz w:val="24"/>
          <w:szCs w:val="24"/>
        </w:rPr>
      </w:pPr>
      <w:r w:rsidRPr="007103AC">
        <w:rPr>
          <w:rFonts w:ascii="Times New Roman" w:hAnsi="Times New Roman"/>
          <w:b/>
          <w:bCs/>
          <w:sz w:val="24"/>
          <w:szCs w:val="24"/>
        </w:rPr>
        <w:t>Успешность размножения индикаторных видов водоплавающих птиц</w:t>
      </w:r>
    </w:p>
    <w:p w:rsidR="00C22939" w:rsidRPr="007103AC" w:rsidRDefault="00C22939" w:rsidP="007D1590">
      <w:pPr>
        <w:spacing w:after="0" w:line="240" w:lineRule="auto"/>
        <w:ind w:firstLine="567"/>
        <w:jc w:val="both"/>
        <w:rPr>
          <w:rFonts w:ascii="Times New Roman" w:hAnsi="Times New Roman"/>
          <w:b/>
          <w:bCs/>
          <w:sz w:val="24"/>
          <w:szCs w:val="24"/>
        </w:rPr>
      </w:pPr>
    </w:p>
    <w:p w:rsidR="00C22939" w:rsidRPr="001E78A2" w:rsidRDefault="00C22939" w:rsidP="001E78A2">
      <w:pPr>
        <w:spacing w:after="0" w:line="240" w:lineRule="auto"/>
        <w:ind w:firstLine="567"/>
        <w:jc w:val="both"/>
        <w:rPr>
          <w:rFonts w:ascii="Times New Roman" w:hAnsi="Times New Roman"/>
          <w:sz w:val="24"/>
          <w:szCs w:val="24"/>
        </w:rPr>
      </w:pPr>
      <w:r w:rsidRPr="001E78A2">
        <w:rPr>
          <w:rFonts w:ascii="Times New Roman" w:hAnsi="Times New Roman"/>
          <w:b/>
          <w:i/>
          <w:sz w:val="24"/>
          <w:szCs w:val="24"/>
        </w:rPr>
        <w:t>Лебедь-шипун</w:t>
      </w:r>
      <w:r w:rsidRPr="001E78A2">
        <w:rPr>
          <w:rFonts w:ascii="Times New Roman" w:hAnsi="Times New Roman"/>
          <w:sz w:val="24"/>
          <w:szCs w:val="24"/>
        </w:rPr>
        <w:t>. Величина выводков у лебедей-шипунов составила 4,16 птенцов, что на 4,37% меньше среднего многолетнего показателя, составлявшего 4,35 птенцов (1976-1999 гг.). Таким образом, гнездование лебедей-шипунов в 2013 г. было успешным, в отличие от 2012 г., когда средняя величина выводков составляла 2,5 птенцов.</w:t>
      </w:r>
    </w:p>
    <w:p w:rsidR="00C22939" w:rsidRPr="001E78A2" w:rsidRDefault="00C22939" w:rsidP="001E78A2">
      <w:pPr>
        <w:spacing w:after="0" w:line="240" w:lineRule="auto"/>
        <w:ind w:firstLine="567"/>
        <w:jc w:val="both"/>
        <w:rPr>
          <w:rFonts w:ascii="Times New Roman" w:hAnsi="Times New Roman"/>
          <w:sz w:val="24"/>
          <w:szCs w:val="24"/>
        </w:rPr>
      </w:pPr>
      <w:r w:rsidRPr="001E78A2">
        <w:rPr>
          <w:rFonts w:ascii="Times New Roman" w:hAnsi="Times New Roman"/>
          <w:b/>
          <w:bCs/>
          <w:i/>
          <w:iCs/>
          <w:sz w:val="24"/>
          <w:szCs w:val="24"/>
        </w:rPr>
        <w:t>Лебедь-кликун.</w:t>
      </w:r>
      <w:r w:rsidRPr="001E78A2">
        <w:rPr>
          <w:rFonts w:ascii="Times New Roman" w:hAnsi="Times New Roman"/>
          <w:sz w:val="24"/>
          <w:szCs w:val="24"/>
        </w:rPr>
        <w:t xml:space="preserve"> Средняя величина выводков у лебедей-кликунов составила 3,03 птенцов, что на 10,88% меньше среднего многолетнего показателя (3,4 птенцов за 1981-1999 гг.).</w:t>
      </w:r>
    </w:p>
    <w:p w:rsidR="00C22939" w:rsidRPr="0032189D" w:rsidRDefault="00C22939" w:rsidP="001E78A2">
      <w:pPr>
        <w:spacing w:after="0" w:line="240" w:lineRule="auto"/>
        <w:ind w:firstLine="567"/>
        <w:jc w:val="both"/>
        <w:rPr>
          <w:szCs w:val="24"/>
        </w:rPr>
      </w:pPr>
      <w:r w:rsidRPr="001E78A2">
        <w:rPr>
          <w:rFonts w:ascii="Times New Roman" w:hAnsi="Times New Roman"/>
          <w:sz w:val="24"/>
          <w:szCs w:val="24"/>
        </w:rPr>
        <w:t xml:space="preserve"> </w:t>
      </w:r>
      <w:r w:rsidRPr="001E78A2">
        <w:rPr>
          <w:rFonts w:ascii="Times New Roman" w:hAnsi="Times New Roman"/>
          <w:b/>
          <w:bCs/>
          <w:i/>
          <w:iCs/>
          <w:sz w:val="24"/>
          <w:szCs w:val="24"/>
        </w:rPr>
        <w:t>Серый гусь.</w:t>
      </w:r>
      <w:r w:rsidRPr="001E78A2">
        <w:rPr>
          <w:rFonts w:ascii="Times New Roman" w:hAnsi="Times New Roman"/>
          <w:sz w:val="24"/>
          <w:szCs w:val="24"/>
        </w:rPr>
        <w:t xml:space="preserve"> Средняя величина семей серых гусей составила 5,21 особей (на 4,83% больше среднего многолетнего показателя; 4,97 за 1976-1999 гг.</w:t>
      </w:r>
      <w:r w:rsidRPr="0032189D">
        <w:rPr>
          <w:szCs w:val="24"/>
        </w:rPr>
        <w:t>).</w:t>
      </w:r>
    </w:p>
    <w:p w:rsidR="00C22939" w:rsidRDefault="00C22939" w:rsidP="007D1590">
      <w:pPr>
        <w:spacing w:after="0" w:line="240" w:lineRule="auto"/>
        <w:ind w:firstLine="567"/>
        <w:jc w:val="both"/>
        <w:rPr>
          <w:rFonts w:ascii="Times New Roman" w:hAnsi="Times New Roman"/>
          <w:b/>
          <w:bCs/>
          <w:sz w:val="24"/>
          <w:szCs w:val="24"/>
        </w:rPr>
      </w:pPr>
    </w:p>
    <w:p w:rsidR="00C22939" w:rsidRDefault="00C22939" w:rsidP="007D1590">
      <w:pPr>
        <w:spacing w:after="0" w:line="240" w:lineRule="auto"/>
        <w:ind w:firstLine="567"/>
        <w:jc w:val="both"/>
        <w:rPr>
          <w:rFonts w:ascii="Times New Roman" w:hAnsi="Times New Roman"/>
          <w:b/>
          <w:bCs/>
          <w:sz w:val="24"/>
          <w:szCs w:val="24"/>
        </w:rPr>
      </w:pPr>
      <w:r w:rsidRPr="007103AC">
        <w:rPr>
          <w:rFonts w:ascii="Times New Roman" w:hAnsi="Times New Roman"/>
          <w:b/>
          <w:bCs/>
          <w:sz w:val="24"/>
          <w:szCs w:val="24"/>
        </w:rPr>
        <w:t>Мониторинг птичьего населения в низовьях дельты Волги (Дамчикский полигон)</w:t>
      </w:r>
    </w:p>
    <w:p w:rsidR="00C22939" w:rsidRPr="007103AC" w:rsidRDefault="00C22939" w:rsidP="007D1590">
      <w:pPr>
        <w:spacing w:after="0" w:line="240" w:lineRule="auto"/>
        <w:ind w:firstLine="567"/>
        <w:jc w:val="both"/>
        <w:rPr>
          <w:rFonts w:ascii="Times New Roman" w:hAnsi="Times New Roman"/>
          <w:b/>
          <w:bCs/>
          <w:sz w:val="24"/>
          <w:szCs w:val="24"/>
        </w:rPr>
      </w:pP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b/>
          <w:iCs/>
          <w:spacing w:val="-1"/>
          <w:sz w:val="24"/>
          <w:szCs w:val="24"/>
        </w:rPr>
        <w:t xml:space="preserve">Весна. </w:t>
      </w:r>
      <w:r w:rsidRPr="001E78A2">
        <w:rPr>
          <w:rFonts w:ascii="Times New Roman" w:hAnsi="Times New Roman"/>
          <w:sz w:val="24"/>
          <w:szCs w:val="24"/>
        </w:rPr>
        <w:t>На ход весенней миграции повлияли благоприятные погодные условия зимнего сезона. В январе температура воздуха нередко была плюсовая, что вызывало быстрое таяние выпадавшего снега. Лишь в последней пятидневке месяца наблюдалось похолодание, и сохранялся снежный покров. Очень теплым был и февраль. Положительные температуры держались не только днем, но и ночью. Теплая погода вызвала очень раннее начало весенней миграции птиц. Так, во второй декаде февраля водоемы частично освободились ото льда, и в заповеднике в большом количестве держались не только зимовавшие лебеди-кликуны и лебеди-шипуны, но и серые гуси, большие белые цапли, огари, кряквы, чирки-свистунки и даже скворцы. В феврале приступили к гнездованию орланы-белохвосты.</w:t>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pacing w:val="-1"/>
          <w:sz w:val="24"/>
          <w:szCs w:val="24"/>
        </w:rPr>
        <w:t xml:space="preserve">В марте погодные условия были очень переменчивы. Реки вскрылись уже к началу </w:t>
      </w:r>
      <w:r w:rsidRPr="001E78A2">
        <w:rPr>
          <w:rFonts w:ascii="Times New Roman" w:hAnsi="Times New Roman"/>
          <w:sz w:val="24"/>
          <w:szCs w:val="24"/>
        </w:rPr>
        <w:t xml:space="preserve">марта. Нередко наблюдались штормовые ветры, как восточных, так и западных направлений, вызывавшие сгонно-нагонные явления на  предустьевом взморье. В отдельные дни из-за сгонов воды местами был невозможен проезд даже на лодке. Много было повалено и поломано деревьев, особенно ранее погибших от тростниковых пожаров. Погибло несколько гнезд орланов-белохвостов. Во второй декаде наблюдалось похолодание со снегопадом и морозом. Похолодание было кратковременным и не сопровождалось гибелью птиц </w:t>
      </w:r>
      <w:r w:rsidRPr="001E78A2">
        <w:rPr>
          <w:rFonts w:ascii="Times New Roman" w:hAnsi="Times New Roman"/>
          <w:sz w:val="24"/>
          <w:szCs w:val="24"/>
          <w:lang w:val="en-US"/>
        </w:rPr>
        <w:t>o</w:t>
      </w:r>
      <w:r w:rsidRPr="001E78A2">
        <w:rPr>
          <w:rFonts w:ascii="Times New Roman" w:hAnsi="Times New Roman"/>
          <w:sz w:val="24"/>
          <w:szCs w:val="24"/>
        </w:rPr>
        <w:t xml:space="preserve">т бескормицы. В последующий период погодные условия были благоприятными, </w:t>
      </w:r>
      <w:r w:rsidRPr="001E78A2">
        <w:rPr>
          <w:rFonts w:ascii="Times New Roman" w:hAnsi="Times New Roman"/>
          <w:sz w:val="24"/>
          <w:szCs w:val="24"/>
          <w:lang w:val="en-US"/>
        </w:rPr>
        <w:t>a</w:t>
      </w:r>
      <w:r w:rsidRPr="001E78A2">
        <w:rPr>
          <w:rFonts w:ascii="Times New Roman" w:hAnsi="Times New Roman"/>
          <w:sz w:val="24"/>
          <w:szCs w:val="24"/>
        </w:rPr>
        <w:t xml:space="preserve"> 8 апреля в Астрахани уже зацвели первые абрикосы.</w:t>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z w:val="24"/>
          <w:szCs w:val="24"/>
        </w:rPr>
        <w:t>Повышенные зимние и весенние сбросы воды волжским каскадом ГЭС сопровождались лучшей водообеспеченностью русловых водотоков и более ранним выходом воды на острова дельты</w:t>
      </w:r>
      <w:r w:rsidRPr="001E78A2">
        <w:rPr>
          <w:rFonts w:ascii="Times New Roman" w:hAnsi="Times New Roman"/>
          <w:i/>
          <w:iCs/>
          <w:sz w:val="24"/>
          <w:szCs w:val="24"/>
        </w:rPr>
        <w:t xml:space="preserve">. </w:t>
      </w:r>
      <w:r w:rsidRPr="001E78A2">
        <w:rPr>
          <w:rFonts w:ascii="Times New Roman" w:hAnsi="Times New Roman"/>
          <w:iCs/>
          <w:sz w:val="24"/>
          <w:szCs w:val="24"/>
        </w:rPr>
        <w:t>Э</w:t>
      </w:r>
      <w:r w:rsidRPr="001E78A2">
        <w:rPr>
          <w:rFonts w:ascii="Times New Roman" w:hAnsi="Times New Roman"/>
          <w:sz w:val="24"/>
          <w:szCs w:val="24"/>
        </w:rPr>
        <w:t xml:space="preserve">то снизило опасность возникновения и </w:t>
      </w:r>
      <w:r w:rsidRPr="001E78A2">
        <w:rPr>
          <w:rFonts w:ascii="Times New Roman" w:hAnsi="Times New Roman"/>
          <w:spacing w:val="-1"/>
          <w:sz w:val="24"/>
          <w:szCs w:val="24"/>
        </w:rPr>
        <w:t xml:space="preserve">распространения тростниковых пожаров, как в надводной части дельты, так и на островах </w:t>
      </w:r>
      <w:r w:rsidRPr="001E78A2">
        <w:rPr>
          <w:rFonts w:ascii="Times New Roman" w:hAnsi="Times New Roman"/>
          <w:sz w:val="24"/>
          <w:szCs w:val="24"/>
        </w:rPr>
        <w:t>предустьевого  взморья.</w:t>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z w:val="24"/>
          <w:szCs w:val="24"/>
        </w:rPr>
        <w:t xml:space="preserve">В ходе весенних лодочных учетов птиц в тростниковом поясе Дамчикского полигона мониторинга было зарегистрировано 43 вида, относящихся к 10 отрядам. </w:t>
      </w:r>
      <w:r w:rsidRPr="001E78A2">
        <w:rPr>
          <w:rFonts w:ascii="Times New Roman" w:hAnsi="Times New Roman"/>
          <w:spacing w:val="-1"/>
          <w:sz w:val="24"/>
          <w:szCs w:val="24"/>
        </w:rPr>
        <w:t>Наиболее многочисленны были Воробьинообразные (44,38 ос.</w:t>
      </w:r>
      <w:r w:rsidRPr="001E78A2">
        <w:rPr>
          <w:rFonts w:ascii="Times New Roman" w:hAnsi="Times New Roman"/>
          <w:spacing w:val="11"/>
          <w:sz w:val="24"/>
          <w:szCs w:val="24"/>
        </w:rPr>
        <w:t>/100</w:t>
      </w:r>
      <w:r w:rsidRPr="001E78A2">
        <w:rPr>
          <w:rFonts w:ascii="Times New Roman" w:hAnsi="Times New Roman"/>
          <w:spacing w:val="-1"/>
          <w:sz w:val="24"/>
          <w:szCs w:val="24"/>
        </w:rPr>
        <w:t xml:space="preserve"> га), в составе которых </w:t>
      </w:r>
      <w:r w:rsidRPr="001E78A2">
        <w:rPr>
          <w:rFonts w:ascii="Times New Roman" w:hAnsi="Times New Roman"/>
          <w:sz w:val="24"/>
          <w:szCs w:val="24"/>
        </w:rPr>
        <w:t xml:space="preserve">доминировали обыкновенный скворец, серая ворона, зяблик (в ранневесенний период) широкохвостая камышевка (в мае). Далее следуют Соколообразные (14,1 9 ос./100 га), где резко доминирует орлан-белохвост. Согосподствующим видом можно назвать чеглока. Были зарегистрированы также пролетные - перепелятник, обыкновенный канюк и болотный лунь. В составе Гусеобразных </w:t>
      </w:r>
      <w:r w:rsidRPr="001E78A2">
        <w:rPr>
          <w:rFonts w:ascii="Times New Roman" w:hAnsi="Times New Roman"/>
          <w:spacing w:val="20"/>
          <w:sz w:val="24"/>
          <w:szCs w:val="24"/>
        </w:rPr>
        <w:t>(11,57</w:t>
      </w:r>
      <w:r w:rsidRPr="001E78A2">
        <w:rPr>
          <w:rFonts w:ascii="Times New Roman" w:hAnsi="Times New Roman"/>
          <w:sz w:val="24"/>
          <w:szCs w:val="24"/>
        </w:rPr>
        <w:t xml:space="preserve"> ос./100 га) в протоках обычны были кряквы. Зарегистрированы также лебедь-шипун, огарь, чирок-свистунок и большой крохаль. Очень малочисленны были Веслоногие (8,54 ос./100 га). В составе Аистообразных (7,76 ос.</w:t>
      </w:r>
      <w:r w:rsidRPr="001E78A2">
        <w:rPr>
          <w:rFonts w:ascii="Times New Roman" w:hAnsi="Times New Roman"/>
          <w:spacing w:val="15"/>
          <w:sz w:val="24"/>
          <w:szCs w:val="24"/>
        </w:rPr>
        <w:t>/100</w:t>
      </w:r>
      <w:r w:rsidRPr="001E78A2">
        <w:rPr>
          <w:rFonts w:ascii="Times New Roman" w:hAnsi="Times New Roman"/>
          <w:sz w:val="24"/>
          <w:szCs w:val="24"/>
        </w:rPr>
        <w:t xml:space="preserve"> га) встречены серая цапля, большая белая цапля, кваква и малая белая цапля. Ржанкообразные (2,96 ос/100 га) представлены, преимущественно, озерной и сизой чайками и хохотуньей. Зарегистрированы также Дятлообразные (1,58 ос./100 га) - пестрый и седой дятлы, Голубеобразные (1,45 ос./100 га) - вяхирь, Кукушкообразные (0,83 ос./100 га) - обыкновенная кукушка и Ракшеобразные (0,48 ос./100 га) - сизоворонка, золотистая щурка и обыкновенный зимородок.</w:t>
      </w:r>
    </w:p>
    <w:p w:rsidR="00C22939" w:rsidRPr="001E78A2" w:rsidRDefault="00C22939" w:rsidP="001E78A2">
      <w:pPr>
        <w:shd w:val="clear" w:color="auto" w:fill="FFFFFF"/>
        <w:tabs>
          <w:tab w:val="left" w:pos="8659"/>
        </w:tabs>
        <w:spacing w:after="0" w:line="240" w:lineRule="auto"/>
        <w:ind w:firstLine="567"/>
        <w:jc w:val="both"/>
        <w:rPr>
          <w:rFonts w:ascii="Times New Roman" w:hAnsi="Times New Roman"/>
          <w:sz w:val="24"/>
          <w:szCs w:val="24"/>
        </w:rPr>
      </w:pPr>
      <w:r w:rsidRPr="001E78A2">
        <w:rPr>
          <w:rFonts w:ascii="Times New Roman" w:hAnsi="Times New Roman"/>
          <w:sz w:val="24"/>
          <w:szCs w:val="24"/>
        </w:rPr>
        <w:t>Суммарная плотность птичьего населения составила 93,95 ос./100 га, то на 6,6 % меньше показателя 2012 г.</w:t>
      </w:r>
      <w:r w:rsidRPr="001E78A2">
        <w:rPr>
          <w:rFonts w:ascii="Times New Roman" w:hAnsi="Times New Roman"/>
          <w:sz w:val="24"/>
          <w:szCs w:val="24"/>
        </w:rPr>
        <w:tab/>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z w:val="24"/>
          <w:szCs w:val="24"/>
        </w:rPr>
        <w:t>В угодьях предустьевого взморья весной было учтено 50 видов птиц, принадлежащих также к 10 отрядам. Преобладали Гусеобразные (178,35 ос./100га), где распределение по плотности шло в следующей последовательности: хохлатая и красноголовая чернети, лебеди - кликун и шипун, чирки - трескунок и свистунок, кряква, большой крохаль, луток и серий гусь. Единично были зарегистрированы огарь. широконоска и гоголь. Второе место занимают Ржанкообразные (13,23 ос/100 га), где более многочисленны были белощекая и белокрылая крачки, озерная чайка, хохотунья и пролетный турухтан. В связи с повышенными сбросами воды весной косы в култучной зоне были залиты, что лишило местообитаний куликов, а раннее образование полоев вызвало откочевку на них болотных крачек. Далее следуют Воробьинообразные (6,06 ос./100 га), где доминируют серая ворона и обыкновенный скворец. Аистоообразныс (3,98 ос./100 га) были представлены на взморье большой белой, серой и рыжей цаплями. Единично отмечены кваква, малая белая цапля и каравайка. Очень малочисленны в учетах были Веслоногие (1,42 ос.</w:t>
      </w:r>
      <w:r w:rsidRPr="001E78A2">
        <w:rPr>
          <w:rFonts w:ascii="Times New Roman" w:hAnsi="Times New Roman"/>
          <w:spacing w:val="10"/>
          <w:sz w:val="24"/>
          <w:szCs w:val="24"/>
        </w:rPr>
        <w:t>/100</w:t>
      </w:r>
      <w:r w:rsidRPr="001E78A2">
        <w:rPr>
          <w:rFonts w:ascii="Times New Roman" w:hAnsi="Times New Roman"/>
          <w:sz w:val="24"/>
          <w:szCs w:val="24"/>
        </w:rPr>
        <w:t xml:space="preserve"> га) - большой и малый бакланы и кудрявый пеликан. Журавлеобразные (1,4 ос./100 га) были представлены только лысухой, а Поганкообразные (1,17 ос./100 га) - большой поганкой. Были отмечены единичные встречи обыкновенной кукушки и пестрого дятла.</w:t>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z w:val="24"/>
          <w:szCs w:val="24"/>
        </w:rPr>
        <w:t xml:space="preserve">Суммарная плотность птиц на взморье составила весной 206,63ос./100 га, что на 28,74 % меньше аналогичного показателя за </w:t>
      </w:r>
      <w:r w:rsidRPr="001E78A2">
        <w:rPr>
          <w:rFonts w:ascii="Times New Roman" w:hAnsi="Times New Roman"/>
          <w:spacing w:val="13"/>
          <w:sz w:val="24"/>
          <w:szCs w:val="24"/>
        </w:rPr>
        <w:t>2012</w:t>
      </w:r>
      <w:r w:rsidRPr="001E78A2">
        <w:rPr>
          <w:rFonts w:ascii="Times New Roman" w:hAnsi="Times New Roman"/>
          <w:sz w:val="24"/>
          <w:szCs w:val="24"/>
        </w:rPr>
        <w:t xml:space="preserve"> г.</w:t>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z w:val="24"/>
          <w:szCs w:val="24"/>
        </w:rPr>
        <w:t>Наиболее высокий показатель птичьего населения был на свободных от надводной растительности участках акватории с умеренными глубинами, исключительно за счет высокой численности нырковых уток - хохлатой чернети и красноголового нырка. Весной очень ценными для птиц являются угодья култучной зоны, характеризующиеся высокими показателями плотности их населения и более высоким видовым составом. Наименьший показатель плотности птичьего населения был на более глубоководной межостровной акватории, свободной от надводной растительности.</w:t>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z w:val="24"/>
          <w:szCs w:val="24"/>
        </w:rPr>
        <w:t>Весной в ходе лодочных учетов в угодьях   было зарегистрировано 73 вида птиц.</w:t>
      </w:r>
    </w:p>
    <w:p w:rsidR="00C22939" w:rsidRPr="001E78A2" w:rsidRDefault="00C22939" w:rsidP="001E78A2">
      <w:pPr>
        <w:spacing w:after="0" w:line="240" w:lineRule="auto"/>
        <w:ind w:firstLine="567"/>
        <w:jc w:val="both"/>
        <w:rPr>
          <w:rFonts w:ascii="Times New Roman" w:hAnsi="Times New Roman"/>
          <w:sz w:val="24"/>
          <w:szCs w:val="24"/>
        </w:rPr>
      </w:pPr>
    </w:p>
    <w:p w:rsidR="00C22939" w:rsidRPr="001E78A2" w:rsidRDefault="00C22939" w:rsidP="001E78A2">
      <w:pPr>
        <w:shd w:val="clear" w:color="auto" w:fill="FFFFFF"/>
        <w:spacing w:after="0" w:line="240" w:lineRule="auto"/>
        <w:ind w:firstLine="567"/>
        <w:jc w:val="both"/>
        <w:rPr>
          <w:rFonts w:ascii="Times New Roman" w:hAnsi="Times New Roman"/>
          <w:color w:val="000000"/>
          <w:sz w:val="24"/>
          <w:szCs w:val="24"/>
          <w:lang w:eastAsia="en-US"/>
        </w:rPr>
      </w:pPr>
      <w:r w:rsidRPr="001E78A2">
        <w:rPr>
          <w:rFonts w:ascii="Times New Roman" w:hAnsi="Times New Roman"/>
          <w:b/>
          <w:bCs/>
          <w:iCs/>
          <w:color w:val="000000"/>
          <w:sz w:val="24"/>
          <w:szCs w:val="24"/>
          <w:lang w:eastAsia="en-US"/>
        </w:rPr>
        <w:t xml:space="preserve">Лето. </w:t>
      </w:r>
      <w:r w:rsidRPr="001E78A2">
        <w:rPr>
          <w:rFonts w:ascii="Times New Roman" w:hAnsi="Times New Roman"/>
          <w:color w:val="000000"/>
          <w:sz w:val="24"/>
          <w:szCs w:val="24"/>
          <w:lang w:eastAsia="en-US"/>
        </w:rPr>
        <w:t xml:space="preserve">На территориальное размещение птиц в начале лета повлияли повышенные зимние и    весенние    сбросы    воды    волжским    каскадом    ГЭС,    обеспечившие        раннее, продолжительное  и относительно высокое половодье. Более раннее затопление островов дельты   сдерживало   распространение   тростниковых   пожаров   в   ее   низовьях   и   на  предустьевом   взморье,  что  было  характерным для  предшествующего  года  (Русанов, Литвинова и др., 2012). </w:t>
      </w:r>
    </w:p>
    <w:p w:rsidR="00C22939" w:rsidRPr="001E78A2" w:rsidRDefault="00C22939" w:rsidP="001E78A2">
      <w:pPr>
        <w:shd w:val="clear" w:color="auto" w:fill="FFFFFF"/>
        <w:spacing w:after="0" w:line="240" w:lineRule="auto"/>
        <w:ind w:firstLine="567"/>
        <w:jc w:val="both"/>
        <w:rPr>
          <w:rFonts w:ascii="Times New Roman" w:hAnsi="Times New Roman"/>
          <w:sz w:val="24"/>
          <w:szCs w:val="24"/>
          <w:lang w:eastAsia="en-US"/>
        </w:rPr>
      </w:pPr>
      <w:r w:rsidRPr="001E78A2">
        <w:rPr>
          <w:rFonts w:ascii="Times New Roman" w:hAnsi="Times New Roman"/>
          <w:color w:val="000000"/>
          <w:sz w:val="24"/>
          <w:szCs w:val="24"/>
          <w:lang w:eastAsia="en-US"/>
        </w:rPr>
        <w:t xml:space="preserve">Лето было прохладное, с грозовыми дождями только в июле.   Раннее появление и длительное стояние полоев создавало   хорошие   кормовые   условия   для   ржанкообразных,   особенно   болотных   крачек,   а   также   гусеобразных.   В   период   спада   половодья   наблюдались выраженные кочевки белокрылых крачек в угодья взморья, где они проводят летнюю </w:t>
      </w:r>
      <w:r w:rsidRPr="001E78A2">
        <w:rPr>
          <w:rFonts w:ascii="Times New Roman" w:hAnsi="Times New Roman"/>
          <w:i/>
          <w:iCs/>
          <w:color w:val="000000"/>
          <w:sz w:val="24"/>
          <w:szCs w:val="24"/>
          <w:lang w:eastAsia="en-US"/>
        </w:rPr>
        <w:t xml:space="preserve"> </w:t>
      </w:r>
      <w:r w:rsidRPr="001E78A2">
        <w:rPr>
          <w:rFonts w:ascii="Times New Roman" w:hAnsi="Times New Roman"/>
          <w:color w:val="000000"/>
          <w:sz w:val="24"/>
          <w:szCs w:val="24"/>
          <w:lang w:eastAsia="en-US"/>
        </w:rPr>
        <w:t>линьку.  В отличие от 2012 г. в пределах стационара не было массовых налетов азиатской саранчи.</w:t>
      </w:r>
    </w:p>
    <w:p w:rsidR="00C22939" w:rsidRPr="001E78A2" w:rsidRDefault="00C22939" w:rsidP="001E78A2">
      <w:pPr>
        <w:shd w:val="clear" w:color="auto" w:fill="FFFFFF"/>
        <w:spacing w:after="0" w:line="240" w:lineRule="auto"/>
        <w:ind w:firstLine="567"/>
        <w:jc w:val="both"/>
        <w:rPr>
          <w:rFonts w:ascii="Times New Roman" w:hAnsi="Times New Roman"/>
          <w:sz w:val="24"/>
          <w:szCs w:val="24"/>
          <w:lang w:eastAsia="en-US"/>
        </w:rPr>
      </w:pPr>
      <w:r w:rsidRPr="001E78A2">
        <w:rPr>
          <w:rFonts w:ascii="Times New Roman" w:hAnsi="Times New Roman"/>
          <w:color w:val="000000"/>
          <w:sz w:val="24"/>
          <w:szCs w:val="24"/>
          <w:lang w:eastAsia="en-US"/>
        </w:rPr>
        <w:t>В угодьях тростникового пояса дельты в ходе учетов зарегистрировано 45 видов птиц, относящихся к 11 отрядам. Наиболее высокий показатель плотности птичьего населения был у представителей отряда Веслоногие (51,33 ос./100 га). При этом малые бакланы регистрировались единично. Второе место занимают Аистообразные (25,29 ос./100 га), где многочисленны были кваква, серая, большая белая и рыжая цапли. Гораздо малочисленнее в угодьях малая выпь, желтая и малая белая цапли и каравайка. На третьем месте идут Воробьинообразные (20,18 ос./100 га). Доминирующие виды - серая ворона, обыкновенный скворец, широкохвостая камышевка и иволга. Далее следуют Соколообразные (10,85 ос./100 га), где доминируют орлан-белохвост и чеглок. В летнем населении птиц тростникового пояса нижней зоны дельты отмечены также гнездящиеся болотный лунь, кобчик и пролетный перепелятник. Пятое место занимают Ржанкоообразные (8,19 ос./100 г</w:t>
      </w:r>
      <w:r w:rsidRPr="001E78A2">
        <w:rPr>
          <w:rFonts w:ascii="Times New Roman" w:hAnsi="Times New Roman"/>
          <w:color w:val="000000"/>
          <w:sz w:val="24"/>
          <w:szCs w:val="24"/>
          <w:lang w:val="en-US" w:eastAsia="en-US"/>
        </w:rPr>
        <w:t>a</w:t>
      </w:r>
      <w:r w:rsidRPr="001E78A2">
        <w:rPr>
          <w:rFonts w:ascii="Times New Roman" w:hAnsi="Times New Roman"/>
          <w:color w:val="000000"/>
          <w:sz w:val="24"/>
          <w:szCs w:val="24"/>
          <w:lang w:eastAsia="en-US"/>
        </w:rPr>
        <w:t>), где были учтены озерная чайка, речная, белощекая и белокрылая крачки. Единично встречены хохотуньи и чибисы. Из представителей других отрядов обычны пестрый дятел, обыкновенная кукушка, вяхирь, сизоворонка и обыкновенный зимородок.</w:t>
      </w:r>
    </w:p>
    <w:p w:rsidR="00C22939" w:rsidRPr="001E78A2" w:rsidRDefault="00C22939" w:rsidP="001E78A2">
      <w:pPr>
        <w:shd w:val="clear" w:color="auto" w:fill="FFFFFF"/>
        <w:spacing w:after="0" w:line="240" w:lineRule="auto"/>
        <w:ind w:firstLine="567"/>
        <w:jc w:val="both"/>
        <w:rPr>
          <w:rFonts w:ascii="Times New Roman" w:hAnsi="Times New Roman"/>
          <w:sz w:val="24"/>
          <w:szCs w:val="24"/>
          <w:lang w:eastAsia="en-US"/>
        </w:rPr>
      </w:pPr>
      <w:r w:rsidRPr="001E78A2">
        <w:rPr>
          <w:rFonts w:ascii="Times New Roman" w:hAnsi="Times New Roman"/>
          <w:color w:val="000000"/>
          <w:sz w:val="24"/>
          <w:szCs w:val="24"/>
          <w:lang w:eastAsia="en-US"/>
        </w:rPr>
        <w:t>Суммарная плотность летнего населения птиц составила 123,37 ос./100 га, что на 8,07% меньше аналогичного показателя за 2012 г.</w:t>
      </w:r>
    </w:p>
    <w:p w:rsidR="00C22939" w:rsidRPr="001E78A2" w:rsidRDefault="00C22939" w:rsidP="001E78A2">
      <w:pPr>
        <w:shd w:val="clear" w:color="auto" w:fill="FFFFFF"/>
        <w:spacing w:after="0" w:line="240" w:lineRule="auto"/>
        <w:ind w:firstLine="567"/>
        <w:jc w:val="both"/>
        <w:rPr>
          <w:rFonts w:ascii="Times New Roman" w:hAnsi="Times New Roman"/>
          <w:sz w:val="24"/>
          <w:szCs w:val="24"/>
          <w:lang w:eastAsia="en-US"/>
        </w:rPr>
      </w:pPr>
      <w:r w:rsidRPr="001E78A2">
        <w:rPr>
          <w:rFonts w:ascii="Times New Roman" w:hAnsi="Times New Roman"/>
          <w:color w:val="000000"/>
          <w:sz w:val="24"/>
          <w:szCs w:val="24"/>
          <w:lang w:eastAsia="en-US"/>
        </w:rPr>
        <w:t>В угодьях предустьевого взморья зарегистрировано 46 видов птиц, относящихся к 12 отрядам.</w:t>
      </w:r>
      <w:r w:rsidRPr="001E78A2">
        <w:rPr>
          <w:rFonts w:ascii="Times New Roman" w:hAnsi="Times New Roman"/>
          <w:smallCaps/>
          <w:color w:val="000000"/>
          <w:sz w:val="24"/>
          <w:szCs w:val="24"/>
          <w:lang w:eastAsia="en-US"/>
        </w:rPr>
        <w:t xml:space="preserve"> </w:t>
      </w:r>
      <w:r w:rsidRPr="001E78A2">
        <w:rPr>
          <w:rFonts w:ascii="Times New Roman" w:hAnsi="Times New Roman"/>
          <w:color w:val="000000"/>
          <w:sz w:val="24"/>
          <w:szCs w:val="24"/>
          <w:lang w:eastAsia="en-US"/>
        </w:rPr>
        <w:t xml:space="preserve">Первое место занимают в летний период Ржанкообразные (96,46 ос. /100 га), где наиболее многочисленные виды - белощекая, белокрылая, речная и черная крачки, озерная чайка, хохотунья, а также кулики - турухтан и фифи. Единично зарегистрированы чеграва и черныш. На втором месте - Гусеобразные (40,13 ос./100 га) Доминировали лебедь-шипун и чирок-трескунок. Малочисленны в летнем населении оставались серый гусь и кряква. </w:t>
      </w:r>
      <w:r>
        <w:rPr>
          <w:rFonts w:ascii="Times New Roman" w:hAnsi="Times New Roman"/>
          <w:color w:val="000000"/>
          <w:sz w:val="24"/>
          <w:szCs w:val="24"/>
          <w:lang w:eastAsia="en-US"/>
        </w:rPr>
        <w:t xml:space="preserve">Зарегистрированы </w:t>
      </w:r>
      <w:r w:rsidRPr="001E78A2">
        <w:rPr>
          <w:rFonts w:ascii="Times New Roman" w:hAnsi="Times New Roman"/>
          <w:color w:val="000000"/>
          <w:sz w:val="24"/>
          <w:szCs w:val="24"/>
          <w:lang w:eastAsia="en-US"/>
        </w:rPr>
        <w:t>единичные встречи гнездящихся в дельте красноносых и белоглазых нырков. На третьем месте - Журавлеобразные (17,27 ос./100 га), где обычны лысуха и немногочисленна камышница. Далее идут Аистообразные (11,25 ос./100 га), в составе которых доминирует рыжая, малая белая и большая белая цапли. Необычно высокая численность малых белых цапель была зарегистрирована только в августе в отмирающем ильмене (урочище Левая Мартышка). Пятое место занимают Веслоногие (4,79 ос./100 га), преимущественно большой баклан. Поганкообразные (2,56 ос./100 га) представлены большой поганкой. Единично отмечены малая и серощекая поганки. Представители других отрядов были очень малочисленны.</w:t>
      </w:r>
    </w:p>
    <w:p w:rsidR="00C22939" w:rsidRPr="001E78A2" w:rsidRDefault="00C22939" w:rsidP="001E78A2">
      <w:pPr>
        <w:shd w:val="clear" w:color="auto" w:fill="FFFFFF"/>
        <w:spacing w:after="0" w:line="240" w:lineRule="auto"/>
        <w:ind w:firstLine="567"/>
        <w:jc w:val="both"/>
        <w:rPr>
          <w:rFonts w:ascii="Times New Roman" w:hAnsi="Times New Roman"/>
          <w:spacing w:val="-2"/>
          <w:sz w:val="24"/>
          <w:szCs w:val="24"/>
        </w:rPr>
      </w:pPr>
      <w:r w:rsidRPr="001E78A2">
        <w:rPr>
          <w:rFonts w:ascii="Times New Roman" w:hAnsi="Times New Roman"/>
          <w:color w:val="000000"/>
          <w:sz w:val="24"/>
          <w:szCs w:val="24"/>
          <w:lang w:eastAsia="en-US"/>
        </w:rPr>
        <w:t xml:space="preserve">Суммарная плотность летнего населения птиц в угодьях предустьевого взморья составила 174,21ос./100 га, что на 25,85 % больше аналогичного показателя 2012 г. В отличие от прошлых лет, самый высокий показатель плотности населения птиц был  в угодьях зоны открытой авандельты (457,66 ос./100 га). Во второй половине лета в местах </w:t>
      </w:r>
      <w:r w:rsidRPr="001E78A2">
        <w:rPr>
          <w:rFonts w:ascii="Times New Roman" w:hAnsi="Times New Roman"/>
          <w:sz w:val="24"/>
          <w:szCs w:val="24"/>
        </w:rPr>
        <w:t xml:space="preserve">массового произрастания роголистника еще проходило гнездование чомг и белощеких крачек и массовая линька белокрылых крачек. Всего в ходе летних лодочных учетов в угодьях было зарегистрировано 63 вида </w:t>
      </w:r>
      <w:r w:rsidRPr="001E78A2">
        <w:rPr>
          <w:rFonts w:ascii="Times New Roman" w:hAnsi="Times New Roman"/>
          <w:spacing w:val="-2"/>
          <w:sz w:val="24"/>
          <w:szCs w:val="24"/>
        </w:rPr>
        <w:t>птиц, относящихся к  12 отрядам.</w:t>
      </w:r>
    </w:p>
    <w:p w:rsidR="00C22939" w:rsidRPr="001E78A2" w:rsidRDefault="00C22939" w:rsidP="001E78A2">
      <w:pPr>
        <w:tabs>
          <w:tab w:val="left" w:pos="11520"/>
        </w:tabs>
        <w:spacing w:after="0" w:line="240" w:lineRule="auto"/>
        <w:ind w:firstLine="567"/>
        <w:jc w:val="both"/>
        <w:rPr>
          <w:rFonts w:ascii="Times New Roman" w:hAnsi="Times New Roman"/>
          <w:sz w:val="24"/>
          <w:szCs w:val="24"/>
        </w:rPr>
      </w:pP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b/>
          <w:iCs/>
          <w:sz w:val="24"/>
          <w:szCs w:val="24"/>
        </w:rPr>
        <w:t xml:space="preserve">Осень. </w:t>
      </w:r>
      <w:r w:rsidRPr="001E78A2">
        <w:rPr>
          <w:rFonts w:ascii="Times New Roman" w:hAnsi="Times New Roman"/>
          <w:sz w:val="24"/>
          <w:szCs w:val="24"/>
        </w:rPr>
        <w:t xml:space="preserve">Погодные условия осеннего сезона имели существенные отличия от предшествующих лет. Сентябрь был прохладным и дождливым. Это могло вызвать более ранний отлет мелких насекомоядных птиц. В октябре установилась теплая, сухая погода. Лишь в начале третьей декады при северо-западных и западных ветрах наступило похолодание, вызвавшее прилет птиц в дельту из более северных областей </w:t>
      </w:r>
      <w:r w:rsidRPr="001E78A2">
        <w:rPr>
          <w:rFonts w:ascii="Times New Roman" w:hAnsi="Times New Roman"/>
          <w:spacing w:val="-1"/>
          <w:sz w:val="24"/>
          <w:szCs w:val="24"/>
        </w:rPr>
        <w:t>страны. В первой половине ноября погода чаще была солнечной и теплой. В такую погоду много водоплавающих птиц держалось в зоне открытой авандельты, граничащей с морем.</w:t>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z w:val="24"/>
          <w:szCs w:val="24"/>
        </w:rPr>
        <w:t xml:space="preserve">В ходе лодочных учетов в тростниковом поясе надводной дельты осенью наиболее многочисленны были Воробьинообразные (58,83 ос./100 га). Доминировал при этом обыкновенный скворец. Особенностью сезона было отсутствие в угодьях в сентябре обычно многочисленных деревенских ласточек. Возможно, их ранний отлет вызвала дождливая сентябрьская погода. Следует отметить, что лодочные учеты мелких воробьиных птиц, живущих в кронах деревьев, свидетельствуют лишь об их присутствии в угодьях, но не отражают реальной численности. На втором месте представители отряда Веслоногих (27,73 ос./100 га). В рассматриваемом году в угодьях были многочисленны малые бакланы. Численность больших бакланов была низкой. Третье место по суммарной плотности занимают Гусеообразные (24,49 ос./100 га). Доминирующий вид - кряква, появившаяся </w:t>
      </w:r>
      <w:r>
        <w:rPr>
          <w:rFonts w:ascii="Times New Roman" w:hAnsi="Times New Roman"/>
          <w:sz w:val="24"/>
          <w:szCs w:val="24"/>
        </w:rPr>
        <w:t xml:space="preserve">в </w:t>
      </w:r>
      <w:r w:rsidRPr="001E78A2">
        <w:rPr>
          <w:rFonts w:ascii="Times New Roman" w:hAnsi="Times New Roman"/>
          <w:sz w:val="24"/>
          <w:szCs w:val="24"/>
        </w:rPr>
        <w:t xml:space="preserve">угодьях только в ноябре. Далее следуют Соколообразные (17,49 ос./100 га). Господствующий вид - орлан-белохвост, </w:t>
      </w:r>
      <w:r w:rsidRPr="001E78A2">
        <w:rPr>
          <w:rFonts w:ascii="Times New Roman" w:hAnsi="Times New Roman"/>
          <w:sz w:val="24"/>
          <w:szCs w:val="24"/>
          <w:lang w:val="en-US"/>
        </w:rPr>
        <w:t>a</w:t>
      </w:r>
      <w:r w:rsidRPr="001E78A2">
        <w:rPr>
          <w:rFonts w:ascii="Times New Roman" w:hAnsi="Times New Roman"/>
          <w:sz w:val="24"/>
          <w:szCs w:val="24"/>
        </w:rPr>
        <w:t xml:space="preserve"> </w:t>
      </w:r>
      <w:r w:rsidRPr="001E78A2">
        <w:rPr>
          <w:rFonts w:ascii="Times New Roman" w:hAnsi="Times New Roman"/>
          <w:sz w:val="24"/>
          <w:szCs w:val="24"/>
          <w:lang w:val="en-US"/>
        </w:rPr>
        <w:t>co</w:t>
      </w:r>
      <w:r w:rsidRPr="001E78A2">
        <w:rPr>
          <w:rFonts w:ascii="Times New Roman" w:hAnsi="Times New Roman"/>
          <w:sz w:val="24"/>
          <w:szCs w:val="24"/>
        </w:rPr>
        <w:t xml:space="preserve">господствующие - пролетный канюк обыкновенный и местный чеглок. Зарегистрированы также в ходе учетов пролетные перепелятник и зимняк. Следующее место занимают Аистообразные </w:t>
      </w:r>
      <w:r w:rsidRPr="001E78A2">
        <w:rPr>
          <w:rFonts w:ascii="Times New Roman" w:hAnsi="Times New Roman"/>
          <w:spacing w:val="17"/>
          <w:sz w:val="24"/>
          <w:szCs w:val="24"/>
        </w:rPr>
        <w:t>(11,52</w:t>
      </w:r>
      <w:r w:rsidRPr="001E78A2">
        <w:rPr>
          <w:rFonts w:ascii="Times New Roman" w:hAnsi="Times New Roman"/>
          <w:sz w:val="24"/>
          <w:szCs w:val="24"/>
        </w:rPr>
        <w:t xml:space="preserve"> ос./100 га). Довольно </w:t>
      </w:r>
      <w:r w:rsidRPr="001E78A2">
        <w:rPr>
          <w:rFonts w:ascii="Times New Roman" w:hAnsi="Times New Roman"/>
          <w:spacing w:val="-1"/>
          <w:sz w:val="24"/>
          <w:szCs w:val="24"/>
        </w:rPr>
        <w:t xml:space="preserve">многочисленными в угодьях были только кваквы, а остальные виды цапель встречались </w:t>
      </w:r>
      <w:r w:rsidRPr="001E78A2">
        <w:rPr>
          <w:rFonts w:ascii="Times New Roman" w:hAnsi="Times New Roman"/>
          <w:sz w:val="24"/>
          <w:szCs w:val="24"/>
        </w:rPr>
        <w:t>значительно реже. Еще более редки  -  Ржанкообразные (2,3 ос./100 га). Представители Ракшеобразных, Голубеобразных и Дятлообразных встречались в угодьях единичными особями.</w:t>
      </w:r>
      <w:r w:rsidRPr="001E78A2">
        <w:rPr>
          <w:rFonts w:ascii="Times New Roman" w:hAnsi="Times New Roman"/>
          <w:sz w:val="24"/>
          <w:szCs w:val="24"/>
        </w:rPr>
        <w:tab/>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z w:val="24"/>
          <w:szCs w:val="24"/>
        </w:rPr>
        <w:t>Суммарная плотность птиц в тростниковом поясе была низкой</w:t>
      </w:r>
      <w:r w:rsidRPr="001E78A2">
        <w:rPr>
          <w:rFonts w:ascii="Times New Roman" w:hAnsi="Times New Roman"/>
          <w:i/>
          <w:iCs/>
          <w:sz w:val="24"/>
          <w:szCs w:val="24"/>
        </w:rPr>
        <w:t xml:space="preserve"> </w:t>
      </w:r>
      <w:r w:rsidRPr="001E78A2">
        <w:rPr>
          <w:rFonts w:ascii="Times New Roman" w:hAnsi="Times New Roman"/>
          <w:sz w:val="24"/>
          <w:szCs w:val="24"/>
        </w:rPr>
        <w:t>и составила 145,03 ос /100</w:t>
      </w:r>
      <w:r w:rsidRPr="001E78A2">
        <w:rPr>
          <w:rFonts w:ascii="Times New Roman" w:hAnsi="Times New Roman"/>
          <w:sz w:val="24"/>
          <w:szCs w:val="24"/>
          <w:vertAlign w:val="superscript"/>
        </w:rPr>
        <w:t xml:space="preserve"> </w:t>
      </w:r>
      <w:r w:rsidRPr="001E78A2">
        <w:rPr>
          <w:rFonts w:ascii="Times New Roman" w:hAnsi="Times New Roman"/>
          <w:sz w:val="24"/>
          <w:szCs w:val="24"/>
        </w:rPr>
        <w:t>га, что в 3,2 раза меньше аналогичного показателя за 2012 г. Общее число зарегистрированных видов составило 41.</w:t>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pacing w:val="-3"/>
          <w:sz w:val="24"/>
          <w:szCs w:val="24"/>
        </w:rPr>
        <w:t>В угодьях предустьевого взморья первое место по плотности</w:t>
      </w:r>
      <w:r w:rsidRPr="001E78A2">
        <w:rPr>
          <w:rFonts w:ascii="Times New Roman" w:hAnsi="Times New Roman"/>
          <w:i/>
          <w:iCs/>
          <w:spacing w:val="-3"/>
          <w:sz w:val="24"/>
          <w:szCs w:val="24"/>
        </w:rPr>
        <w:t xml:space="preserve"> </w:t>
      </w:r>
      <w:r w:rsidRPr="001E78A2">
        <w:rPr>
          <w:rFonts w:ascii="Times New Roman" w:hAnsi="Times New Roman"/>
          <w:spacing w:val="-3"/>
          <w:sz w:val="24"/>
          <w:szCs w:val="24"/>
        </w:rPr>
        <w:t xml:space="preserve">птичьего населения </w:t>
      </w:r>
      <w:r w:rsidRPr="001E78A2">
        <w:rPr>
          <w:rFonts w:ascii="Times New Roman" w:hAnsi="Times New Roman"/>
          <w:spacing w:val="-1"/>
          <w:sz w:val="24"/>
          <w:szCs w:val="24"/>
        </w:rPr>
        <w:t>занимают Гусеообразные (726,11 ос.</w:t>
      </w:r>
      <w:r w:rsidRPr="001E78A2">
        <w:rPr>
          <w:rFonts w:ascii="Times New Roman" w:hAnsi="Times New Roman"/>
          <w:spacing w:val="13"/>
          <w:sz w:val="24"/>
          <w:szCs w:val="24"/>
        </w:rPr>
        <w:t>/100</w:t>
      </w:r>
      <w:r w:rsidRPr="001E78A2">
        <w:rPr>
          <w:rFonts w:ascii="Times New Roman" w:hAnsi="Times New Roman"/>
          <w:spacing w:val="-1"/>
          <w:sz w:val="24"/>
          <w:szCs w:val="24"/>
        </w:rPr>
        <w:t xml:space="preserve"> га). Доминируют красноголовый нырок, лебедь-</w:t>
      </w:r>
      <w:r w:rsidRPr="001E78A2">
        <w:rPr>
          <w:rFonts w:ascii="Times New Roman" w:hAnsi="Times New Roman"/>
          <w:sz w:val="24"/>
          <w:szCs w:val="24"/>
        </w:rPr>
        <w:t xml:space="preserve">кликун, хохлатая чернеть, луток, лебедь-шипун и серый гусь. Многочисленны в угодьях </w:t>
      </w:r>
      <w:r w:rsidRPr="001E78A2">
        <w:rPr>
          <w:rFonts w:ascii="Times New Roman" w:hAnsi="Times New Roman"/>
          <w:spacing w:val="-2"/>
          <w:sz w:val="24"/>
          <w:szCs w:val="24"/>
        </w:rPr>
        <w:t xml:space="preserve">были также кряква и чирок-свистунок. Остальные шесть видов речных и нырковых уток </w:t>
      </w:r>
      <w:r w:rsidRPr="001E78A2">
        <w:rPr>
          <w:rFonts w:ascii="Times New Roman" w:hAnsi="Times New Roman"/>
          <w:spacing w:val="-1"/>
          <w:sz w:val="24"/>
          <w:szCs w:val="24"/>
        </w:rPr>
        <w:t xml:space="preserve">встречались значительно реже. На втором месте стоят Веслоногие (53,15 ос./100 га,  где </w:t>
      </w:r>
      <w:r w:rsidRPr="001E78A2">
        <w:rPr>
          <w:rFonts w:ascii="Times New Roman" w:hAnsi="Times New Roman"/>
          <w:sz w:val="24"/>
          <w:szCs w:val="24"/>
        </w:rPr>
        <w:t xml:space="preserve">доминирует большой баклан. Осенью 2013 г. почти повсеместно держались в угодьях и малые бакланы, средний показатель плотности которых достиг 12,9 ос./100 га, чего ранее на Дамчикском стационаре не отмечалось. Можно связать это с обильной кормовой базой, обеспеченной успешным нерестом и нагулом молоди туводных видов рыб после благоприятного половодья. На третьем месте - Журавлеобразные (42,38 ос./100 га), где доминирует лысуха. 13 и 14 октября в ходе проводившихся учетов был встречен один взрослый стерх. Далее идут Ржанкообразные </w:t>
      </w:r>
      <w:r w:rsidRPr="001E78A2">
        <w:rPr>
          <w:rFonts w:ascii="Times New Roman" w:hAnsi="Times New Roman"/>
          <w:spacing w:val="12"/>
          <w:sz w:val="24"/>
          <w:szCs w:val="24"/>
        </w:rPr>
        <w:t>(18,28</w:t>
      </w:r>
      <w:r w:rsidRPr="001E78A2">
        <w:rPr>
          <w:rFonts w:ascii="Times New Roman" w:hAnsi="Times New Roman"/>
          <w:sz w:val="24"/>
          <w:szCs w:val="24"/>
        </w:rPr>
        <w:t xml:space="preserve"> ос.</w:t>
      </w:r>
      <w:r w:rsidRPr="001E78A2">
        <w:rPr>
          <w:rFonts w:ascii="Times New Roman" w:hAnsi="Times New Roman"/>
          <w:spacing w:val="14"/>
          <w:sz w:val="24"/>
          <w:szCs w:val="24"/>
        </w:rPr>
        <w:t>/100</w:t>
      </w:r>
      <w:r w:rsidRPr="001E78A2">
        <w:rPr>
          <w:rFonts w:ascii="Times New Roman" w:hAnsi="Times New Roman"/>
          <w:sz w:val="24"/>
          <w:szCs w:val="24"/>
        </w:rPr>
        <w:t xml:space="preserve"> га). Доминирующие в этом отряде виды чайкообразных - озерная чайка, белощекая крачка, хохотунья, речная </w:t>
      </w:r>
      <w:r w:rsidRPr="001E78A2">
        <w:rPr>
          <w:rFonts w:ascii="Times New Roman" w:hAnsi="Times New Roman"/>
          <w:spacing w:val="-1"/>
          <w:sz w:val="24"/>
          <w:szCs w:val="24"/>
        </w:rPr>
        <w:t xml:space="preserve">крачка и сизая чайка (в ноябре). Из куликов были зарегистрированы фифи (на сплавинах </w:t>
      </w:r>
      <w:r w:rsidRPr="001E78A2">
        <w:rPr>
          <w:rFonts w:ascii="Times New Roman" w:hAnsi="Times New Roman"/>
          <w:sz w:val="24"/>
          <w:szCs w:val="24"/>
        </w:rPr>
        <w:t xml:space="preserve">роголистника в зоне открытой авандельты), большой веретенник и бекас (на косах </w:t>
      </w:r>
      <w:r w:rsidRPr="001E78A2">
        <w:rPr>
          <w:rFonts w:ascii="Times New Roman" w:hAnsi="Times New Roman"/>
          <w:spacing w:val="-1"/>
          <w:sz w:val="24"/>
          <w:szCs w:val="24"/>
        </w:rPr>
        <w:t>култучной зоны). Аистообразные (5,83 ос.</w:t>
      </w:r>
      <w:r w:rsidRPr="001E78A2">
        <w:rPr>
          <w:rFonts w:ascii="Times New Roman" w:hAnsi="Times New Roman"/>
          <w:spacing w:val="11"/>
          <w:sz w:val="24"/>
          <w:szCs w:val="24"/>
        </w:rPr>
        <w:t>/100</w:t>
      </w:r>
      <w:r w:rsidRPr="001E78A2">
        <w:rPr>
          <w:rFonts w:ascii="Times New Roman" w:hAnsi="Times New Roman"/>
          <w:spacing w:val="-1"/>
          <w:sz w:val="24"/>
          <w:szCs w:val="24"/>
        </w:rPr>
        <w:t xml:space="preserve"> га) представлены большой белой цаплей, </w:t>
      </w:r>
      <w:r w:rsidRPr="001E78A2">
        <w:rPr>
          <w:rFonts w:ascii="Times New Roman" w:hAnsi="Times New Roman"/>
          <w:sz w:val="24"/>
          <w:szCs w:val="24"/>
        </w:rPr>
        <w:t>каравайкой, рыжей, малой белой и серой цаплями. В составе Воробьинообразных (4,43 ос./100 га) доминируют пролетные грач, обыкновенный скворец и береговая ласточка. Из Поганкообразных (2,73 ос./100 га) зарегистрированы чомга и малая поганка. В   составе Соколообразных (0,89 ос./100 га) - болотный лунь и орлан-белохвост.</w:t>
      </w:r>
    </w:p>
    <w:p w:rsidR="00C22939" w:rsidRPr="001E78A2" w:rsidRDefault="00C22939" w:rsidP="001E78A2">
      <w:pPr>
        <w:shd w:val="clear" w:color="auto" w:fill="FFFFFF"/>
        <w:spacing w:after="0" w:line="240" w:lineRule="auto"/>
        <w:ind w:firstLine="567"/>
        <w:jc w:val="both"/>
        <w:rPr>
          <w:rFonts w:ascii="Times New Roman" w:hAnsi="Times New Roman"/>
          <w:sz w:val="24"/>
          <w:szCs w:val="24"/>
        </w:rPr>
      </w:pPr>
      <w:r w:rsidRPr="001E78A2">
        <w:rPr>
          <w:rFonts w:ascii="Times New Roman" w:hAnsi="Times New Roman"/>
          <w:sz w:val="24"/>
          <w:szCs w:val="24"/>
        </w:rPr>
        <w:t>Суммарная плотность населения птиц в авандельте составила 854,1 ос./100 га, что на 11,1% меньше показателя 2012 г. Всего в ходе учетов зарегистрировано 58 видов, принадлежащих к 10 отрядам.</w:t>
      </w:r>
    </w:p>
    <w:p w:rsidR="00C22939" w:rsidRDefault="00C22939" w:rsidP="007D1590">
      <w:pPr>
        <w:spacing w:after="0" w:line="240" w:lineRule="auto"/>
        <w:ind w:firstLine="567"/>
        <w:jc w:val="both"/>
        <w:rPr>
          <w:rFonts w:ascii="Times New Roman" w:hAnsi="Times New Roman"/>
          <w:b/>
          <w:bCs/>
          <w:sz w:val="24"/>
          <w:szCs w:val="24"/>
        </w:rPr>
      </w:pPr>
    </w:p>
    <w:p w:rsidR="00C22939" w:rsidRPr="00EC1813" w:rsidRDefault="00C22939" w:rsidP="00EC1813">
      <w:pPr>
        <w:spacing w:after="0" w:line="240" w:lineRule="auto"/>
        <w:jc w:val="center"/>
        <w:rPr>
          <w:rFonts w:ascii="Times New Roman" w:hAnsi="Times New Roman"/>
          <w:b/>
          <w:sz w:val="24"/>
          <w:szCs w:val="24"/>
        </w:rPr>
      </w:pPr>
      <w:r w:rsidRPr="00EC1813">
        <w:rPr>
          <w:rFonts w:ascii="Times New Roman" w:hAnsi="Times New Roman"/>
          <w:b/>
          <w:sz w:val="24"/>
          <w:szCs w:val="24"/>
        </w:rPr>
        <w:t xml:space="preserve">2.5.5. Численность птиц водного комплекса в авандельте Волги </w:t>
      </w:r>
      <w:r>
        <w:rPr>
          <w:rFonts w:ascii="Times New Roman" w:hAnsi="Times New Roman"/>
          <w:b/>
          <w:sz w:val="24"/>
          <w:szCs w:val="24"/>
        </w:rPr>
        <w:t>(</w:t>
      </w:r>
      <w:r w:rsidRPr="00EC1813">
        <w:rPr>
          <w:rFonts w:ascii="Times New Roman" w:hAnsi="Times New Roman"/>
          <w:b/>
          <w:sz w:val="24"/>
          <w:szCs w:val="24"/>
        </w:rPr>
        <w:t>по данным ноябрьского авиаучета</w:t>
      </w:r>
      <w:r>
        <w:rPr>
          <w:rFonts w:ascii="Times New Roman" w:hAnsi="Times New Roman"/>
          <w:b/>
          <w:sz w:val="24"/>
          <w:szCs w:val="24"/>
        </w:rPr>
        <w:t>)</w:t>
      </w:r>
    </w:p>
    <w:p w:rsidR="00C22939" w:rsidRDefault="00C22939" w:rsidP="007D1590">
      <w:pPr>
        <w:spacing w:after="0" w:line="240" w:lineRule="auto"/>
        <w:ind w:firstLine="567"/>
        <w:jc w:val="both"/>
        <w:rPr>
          <w:rFonts w:ascii="Times New Roman" w:hAnsi="Times New Roman"/>
          <w:color w:val="FF0000"/>
          <w:sz w:val="24"/>
          <w:szCs w:val="24"/>
        </w:rPr>
      </w:pPr>
    </w:p>
    <w:p w:rsidR="00C22939" w:rsidRPr="003F3E2A" w:rsidRDefault="00C22939" w:rsidP="003F3E2A">
      <w:pPr>
        <w:spacing w:after="0" w:line="240" w:lineRule="auto"/>
        <w:ind w:firstLine="567"/>
        <w:jc w:val="both"/>
        <w:rPr>
          <w:rFonts w:ascii="Times New Roman" w:hAnsi="Times New Roman"/>
          <w:sz w:val="24"/>
          <w:szCs w:val="24"/>
        </w:rPr>
      </w:pPr>
      <w:r w:rsidRPr="003F3E2A">
        <w:rPr>
          <w:rFonts w:ascii="Times New Roman" w:hAnsi="Times New Roman"/>
          <w:sz w:val="24"/>
          <w:szCs w:val="24"/>
        </w:rPr>
        <w:t>Авиаобследование проводилось при благоприятных погодных условиях (небольшая облачность, ветер юго-восточный 5-10 м/сек, высота полета 100 м). В предшествующие полету дни температура</w:t>
      </w:r>
      <w:r>
        <w:rPr>
          <w:rFonts w:ascii="Times New Roman" w:hAnsi="Times New Roman"/>
          <w:sz w:val="24"/>
          <w:szCs w:val="24"/>
        </w:rPr>
        <w:t xml:space="preserve"> воздуха понижалась до -3º, -5º</w:t>
      </w:r>
      <w:r w:rsidRPr="003F3E2A">
        <w:rPr>
          <w:rFonts w:ascii="Times New Roman" w:hAnsi="Times New Roman"/>
          <w:sz w:val="24"/>
          <w:szCs w:val="24"/>
        </w:rPr>
        <w:t>С, поэтому акватория авандельты была частично покрыта льдом толщиной до 3см. Имелись многочисленные полыньи, устья протоков также были свободны ото льда. Следует учесть, что на момент обследования восточная часть дельты была в большей мере покрыта льдом, что вынудило птиц перераспределиться западнее.</w:t>
      </w:r>
    </w:p>
    <w:p w:rsidR="00C22939" w:rsidRPr="003F3E2A" w:rsidRDefault="00C22939" w:rsidP="003F3E2A">
      <w:pPr>
        <w:spacing w:after="0" w:line="240" w:lineRule="auto"/>
        <w:ind w:firstLine="567"/>
        <w:jc w:val="both"/>
        <w:rPr>
          <w:rFonts w:ascii="Times New Roman" w:hAnsi="Times New Roman"/>
          <w:sz w:val="24"/>
          <w:szCs w:val="24"/>
        </w:rPr>
      </w:pPr>
      <w:r w:rsidRPr="003F3E2A">
        <w:rPr>
          <w:rFonts w:ascii="Times New Roman" w:hAnsi="Times New Roman"/>
          <w:sz w:val="24"/>
          <w:szCs w:val="24"/>
        </w:rPr>
        <w:t>Результаты авиаобследования показывают особенности территориального размещения птиц и количественные показатели отдельных видов и групп птиц, но не являются оценкой их абсолютной численности в угодьях.</w:t>
      </w:r>
    </w:p>
    <w:p w:rsidR="00C22939" w:rsidRPr="007103AC"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Отряд Гусеобразные</w:t>
      </w:r>
    </w:p>
    <w:p w:rsidR="00C22939" w:rsidRPr="007103AC" w:rsidRDefault="00C22939" w:rsidP="007D1590">
      <w:pPr>
        <w:spacing w:after="0" w:line="240" w:lineRule="auto"/>
        <w:ind w:firstLine="567"/>
        <w:jc w:val="both"/>
        <w:rPr>
          <w:rFonts w:ascii="Times New Roman" w:hAnsi="Times New Roman"/>
          <w:b/>
          <w:sz w:val="24"/>
          <w:szCs w:val="24"/>
        </w:rPr>
      </w:pPr>
    </w:p>
    <w:p w:rsidR="00C22939" w:rsidRPr="003F3E2A" w:rsidRDefault="00C22939" w:rsidP="003F3E2A">
      <w:pPr>
        <w:spacing w:after="0" w:line="240" w:lineRule="auto"/>
        <w:ind w:firstLine="567"/>
        <w:jc w:val="both"/>
        <w:rPr>
          <w:rFonts w:ascii="Times New Roman" w:hAnsi="Times New Roman"/>
          <w:sz w:val="24"/>
          <w:szCs w:val="24"/>
        </w:rPr>
      </w:pPr>
      <w:r w:rsidRPr="003F3E2A">
        <w:rPr>
          <w:rFonts w:ascii="Times New Roman" w:hAnsi="Times New Roman"/>
          <w:sz w:val="24"/>
          <w:szCs w:val="24"/>
          <w:u w:val="single"/>
        </w:rPr>
        <w:t>Лебеди.</w:t>
      </w:r>
      <w:r w:rsidRPr="003F3E2A">
        <w:rPr>
          <w:rFonts w:ascii="Times New Roman" w:hAnsi="Times New Roman"/>
          <w:sz w:val="24"/>
          <w:szCs w:val="24"/>
        </w:rPr>
        <w:t xml:space="preserve"> Полученный в результате проведенного авиаобследования показатель численности обоих видов лебедей составил 120,2 тыс. особей. Лебеди-шипуны встречались повсеместно, а лебеди-кликуны преимущественно в западной части авандельты Волги.</w:t>
      </w:r>
    </w:p>
    <w:p w:rsidR="00C22939" w:rsidRPr="003F3E2A" w:rsidRDefault="00C22939" w:rsidP="003F3E2A">
      <w:pPr>
        <w:spacing w:after="0" w:line="240" w:lineRule="auto"/>
        <w:ind w:firstLine="567"/>
        <w:jc w:val="both"/>
        <w:rPr>
          <w:rFonts w:ascii="Times New Roman" w:hAnsi="Times New Roman"/>
          <w:sz w:val="24"/>
          <w:szCs w:val="24"/>
          <w:u w:val="single"/>
        </w:rPr>
      </w:pPr>
      <w:r w:rsidRPr="003F3E2A">
        <w:rPr>
          <w:rFonts w:ascii="Times New Roman" w:hAnsi="Times New Roman"/>
          <w:sz w:val="24"/>
          <w:szCs w:val="24"/>
          <w:u w:val="single"/>
        </w:rPr>
        <w:t>Серый гусь.</w:t>
      </w:r>
      <w:r w:rsidRPr="003F3E2A">
        <w:rPr>
          <w:rFonts w:ascii="Times New Roman" w:hAnsi="Times New Roman"/>
          <w:sz w:val="24"/>
          <w:szCs w:val="24"/>
        </w:rPr>
        <w:t xml:space="preserve"> Наибольшая численность серых гусей наблюдалась в култучной зоне Дамчикского участка заповедника. Некоторая их часть держалась на Барской косе в районе Никитинского рыбоходного канала и вблизи Главного Банка. Всего учтено 7,1 тыс. особей. </w:t>
      </w:r>
    </w:p>
    <w:p w:rsidR="00C22939" w:rsidRPr="003F3E2A" w:rsidRDefault="00C22939" w:rsidP="003F3E2A">
      <w:pPr>
        <w:spacing w:after="0" w:line="240" w:lineRule="auto"/>
        <w:ind w:firstLine="567"/>
        <w:jc w:val="both"/>
        <w:rPr>
          <w:rFonts w:ascii="Times New Roman" w:hAnsi="Times New Roman"/>
          <w:sz w:val="24"/>
          <w:szCs w:val="24"/>
        </w:rPr>
      </w:pPr>
      <w:r w:rsidRPr="003F3E2A">
        <w:rPr>
          <w:rFonts w:ascii="Times New Roman" w:hAnsi="Times New Roman"/>
          <w:sz w:val="24"/>
          <w:szCs w:val="24"/>
          <w:u w:val="single"/>
        </w:rPr>
        <w:t>Речные утки.</w:t>
      </w:r>
      <w:r w:rsidRPr="003F3E2A">
        <w:rPr>
          <w:rFonts w:ascii="Times New Roman" w:hAnsi="Times New Roman"/>
          <w:sz w:val="24"/>
          <w:szCs w:val="24"/>
        </w:rPr>
        <w:t xml:space="preserve"> Численность речных уток была низкой. Причиной этому были поздние сроки проведения авиаучета и предшествующее похолодание. Доминировали кряква и чирок-свистунок. Крупные скопления чирков держались на косах Белинского Банка (10,5 тыс.), а кряква вблизи Главного Банка.</w:t>
      </w:r>
    </w:p>
    <w:p w:rsidR="00C22939" w:rsidRPr="003F3E2A" w:rsidRDefault="00C22939" w:rsidP="003F3E2A">
      <w:pPr>
        <w:spacing w:after="0" w:line="240" w:lineRule="auto"/>
        <w:ind w:firstLine="567"/>
        <w:jc w:val="both"/>
        <w:rPr>
          <w:rFonts w:ascii="Times New Roman" w:hAnsi="Times New Roman"/>
          <w:sz w:val="24"/>
          <w:szCs w:val="24"/>
        </w:rPr>
      </w:pPr>
      <w:r w:rsidRPr="003F3E2A">
        <w:rPr>
          <w:rFonts w:ascii="Times New Roman" w:hAnsi="Times New Roman"/>
          <w:sz w:val="24"/>
          <w:szCs w:val="24"/>
          <w:u w:val="single"/>
        </w:rPr>
        <w:t>Нырковые утки.</w:t>
      </w:r>
      <w:r w:rsidRPr="003F3E2A">
        <w:rPr>
          <w:rFonts w:ascii="Times New Roman" w:hAnsi="Times New Roman"/>
          <w:sz w:val="24"/>
          <w:szCs w:val="24"/>
        </w:rPr>
        <w:t xml:space="preserve"> Общая численность нырковых уток составила 634,3 тыс. особей. Доминировали красноголовая и хохлатая чернети. Крупные скопления нырковых уток наблюдались повсеместно в островной и открытой зонах авандельты. Особенно высокая их численность была в акватории к западу от Гандуринского и Волго-Каспийского каналов.</w:t>
      </w:r>
    </w:p>
    <w:p w:rsidR="00C22939" w:rsidRPr="007103AC"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Отряд Веслоногие</w:t>
      </w:r>
    </w:p>
    <w:p w:rsidR="00C22939" w:rsidRPr="007103AC" w:rsidRDefault="00C22939" w:rsidP="007D1590">
      <w:pPr>
        <w:spacing w:after="0" w:line="240" w:lineRule="auto"/>
        <w:ind w:firstLine="567"/>
        <w:jc w:val="both"/>
        <w:rPr>
          <w:rFonts w:ascii="Times New Roman" w:hAnsi="Times New Roman"/>
          <w:b/>
          <w:sz w:val="24"/>
          <w:szCs w:val="24"/>
        </w:rPr>
      </w:pPr>
    </w:p>
    <w:p w:rsidR="00C22939" w:rsidRPr="002E7490" w:rsidRDefault="00C22939" w:rsidP="002E7490">
      <w:pPr>
        <w:spacing w:after="0" w:line="240" w:lineRule="auto"/>
        <w:ind w:firstLine="709"/>
        <w:jc w:val="both"/>
        <w:rPr>
          <w:rFonts w:ascii="Times New Roman" w:hAnsi="Times New Roman"/>
          <w:sz w:val="24"/>
          <w:szCs w:val="24"/>
        </w:rPr>
      </w:pPr>
      <w:r w:rsidRPr="002E7490">
        <w:rPr>
          <w:rFonts w:ascii="Times New Roman" w:hAnsi="Times New Roman"/>
          <w:sz w:val="24"/>
          <w:szCs w:val="24"/>
          <w:u w:val="single"/>
        </w:rPr>
        <w:t>Кудрявый пеликан.</w:t>
      </w:r>
      <w:r w:rsidRPr="002E7490">
        <w:rPr>
          <w:rFonts w:ascii="Times New Roman" w:hAnsi="Times New Roman"/>
          <w:sz w:val="24"/>
          <w:szCs w:val="24"/>
        </w:rPr>
        <w:t xml:space="preserve"> Пять птиц было учтено вблизи Обжоровского канала и 35 птиц на южного границе Дамчикского участка заповедника. </w:t>
      </w:r>
    </w:p>
    <w:p w:rsidR="00C22939" w:rsidRPr="002E7490" w:rsidRDefault="00C22939" w:rsidP="002E7490">
      <w:pPr>
        <w:spacing w:after="0" w:line="240" w:lineRule="auto"/>
        <w:ind w:firstLine="709"/>
        <w:jc w:val="both"/>
        <w:rPr>
          <w:rFonts w:ascii="Times New Roman" w:hAnsi="Times New Roman"/>
          <w:sz w:val="24"/>
          <w:szCs w:val="24"/>
        </w:rPr>
      </w:pPr>
      <w:r w:rsidRPr="002E7490">
        <w:rPr>
          <w:rFonts w:ascii="Times New Roman" w:hAnsi="Times New Roman"/>
          <w:sz w:val="24"/>
          <w:szCs w:val="24"/>
          <w:u w:val="single"/>
        </w:rPr>
        <w:t>Большой баклан.</w:t>
      </w:r>
      <w:r w:rsidRPr="002E7490">
        <w:rPr>
          <w:rFonts w:ascii="Times New Roman" w:hAnsi="Times New Roman"/>
          <w:sz w:val="24"/>
          <w:szCs w:val="24"/>
        </w:rPr>
        <w:t xml:space="preserve"> Около 1,0 тыс. птиц кормилось вблизи Волго-Каспийского канала.</w:t>
      </w:r>
    </w:p>
    <w:p w:rsidR="00C22939" w:rsidRPr="007103AC"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Отряд Аистообразные</w:t>
      </w:r>
    </w:p>
    <w:p w:rsidR="00C22939" w:rsidRPr="007103AC" w:rsidRDefault="00C22939" w:rsidP="007D1590">
      <w:pPr>
        <w:spacing w:after="0" w:line="240" w:lineRule="auto"/>
        <w:ind w:firstLine="567"/>
        <w:jc w:val="both"/>
        <w:rPr>
          <w:rFonts w:ascii="Times New Roman" w:hAnsi="Times New Roman"/>
          <w:b/>
          <w:sz w:val="24"/>
          <w:szCs w:val="24"/>
        </w:rPr>
      </w:pPr>
    </w:p>
    <w:p w:rsidR="00C22939" w:rsidRPr="002E7490" w:rsidRDefault="00C22939" w:rsidP="002E7490">
      <w:pPr>
        <w:spacing w:after="0" w:line="240" w:lineRule="auto"/>
        <w:ind w:firstLine="709"/>
        <w:jc w:val="both"/>
        <w:rPr>
          <w:rFonts w:ascii="Times New Roman" w:hAnsi="Times New Roman"/>
          <w:sz w:val="24"/>
          <w:szCs w:val="24"/>
        </w:rPr>
      </w:pPr>
      <w:r w:rsidRPr="002E7490">
        <w:rPr>
          <w:rFonts w:ascii="Times New Roman" w:hAnsi="Times New Roman"/>
          <w:sz w:val="24"/>
          <w:szCs w:val="24"/>
          <w:u w:val="single"/>
        </w:rPr>
        <w:t>Большая белая цапля.</w:t>
      </w:r>
      <w:r w:rsidRPr="002E7490">
        <w:rPr>
          <w:rFonts w:ascii="Times New Roman" w:hAnsi="Times New Roman"/>
          <w:sz w:val="24"/>
          <w:szCs w:val="24"/>
        </w:rPr>
        <w:t xml:space="preserve"> Учтено 870 птиц. Предотлетные скопления в 100 и более особей держались в култучной зоне Дамчикского участка и на косах Волго-Каспийского канала.</w:t>
      </w:r>
    </w:p>
    <w:p w:rsidR="00C22939" w:rsidRPr="002E7490" w:rsidRDefault="00C22939" w:rsidP="002E7490">
      <w:pPr>
        <w:spacing w:after="0" w:line="240" w:lineRule="auto"/>
        <w:ind w:firstLine="709"/>
        <w:jc w:val="both"/>
        <w:rPr>
          <w:rFonts w:ascii="Times New Roman" w:hAnsi="Times New Roman"/>
          <w:sz w:val="24"/>
          <w:szCs w:val="24"/>
        </w:rPr>
      </w:pPr>
      <w:r w:rsidRPr="002E7490">
        <w:rPr>
          <w:rFonts w:ascii="Times New Roman" w:hAnsi="Times New Roman"/>
          <w:sz w:val="24"/>
          <w:szCs w:val="24"/>
          <w:u w:val="single"/>
        </w:rPr>
        <w:t>Серая цапля.</w:t>
      </w:r>
      <w:r w:rsidRPr="002E7490">
        <w:rPr>
          <w:rFonts w:ascii="Times New Roman" w:hAnsi="Times New Roman"/>
          <w:sz w:val="24"/>
          <w:szCs w:val="24"/>
        </w:rPr>
        <w:t xml:space="preserve"> Встречалась единично в скоплениях с большой белой цаплей. </w:t>
      </w:r>
    </w:p>
    <w:p w:rsidR="00C22939" w:rsidRDefault="00C22939" w:rsidP="0042208F">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Отряд Ржанкообразные</w:t>
      </w:r>
    </w:p>
    <w:p w:rsidR="00C22939" w:rsidRPr="007103AC" w:rsidRDefault="00C22939" w:rsidP="007D1590">
      <w:pPr>
        <w:spacing w:after="0" w:line="240" w:lineRule="auto"/>
        <w:ind w:firstLine="567"/>
        <w:jc w:val="both"/>
        <w:rPr>
          <w:rFonts w:ascii="Times New Roman" w:hAnsi="Times New Roman"/>
          <w:b/>
          <w:sz w:val="24"/>
          <w:szCs w:val="24"/>
        </w:rPr>
      </w:pPr>
    </w:p>
    <w:p w:rsidR="00C22939" w:rsidRPr="005E4C46" w:rsidRDefault="00C22939" w:rsidP="005E4C46">
      <w:pPr>
        <w:spacing w:after="0" w:line="240" w:lineRule="auto"/>
        <w:ind w:firstLine="709"/>
        <w:jc w:val="both"/>
        <w:rPr>
          <w:rFonts w:ascii="Times New Roman" w:hAnsi="Times New Roman"/>
          <w:sz w:val="24"/>
          <w:szCs w:val="24"/>
        </w:rPr>
      </w:pPr>
      <w:r w:rsidRPr="005E4C46">
        <w:rPr>
          <w:rFonts w:ascii="Times New Roman" w:hAnsi="Times New Roman"/>
          <w:sz w:val="24"/>
          <w:szCs w:val="24"/>
        </w:rPr>
        <w:t>В ходе учета зарегистрировано 3,0 тыс. озерных чаек и около 200 хохотуний. Они образовывали локальные скопления в районе Белинского, Кировского и Волго-Каспийского каналов в местах</w:t>
      </w:r>
      <w:r w:rsidR="004872CA">
        <w:rPr>
          <w:rFonts w:ascii="Times New Roman" w:hAnsi="Times New Roman"/>
          <w:sz w:val="24"/>
          <w:szCs w:val="24"/>
        </w:rPr>
        <w:t>,</w:t>
      </w:r>
      <w:r w:rsidRPr="005E4C46">
        <w:rPr>
          <w:rFonts w:ascii="Times New Roman" w:hAnsi="Times New Roman"/>
          <w:sz w:val="24"/>
          <w:szCs w:val="24"/>
        </w:rPr>
        <w:t xml:space="preserve"> свободных ото льда.</w:t>
      </w:r>
    </w:p>
    <w:p w:rsidR="00C22939" w:rsidRPr="007103AC"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Отряд Соколообразные</w:t>
      </w:r>
    </w:p>
    <w:p w:rsidR="00C22939" w:rsidRPr="007103AC" w:rsidRDefault="00C22939" w:rsidP="007D1590">
      <w:pPr>
        <w:spacing w:after="0" w:line="240" w:lineRule="auto"/>
        <w:ind w:firstLine="567"/>
        <w:jc w:val="both"/>
        <w:rPr>
          <w:rFonts w:ascii="Times New Roman" w:hAnsi="Times New Roman"/>
          <w:b/>
          <w:sz w:val="24"/>
          <w:szCs w:val="24"/>
        </w:rPr>
      </w:pPr>
    </w:p>
    <w:p w:rsidR="00C22939" w:rsidRPr="005E4C46" w:rsidRDefault="00C22939" w:rsidP="005E4C46">
      <w:pPr>
        <w:spacing w:after="0" w:line="240" w:lineRule="auto"/>
        <w:ind w:firstLine="709"/>
        <w:jc w:val="both"/>
        <w:rPr>
          <w:rFonts w:ascii="Times New Roman" w:hAnsi="Times New Roman"/>
          <w:sz w:val="24"/>
          <w:szCs w:val="24"/>
        </w:rPr>
      </w:pPr>
      <w:r w:rsidRPr="005E4C46">
        <w:rPr>
          <w:rFonts w:ascii="Times New Roman" w:hAnsi="Times New Roman"/>
          <w:sz w:val="24"/>
          <w:szCs w:val="24"/>
        </w:rPr>
        <w:t>В ходе полета зарегистрировано 45 орланов-белохвостов.</w:t>
      </w:r>
    </w:p>
    <w:p w:rsidR="00C22939" w:rsidRPr="005E4C46" w:rsidRDefault="00C22939" w:rsidP="005E4C46">
      <w:pPr>
        <w:spacing w:after="0" w:line="240" w:lineRule="auto"/>
        <w:ind w:firstLine="709"/>
        <w:jc w:val="both"/>
        <w:rPr>
          <w:rFonts w:ascii="Times New Roman" w:hAnsi="Times New Roman"/>
          <w:sz w:val="24"/>
          <w:szCs w:val="24"/>
        </w:rPr>
      </w:pPr>
    </w:p>
    <w:p w:rsidR="00C22939" w:rsidRPr="005E4C46" w:rsidRDefault="00C22939" w:rsidP="005E4C46">
      <w:pPr>
        <w:spacing w:after="0" w:line="240" w:lineRule="auto"/>
        <w:ind w:firstLine="709"/>
        <w:jc w:val="both"/>
        <w:rPr>
          <w:rFonts w:ascii="Times New Roman" w:hAnsi="Times New Roman"/>
          <w:sz w:val="24"/>
          <w:szCs w:val="24"/>
        </w:rPr>
      </w:pPr>
      <w:r w:rsidRPr="005E4C46">
        <w:rPr>
          <w:rFonts w:ascii="Times New Roman" w:hAnsi="Times New Roman"/>
          <w:sz w:val="24"/>
          <w:szCs w:val="24"/>
        </w:rPr>
        <w:t>Суммарный показатель численности всех видов птиц по данным авиаучета в 2013 г. составил 856,6 тыс. особей.</w:t>
      </w:r>
    </w:p>
    <w:p w:rsidR="00C22939" w:rsidRDefault="00C22939" w:rsidP="0032166C">
      <w:pPr>
        <w:spacing w:after="0" w:line="240" w:lineRule="auto"/>
        <w:jc w:val="center"/>
        <w:rPr>
          <w:rFonts w:ascii="Times New Roman" w:hAnsi="Times New Roman"/>
          <w:b/>
          <w:bCs/>
          <w:sz w:val="24"/>
          <w:szCs w:val="24"/>
        </w:rPr>
      </w:pPr>
    </w:p>
    <w:p w:rsidR="00C22939" w:rsidRPr="00EC1813" w:rsidRDefault="00C22939" w:rsidP="00EC1813">
      <w:pPr>
        <w:spacing w:after="0"/>
        <w:jc w:val="center"/>
        <w:rPr>
          <w:rFonts w:ascii="Times New Roman" w:hAnsi="Times New Roman"/>
          <w:b/>
          <w:sz w:val="24"/>
          <w:szCs w:val="24"/>
        </w:rPr>
      </w:pPr>
      <w:r w:rsidRPr="00EC1813">
        <w:rPr>
          <w:rFonts w:ascii="Times New Roman" w:hAnsi="Times New Roman"/>
          <w:b/>
          <w:sz w:val="24"/>
          <w:szCs w:val="24"/>
        </w:rPr>
        <w:t>2.5.6. Состояние колониальных гнездовий веслоногих и голенастых птиц в дельте Волги</w:t>
      </w:r>
    </w:p>
    <w:p w:rsidR="00C22939" w:rsidRDefault="00C22939" w:rsidP="007D1590">
      <w:pPr>
        <w:pStyle w:val="af0"/>
        <w:spacing w:after="0" w:line="240" w:lineRule="auto"/>
        <w:ind w:left="0" w:firstLine="567"/>
        <w:jc w:val="both"/>
        <w:rPr>
          <w:rFonts w:ascii="Times New Roman" w:hAnsi="Times New Roman"/>
          <w:sz w:val="24"/>
          <w:szCs w:val="24"/>
        </w:rPr>
      </w:pP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В 26 колониальных гнездовьях дельты Волги и западного ильменно-бугрового района учтено 52505 гнездящихся пар, в том числе 450 пар кудрявых пеликанов, 25870 пар больших бакланов и 21665 пар аистообразных птиц.</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b/>
          <w:sz w:val="24"/>
          <w:szCs w:val="24"/>
        </w:rPr>
        <w:t xml:space="preserve">Колонии заповедника. </w:t>
      </w:r>
      <w:r w:rsidRPr="00E217F4">
        <w:rPr>
          <w:rFonts w:ascii="Times New Roman" w:hAnsi="Times New Roman"/>
          <w:sz w:val="24"/>
          <w:szCs w:val="24"/>
        </w:rPr>
        <w:t>Самой крупной древесной колонией дельты является колония на Обжоровском участке заповедника, имеющая более 13 тыс. гнезд. На Трехизбинском участке растет колония больших бакланов в ер. Болдушка. Кроме основной колонии из 1060 гнезд, образовалась еще одна в 110 гнезд (Верхняя Болдушка).</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На Дамчикском участке бакланы не гнездятся, но образуют летние скопления в Путанных ериках и на ерике Мартышка до 5-8 тыс. птиц. Кудрявые пеликаны на южном конце о. Макаркин гнездиться перестали, хотя в 2009-2010гг. там было до 120 гнезд. В урочище «Грязнуха» пеликанов стало 170 гнезд, против 100 гнезд в 2012 году. Имеются 3 колонии голенастых птиц на тростнике, где гнездятся серые, большие белые и рыжие цапли общей численностью 400 пар.</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Из Ржанкообразных на Дамчикском участке гнездится речная крачка в количестве 40-50 гнезд. Болотные крачки, преимущественно белощекие, образуют колонии в Сазаньем култуке и на Виноградовских косах. Их численность достигает 500 гнезд.</w:t>
      </w:r>
    </w:p>
    <w:p w:rsidR="00C22939" w:rsidRPr="00E217F4" w:rsidRDefault="00C22939" w:rsidP="00E217F4">
      <w:pPr>
        <w:spacing w:after="0" w:line="240" w:lineRule="auto"/>
        <w:ind w:firstLine="567"/>
        <w:rPr>
          <w:rFonts w:ascii="Times New Roman" w:hAnsi="Times New Roman"/>
          <w:b/>
          <w:sz w:val="24"/>
          <w:szCs w:val="24"/>
        </w:rPr>
      </w:pPr>
      <w:r w:rsidRPr="00E217F4">
        <w:rPr>
          <w:rFonts w:ascii="Times New Roman" w:hAnsi="Times New Roman"/>
          <w:b/>
          <w:sz w:val="24"/>
          <w:szCs w:val="24"/>
        </w:rPr>
        <w:t>Особенности размножения и динамика численности птиц в дельте Волги</w:t>
      </w:r>
    </w:p>
    <w:p w:rsidR="00C22939" w:rsidRPr="00E217F4" w:rsidRDefault="00C22939" w:rsidP="00E217F4">
      <w:pPr>
        <w:spacing w:after="0" w:line="240" w:lineRule="auto"/>
        <w:ind w:firstLine="567"/>
        <w:rPr>
          <w:rFonts w:ascii="Times New Roman" w:hAnsi="Times New Roman"/>
          <w:sz w:val="24"/>
          <w:szCs w:val="24"/>
          <w:u w:val="single"/>
        </w:rPr>
      </w:pPr>
      <w:r w:rsidRPr="00E217F4">
        <w:rPr>
          <w:rFonts w:ascii="Times New Roman" w:hAnsi="Times New Roman"/>
          <w:sz w:val="24"/>
          <w:szCs w:val="24"/>
          <w:u w:val="single"/>
        </w:rPr>
        <w:t>Отряд веслоногие</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u w:val="single"/>
        </w:rPr>
        <w:t>Кудрявый пеликан.</w:t>
      </w:r>
      <w:r w:rsidRPr="00E217F4">
        <w:rPr>
          <w:rFonts w:ascii="Times New Roman" w:hAnsi="Times New Roman"/>
          <w:sz w:val="24"/>
          <w:szCs w:val="24"/>
        </w:rPr>
        <w:t xml:space="preserve"> Численность пеликанов в четырех колониях дельты составила 450 пар</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Урочище Грязнуха – 170</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О. Черневой Очиркин – 50</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О. Блинов – Хохлатский – 150</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О. Морский Сетной – 80</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u w:val="single"/>
        </w:rPr>
        <w:t>Большой баклан.</w:t>
      </w:r>
      <w:r w:rsidRPr="00E217F4">
        <w:rPr>
          <w:rFonts w:ascii="Times New Roman" w:hAnsi="Times New Roman"/>
          <w:sz w:val="24"/>
          <w:szCs w:val="24"/>
        </w:rPr>
        <w:t xml:space="preserve"> Численность больших бакланов за последние 3 года сократилась с 33 тыс. пар в 2011г. до 26 тыс. пар в 2013г. причинной тому большая площадь пожаров в дельте, от которых погибли такие крупные гнездовья как колония на Кальяновских островах, Кировская колония и некоторые другие.</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Крупнейшей из 13 существующих колоний бакланов в дельте остается колония «Каменная» №9 на Обжоровском участке заповедника – 12 тыс. гнезд.</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На Трехизбинском участке по ерику Болдушка появилась новая небольшая колония (110 гнезд).</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В средней части Тишковской косы на месте давно сгоревшей колонии (№69) бакланы вновь заселили ивовый лес (1000 гнезд).</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u w:val="single"/>
        </w:rPr>
        <w:t>Малый баклан.</w:t>
      </w:r>
      <w:r w:rsidRPr="00E217F4">
        <w:rPr>
          <w:rFonts w:ascii="Times New Roman" w:hAnsi="Times New Roman"/>
          <w:sz w:val="24"/>
          <w:szCs w:val="24"/>
        </w:rPr>
        <w:t xml:space="preserve"> Гнездится в трех колониях в авандельте: на о. Блинов – Хохлатский – 3000 гнезд, в Крестовой Черепашке – 1500 и на о. Морской Сетной – 20. Всего 4520 гнезд.</w:t>
      </w:r>
    </w:p>
    <w:p w:rsidR="00C22939" w:rsidRPr="00E217F4" w:rsidRDefault="00C22939" w:rsidP="00E217F4">
      <w:pPr>
        <w:spacing w:after="0" w:line="240" w:lineRule="auto"/>
        <w:ind w:firstLine="567"/>
        <w:rPr>
          <w:rFonts w:ascii="Times New Roman" w:hAnsi="Times New Roman"/>
          <w:sz w:val="24"/>
          <w:szCs w:val="24"/>
          <w:u w:val="single"/>
        </w:rPr>
      </w:pPr>
      <w:r w:rsidRPr="00E217F4">
        <w:rPr>
          <w:rFonts w:ascii="Times New Roman" w:hAnsi="Times New Roman"/>
          <w:sz w:val="24"/>
          <w:szCs w:val="24"/>
          <w:u w:val="single"/>
        </w:rPr>
        <w:t>Отряд Аистообразные</w:t>
      </w:r>
    </w:p>
    <w:p w:rsidR="00C22939" w:rsidRPr="00E217F4" w:rsidRDefault="00C22939" w:rsidP="00E217F4">
      <w:pPr>
        <w:spacing w:after="0" w:line="240" w:lineRule="auto"/>
        <w:ind w:firstLine="567"/>
        <w:jc w:val="both"/>
        <w:rPr>
          <w:rFonts w:ascii="Times New Roman" w:hAnsi="Times New Roman"/>
          <w:sz w:val="24"/>
          <w:szCs w:val="24"/>
        </w:rPr>
      </w:pPr>
      <w:r w:rsidRPr="00E217F4">
        <w:rPr>
          <w:rFonts w:ascii="Times New Roman" w:hAnsi="Times New Roman"/>
          <w:sz w:val="24"/>
          <w:szCs w:val="24"/>
        </w:rPr>
        <w:t>В 2013 году в дельте Волги и ильменно-бугровом районе учтено 15 колоний голенастых птиц, где гнездилось 21665 пар (табл.2). В ильменно-бугровом районе найдено 2 новых колонии (№83 и 118) в районе села Курченко.</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u w:val="single"/>
        </w:rPr>
        <w:t>Большая белая цапля.</w:t>
      </w:r>
      <w:r w:rsidRPr="003C191F">
        <w:rPr>
          <w:rFonts w:ascii="Times New Roman" w:hAnsi="Times New Roman"/>
          <w:sz w:val="24"/>
          <w:szCs w:val="24"/>
        </w:rPr>
        <w:t xml:space="preserve"> Гнездится в 12 колониях. Наибольшее количество цапель концентрируется в тростниковых колониях авандельты в урочищах Блинов – Хохлатский и Крестовая Черепашка, до 3000 пар в каждой. В лесных колониях численность цапель не превышает 50-120 пар.</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rPr>
        <w:t>В ильменно-бугровом районе имеется 3 колонии на тростнике по 30-40 пар. Летом плотность населения цапель достигает 13,3 ос/100га, а осенью снижается до 6,6 ос/100га. В период отлета цапли образуют отдельные скопления до 300-500 птиц.</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u w:val="single"/>
        </w:rPr>
        <w:t>Серая цапля.</w:t>
      </w:r>
      <w:r w:rsidRPr="003C191F">
        <w:rPr>
          <w:rFonts w:ascii="Times New Roman" w:hAnsi="Times New Roman"/>
          <w:sz w:val="24"/>
          <w:szCs w:val="24"/>
        </w:rPr>
        <w:t xml:space="preserve"> Гнездится в 11 колониях. Наиболее крупная древесная колония на Обжоровском участке – 760 гнезд.</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rPr>
        <w:t>На тростнике в урочище Крестовая Черепашка расположено до 800 гнезд.</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rPr>
        <w:t>Некогда крупные древесные колонии – Кальяновская и Кировская – погибли от обширных пожаров в дельте в 2012 году.</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rPr>
        <w:t>Летом, после вылета молодых птиц, плотность населения по зонам дельты и авандельты 1,5-5,0 ос/100га.</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u w:val="single"/>
        </w:rPr>
        <w:t>Рыжая цапля.</w:t>
      </w:r>
      <w:r w:rsidRPr="003C191F">
        <w:rPr>
          <w:rFonts w:ascii="Times New Roman" w:hAnsi="Times New Roman"/>
          <w:sz w:val="24"/>
          <w:szCs w:val="24"/>
        </w:rPr>
        <w:t xml:space="preserve"> Гнездится только на тростнике в микроколониях авандельты Волги и ильменно-бугрового района по 10-15 птиц. Наиболее высокая плотность населения в култучной зоне (3,3 ос/100га) и в зоне открытой авандельты (1,0-1,4 ос/100га).</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u w:val="single"/>
        </w:rPr>
        <w:t>Малая белая цапля.</w:t>
      </w:r>
      <w:r w:rsidRPr="003C191F">
        <w:rPr>
          <w:rFonts w:ascii="Times New Roman" w:hAnsi="Times New Roman"/>
          <w:sz w:val="24"/>
          <w:szCs w:val="24"/>
        </w:rPr>
        <w:t xml:space="preserve"> Вид, численность которого в последние годы колеблется на уровне 1 тыс. пар. В связи со сложившимися условиями – пожарами в надводной дельте, фактором беспокойства со стороны рыбаков и посетителей рыболовно-охотничьих баз – цапли стали гнездится преимущественно в глубине тростниковых зарослей. Такими колониями служат «Крестовая Черепашка» и урочище «Блинов – Хохлатский». Наиболее стабильная лесная колония малых белых цапель находится у с. Житное. Плотность населения в нижней и култучной зоне летом составляет 4,0-5,3 ос/100га.</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u w:val="single"/>
        </w:rPr>
        <w:t>Кваква.</w:t>
      </w:r>
      <w:r w:rsidRPr="003C191F">
        <w:rPr>
          <w:rFonts w:ascii="Times New Roman" w:hAnsi="Times New Roman"/>
          <w:sz w:val="24"/>
          <w:szCs w:val="24"/>
        </w:rPr>
        <w:t xml:space="preserve"> Гнездится в 5 колониях. Общая численность более 2 тыс. пар. Крупнейшие колонии расположены в тростниковых зарослях: «Крестовая Черепашка» и «Блинов – Хохлатский».</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u w:val="single"/>
        </w:rPr>
        <w:t>Желтая цапля.</w:t>
      </w:r>
      <w:r w:rsidRPr="003C191F">
        <w:rPr>
          <w:rFonts w:ascii="Times New Roman" w:hAnsi="Times New Roman"/>
          <w:sz w:val="24"/>
          <w:szCs w:val="24"/>
        </w:rPr>
        <w:t xml:space="preserve"> Гнездится преимущественно в колонии «Крестовая Черепашка» вблизи култучной зоны дельты. Плотность населения связана с появлением и исчезновением колоний с густым подлеском и наличием мелководий.</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rPr>
        <w:t>Каравайки и колпицы. Гнездятся преимущественно в тростниковой колонии «Крестовая Черепашка». Численность караваек относительно стабильна, на уровне 4-5 тыс. пар, а численность колпиц предельно низкая – около 50 пар на всю дельту. Встречи их носят эпизодический характер.</w:t>
      </w:r>
    </w:p>
    <w:p w:rsidR="00C22939" w:rsidRPr="003C191F" w:rsidRDefault="00C22939" w:rsidP="003C191F">
      <w:pPr>
        <w:spacing w:after="0" w:line="240" w:lineRule="auto"/>
        <w:ind w:firstLine="567"/>
        <w:rPr>
          <w:rFonts w:ascii="Times New Roman" w:hAnsi="Times New Roman"/>
          <w:sz w:val="24"/>
          <w:szCs w:val="24"/>
          <w:u w:val="single"/>
        </w:rPr>
      </w:pPr>
      <w:r w:rsidRPr="003C191F">
        <w:rPr>
          <w:rFonts w:ascii="Times New Roman" w:hAnsi="Times New Roman"/>
          <w:sz w:val="24"/>
          <w:szCs w:val="24"/>
          <w:u w:val="single"/>
        </w:rPr>
        <w:t>Отряд Ржанкообразные</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rPr>
        <w:t>Весной наибольшие скопления наблюдались в култучной зоне и составили 33,3 ос/100га у белощеких крачек и 66,6 ос/100га у белокрылых.</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rPr>
        <w:t>В летний период доминировала белощекая крачка (20,2 ос/100га) и озерная чайка – 3,3 ос/100га. Численность хохотуний, черноголовых хохотунов и чеграв была низкой – 0,2 ос/100га.</w:t>
      </w:r>
    </w:p>
    <w:p w:rsidR="00C22939" w:rsidRPr="003C191F" w:rsidRDefault="00C22939" w:rsidP="003C191F">
      <w:pPr>
        <w:spacing w:after="0" w:line="240" w:lineRule="auto"/>
        <w:ind w:firstLine="567"/>
        <w:jc w:val="both"/>
        <w:rPr>
          <w:rFonts w:ascii="Times New Roman" w:hAnsi="Times New Roman"/>
          <w:sz w:val="24"/>
          <w:szCs w:val="24"/>
        </w:rPr>
      </w:pPr>
      <w:r w:rsidRPr="003C191F">
        <w:rPr>
          <w:rFonts w:ascii="Times New Roman" w:hAnsi="Times New Roman"/>
          <w:sz w:val="24"/>
          <w:szCs w:val="24"/>
        </w:rPr>
        <w:t>Осенью возрастает число озерных чаек, особенно в култучной зоне (6,0 ос/100га).</w:t>
      </w:r>
    </w:p>
    <w:p w:rsidR="00C22939" w:rsidRDefault="00C22939" w:rsidP="0042208F">
      <w:pPr>
        <w:pStyle w:val="af0"/>
        <w:spacing w:after="0" w:line="240" w:lineRule="auto"/>
        <w:ind w:left="0" w:firstLine="567"/>
        <w:jc w:val="right"/>
        <w:rPr>
          <w:rFonts w:ascii="Times New Roman" w:hAnsi="Times New Roman"/>
          <w:sz w:val="24"/>
          <w:szCs w:val="24"/>
        </w:rPr>
      </w:pPr>
    </w:p>
    <w:p w:rsidR="00C22939" w:rsidRPr="00D27A81" w:rsidRDefault="00C22939" w:rsidP="00D27A81">
      <w:pPr>
        <w:spacing w:after="0" w:line="240" w:lineRule="auto"/>
        <w:jc w:val="center"/>
        <w:rPr>
          <w:rFonts w:ascii="Times New Roman" w:hAnsi="Times New Roman"/>
          <w:b/>
          <w:sz w:val="24"/>
          <w:szCs w:val="24"/>
        </w:rPr>
      </w:pPr>
      <w:r w:rsidRPr="00D27A81">
        <w:rPr>
          <w:rFonts w:ascii="Times New Roman" w:hAnsi="Times New Roman"/>
          <w:b/>
          <w:bCs/>
          <w:sz w:val="24"/>
          <w:szCs w:val="24"/>
        </w:rPr>
        <w:t xml:space="preserve">2.5.7. </w:t>
      </w:r>
      <w:r w:rsidRPr="00D27A81">
        <w:rPr>
          <w:rFonts w:ascii="Times New Roman" w:hAnsi="Times New Roman"/>
          <w:b/>
          <w:sz w:val="24"/>
          <w:szCs w:val="24"/>
        </w:rPr>
        <w:t>Состояние колониального гнездовья чайковых птиц на о</w:t>
      </w:r>
      <w:r>
        <w:rPr>
          <w:rFonts w:ascii="Times New Roman" w:hAnsi="Times New Roman"/>
          <w:b/>
          <w:sz w:val="24"/>
          <w:szCs w:val="24"/>
        </w:rPr>
        <w:t>.</w:t>
      </w:r>
      <w:r w:rsidRPr="00D27A81">
        <w:rPr>
          <w:rFonts w:ascii="Times New Roman" w:hAnsi="Times New Roman"/>
          <w:b/>
          <w:sz w:val="24"/>
          <w:szCs w:val="24"/>
        </w:rPr>
        <w:t xml:space="preserve"> Малый Жемчужный</w:t>
      </w:r>
    </w:p>
    <w:p w:rsidR="00C22939" w:rsidRPr="000208EA" w:rsidRDefault="00C22939" w:rsidP="000208EA">
      <w:pPr>
        <w:spacing w:after="0" w:line="240" w:lineRule="auto"/>
        <w:ind w:firstLine="567"/>
        <w:jc w:val="both"/>
        <w:rPr>
          <w:rFonts w:ascii="Times New Roman" w:hAnsi="Times New Roman"/>
          <w:sz w:val="24"/>
          <w:szCs w:val="24"/>
        </w:rPr>
      </w:pPr>
    </w:p>
    <w:p w:rsidR="00C22939" w:rsidRPr="000208EA" w:rsidRDefault="00C22939" w:rsidP="000208EA">
      <w:pPr>
        <w:spacing w:after="0" w:line="240" w:lineRule="auto"/>
        <w:ind w:firstLine="567"/>
        <w:jc w:val="both"/>
        <w:rPr>
          <w:rFonts w:ascii="Times New Roman" w:hAnsi="Times New Roman"/>
          <w:sz w:val="24"/>
          <w:szCs w:val="24"/>
        </w:rPr>
      </w:pPr>
      <w:r w:rsidRPr="000208EA">
        <w:rPr>
          <w:rFonts w:ascii="Times New Roman" w:hAnsi="Times New Roman"/>
          <w:sz w:val="24"/>
          <w:szCs w:val="24"/>
        </w:rPr>
        <w:t>30 мая 2013 года совместно с Управлением ФСБ России по республике Калмыкия и Астраханской области было проведено обследование о. Малый Жемчужный. При сравнительном анализе данных 2012-2013 годов выяснилось, что сам остров сместился севернее и несколько сократился в площади.</w:t>
      </w:r>
    </w:p>
    <w:p w:rsidR="00C22939" w:rsidRPr="000208EA" w:rsidRDefault="00C22939" w:rsidP="000208EA">
      <w:pPr>
        <w:spacing w:after="0" w:line="240" w:lineRule="auto"/>
        <w:ind w:firstLine="567"/>
        <w:jc w:val="both"/>
        <w:rPr>
          <w:rFonts w:ascii="Times New Roman" w:hAnsi="Times New Roman"/>
          <w:sz w:val="24"/>
          <w:szCs w:val="24"/>
        </w:rPr>
      </w:pPr>
      <w:r w:rsidRPr="000208EA">
        <w:rPr>
          <w:rFonts w:ascii="Times New Roman" w:hAnsi="Times New Roman"/>
          <w:sz w:val="24"/>
          <w:szCs w:val="24"/>
        </w:rPr>
        <w:t>В период обследования насиживание яиц продолжалось лишь у чегравы, в то время как птенцы черноголового хохотуна и хохотуньи активно перемещались по острову.</w:t>
      </w:r>
    </w:p>
    <w:p w:rsidR="00C22939" w:rsidRPr="000208EA" w:rsidRDefault="00C22939" w:rsidP="000208EA">
      <w:pPr>
        <w:spacing w:after="0" w:line="240" w:lineRule="auto"/>
        <w:ind w:firstLine="567"/>
        <w:jc w:val="both"/>
        <w:rPr>
          <w:rFonts w:ascii="Times New Roman" w:hAnsi="Times New Roman"/>
          <w:sz w:val="24"/>
          <w:szCs w:val="24"/>
        </w:rPr>
      </w:pPr>
      <w:r w:rsidRPr="000208EA">
        <w:rPr>
          <w:rFonts w:ascii="Times New Roman" w:hAnsi="Times New Roman"/>
          <w:sz w:val="24"/>
          <w:szCs w:val="24"/>
        </w:rPr>
        <w:t>Экспертная оценка показала, что численность на гнездовании составляет (число гнезд):</w:t>
      </w:r>
    </w:p>
    <w:p w:rsidR="00C22939" w:rsidRPr="000208EA" w:rsidRDefault="00C22939" w:rsidP="000208EA">
      <w:pPr>
        <w:spacing w:after="0" w:line="240" w:lineRule="auto"/>
        <w:ind w:firstLine="567"/>
        <w:jc w:val="both"/>
        <w:rPr>
          <w:rFonts w:ascii="Times New Roman" w:hAnsi="Times New Roman"/>
          <w:sz w:val="24"/>
          <w:szCs w:val="24"/>
        </w:rPr>
      </w:pPr>
      <w:r w:rsidRPr="000208EA">
        <w:rPr>
          <w:rFonts w:ascii="Times New Roman" w:hAnsi="Times New Roman"/>
          <w:sz w:val="24"/>
          <w:szCs w:val="24"/>
        </w:rPr>
        <w:t>Черноголовый хохотун – 10700</w:t>
      </w:r>
    </w:p>
    <w:p w:rsidR="00C22939" w:rsidRPr="000208EA" w:rsidRDefault="00C22939" w:rsidP="000208EA">
      <w:pPr>
        <w:spacing w:after="0" w:line="240" w:lineRule="auto"/>
        <w:ind w:firstLine="567"/>
        <w:jc w:val="both"/>
        <w:rPr>
          <w:rFonts w:ascii="Times New Roman" w:hAnsi="Times New Roman"/>
          <w:sz w:val="24"/>
          <w:szCs w:val="24"/>
        </w:rPr>
      </w:pPr>
      <w:r w:rsidRPr="000208EA">
        <w:rPr>
          <w:rFonts w:ascii="Times New Roman" w:hAnsi="Times New Roman"/>
          <w:sz w:val="24"/>
          <w:szCs w:val="24"/>
        </w:rPr>
        <w:t>Хохотунья – 1000</w:t>
      </w:r>
    </w:p>
    <w:p w:rsidR="00C22939" w:rsidRPr="000208EA" w:rsidRDefault="00C22939" w:rsidP="000208EA">
      <w:pPr>
        <w:spacing w:after="0" w:line="240" w:lineRule="auto"/>
        <w:ind w:firstLine="567"/>
        <w:jc w:val="both"/>
        <w:rPr>
          <w:rFonts w:ascii="Times New Roman" w:hAnsi="Times New Roman"/>
          <w:sz w:val="24"/>
          <w:szCs w:val="24"/>
        </w:rPr>
      </w:pPr>
      <w:r w:rsidRPr="000208EA">
        <w:rPr>
          <w:rFonts w:ascii="Times New Roman" w:hAnsi="Times New Roman"/>
          <w:sz w:val="24"/>
          <w:szCs w:val="24"/>
        </w:rPr>
        <w:t xml:space="preserve">Чеграва – 1000                                                      </w:t>
      </w:r>
    </w:p>
    <w:p w:rsidR="00C22939" w:rsidRPr="000208EA" w:rsidRDefault="00C22939" w:rsidP="000208EA">
      <w:pPr>
        <w:spacing w:after="0" w:line="240" w:lineRule="auto"/>
        <w:ind w:firstLine="567"/>
        <w:jc w:val="both"/>
        <w:rPr>
          <w:rFonts w:ascii="Times New Roman" w:hAnsi="Times New Roman"/>
          <w:sz w:val="24"/>
          <w:szCs w:val="24"/>
        </w:rPr>
      </w:pPr>
      <w:r w:rsidRPr="000208EA">
        <w:rPr>
          <w:rFonts w:ascii="Times New Roman" w:hAnsi="Times New Roman"/>
          <w:sz w:val="24"/>
          <w:szCs w:val="24"/>
        </w:rPr>
        <w:t>Всего – 12700</w:t>
      </w:r>
    </w:p>
    <w:p w:rsidR="00C22939" w:rsidRPr="007103AC" w:rsidRDefault="00C22939" w:rsidP="007D1590">
      <w:pPr>
        <w:spacing w:after="0" w:line="240" w:lineRule="auto"/>
        <w:ind w:firstLine="567"/>
        <w:jc w:val="both"/>
        <w:rPr>
          <w:rFonts w:ascii="Times New Roman" w:hAnsi="Times New Roman"/>
          <w:b/>
          <w:bCs/>
          <w:sz w:val="24"/>
          <w:szCs w:val="24"/>
        </w:rPr>
      </w:pPr>
    </w:p>
    <w:p w:rsidR="00C22939" w:rsidRDefault="00C22939" w:rsidP="00D27A81">
      <w:pPr>
        <w:spacing w:after="0"/>
        <w:jc w:val="center"/>
        <w:rPr>
          <w:rFonts w:ascii="Times New Roman" w:hAnsi="Times New Roman"/>
          <w:b/>
          <w:sz w:val="24"/>
          <w:szCs w:val="24"/>
        </w:rPr>
      </w:pPr>
    </w:p>
    <w:p w:rsidR="00C22939" w:rsidRDefault="00C22939" w:rsidP="00D27A81">
      <w:pPr>
        <w:spacing w:after="0"/>
        <w:jc w:val="center"/>
        <w:rPr>
          <w:rFonts w:ascii="Times New Roman" w:hAnsi="Times New Roman"/>
          <w:b/>
          <w:sz w:val="24"/>
          <w:szCs w:val="24"/>
        </w:rPr>
      </w:pPr>
    </w:p>
    <w:p w:rsidR="00C22939" w:rsidRDefault="00C22939" w:rsidP="00D27A81">
      <w:pPr>
        <w:spacing w:after="0"/>
        <w:jc w:val="center"/>
        <w:rPr>
          <w:rFonts w:ascii="Times New Roman" w:hAnsi="Times New Roman"/>
          <w:b/>
          <w:sz w:val="24"/>
          <w:szCs w:val="24"/>
        </w:rPr>
      </w:pPr>
    </w:p>
    <w:p w:rsidR="00C22939" w:rsidRDefault="00C22939" w:rsidP="00D27A81">
      <w:pPr>
        <w:spacing w:after="0"/>
        <w:jc w:val="center"/>
        <w:rPr>
          <w:rFonts w:ascii="Times New Roman" w:hAnsi="Times New Roman"/>
          <w:b/>
          <w:sz w:val="24"/>
          <w:szCs w:val="24"/>
        </w:rPr>
      </w:pPr>
    </w:p>
    <w:p w:rsidR="00C22939" w:rsidRDefault="00C22939" w:rsidP="00D27A81">
      <w:pPr>
        <w:spacing w:after="0"/>
        <w:jc w:val="center"/>
        <w:rPr>
          <w:rFonts w:ascii="Times New Roman" w:hAnsi="Times New Roman"/>
          <w:b/>
          <w:sz w:val="24"/>
          <w:szCs w:val="24"/>
        </w:rPr>
      </w:pPr>
    </w:p>
    <w:p w:rsidR="00C22939" w:rsidRDefault="00C22939" w:rsidP="00D27A81">
      <w:pPr>
        <w:spacing w:after="0"/>
        <w:jc w:val="center"/>
        <w:rPr>
          <w:rFonts w:ascii="Times New Roman" w:hAnsi="Times New Roman"/>
          <w:b/>
          <w:sz w:val="24"/>
          <w:szCs w:val="24"/>
        </w:rPr>
      </w:pPr>
    </w:p>
    <w:p w:rsidR="00C22939" w:rsidRDefault="00C22939" w:rsidP="00D27A81">
      <w:pPr>
        <w:spacing w:after="0"/>
        <w:jc w:val="center"/>
        <w:rPr>
          <w:rFonts w:ascii="Times New Roman" w:hAnsi="Times New Roman"/>
          <w:b/>
          <w:sz w:val="24"/>
          <w:szCs w:val="24"/>
        </w:rPr>
      </w:pPr>
    </w:p>
    <w:p w:rsidR="00C22939" w:rsidRDefault="00C22939" w:rsidP="00D27A81">
      <w:pPr>
        <w:spacing w:after="0"/>
        <w:jc w:val="center"/>
        <w:rPr>
          <w:rFonts w:ascii="Times New Roman" w:hAnsi="Times New Roman"/>
          <w:b/>
          <w:sz w:val="24"/>
          <w:szCs w:val="24"/>
        </w:rPr>
      </w:pPr>
    </w:p>
    <w:p w:rsidR="00C22939" w:rsidRDefault="00C22939" w:rsidP="00D27A81">
      <w:pPr>
        <w:spacing w:after="0"/>
        <w:jc w:val="center"/>
        <w:rPr>
          <w:rFonts w:ascii="Times New Roman" w:hAnsi="Times New Roman"/>
          <w:b/>
          <w:sz w:val="24"/>
          <w:szCs w:val="24"/>
        </w:rPr>
      </w:pPr>
    </w:p>
    <w:p w:rsidR="00C22939" w:rsidRPr="00D27A81" w:rsidRDefault="00C22939" w:rsidP="00D27A81">
      <w:pPr>
        <w:spacing w:after="0"/>
        <w:jc w:val="center"/>
        <w:rPr>
          <w:rFonts w:ascii="Times New Roman" w:hAnsi="Times New Roman"/>
          <w:b/>
          <w:sz w:val="24"/>
          <w:szCs w:val="24"/>
        </w:rPr>
      </w:pPr>
      <w:r w:rsidRPr="00D27A81">
        <w:rPr>
          <w:rFonts w:ascii="Times New Roman" w:hAnsi="Times New Roman"/>
          <w:b/>
          <w:sz w:val="24"/>
          <w:szCs w:val="24"/>
        </w:rPr>
        <w:t xml:space="preserve">2.5.8. Животный мир государственного природного заповедника </w:t>
      </w:r>
      <w:r>
        <w:rPr>
          <w:rFonts w:ascii="Times New Roman" w:hAnsi="Times New Roman"/>
          <w:b/>
          <w:sz w:val="24"/>
          <w:szCs w:val="24"/>
        </w:rPr>
        <w:t>«</w:t>
      </w:r>
      <w:r w:rsidRPr="00D27A81">
        <w:rPr>
          <w:rFonts w:ascii="Times New Roman" w:hAnsi="Times New Roman"/>
          <w:b/>
          <w:sz w:val="24"/>
          <w:szCs w:val="24"/>
        </w:rPr>
        <w:t>Богдинско-Баскунчакский</w:t>
      </w:r>
      <w:r>
        <w:rPr>
          <w:rFonts w:ascii="Times New Roman" w:hAnsi="Times New Roman"/>
          <w:b/>
          <w:sz w:val="24"/>
          <w:szCs w:val="24"/>
        </w:rPr>
        <w:t>»</w:t>
      </w:r>
    </w:p>
    <w:p w:rsidR="00C22939" w:rsidRDefault="00C22939" w:rsidP="00DE7286">
      <w:pPr>
        <w:pStyle w:val="36"/>
        <w:shd w:val="clear" w:color="auto" w:fill="auto"/>
        <w:spacing w:after="0" w:line="240" w:lineRule="auto"/>
        <w:ind w:left="23" w:right="20" w:firstLine="522"/>
        <w:jc w:val="both"/>
        <w:rPr>
          <w:rStyle w:val="30pt"/>
          <w:color w:val="000000"/>
          <w:sz w:val="24"/>
          <w:szCs w:val="24"/>
        </w:rPr>
      </w:pPr>
    </w:p>
    <w:p w:rsidR="00C22939" w:rsidRPr="00C754F5" w:rsidRDefault="00C22939" w:rsidP="00DE7286">
      <w:pPr>
        <w:pStyle w:val="36"/>
        <w:shd w:val="clear" w:color="auto" w:fill="auto"/>
        <w:spacing w:after="0" w:line="240" w:lineRule="auto"/>
        <w:ind w:left="23" w:right="20" w:firstLine="522"/>
        <w:jc w:val="both"/>
        <w:rPr>
          <w:b w:val="0"/>
          <w:sz w:val="24"/>
          <w:szCs w:val="24"/>
        </w:rPr>
      </w:pPr>
      <w:r w:rsidRPr="00C754F5">
        <w:rPr>
          <w:rStyle w:val="30pt"/>
          <w:color w:val="000000"/>
          <w:sz w:val="24"/>
          <w:szCs w:val="24"/>
        </w:rPr>
        <w:t>Фауна заповедника на 201</w:t>
      </w:r>
      <w:r>
        <w:rPr>
          <w:rStyle w:val="30pt"/>
          <w:color w:val="000000"/>
          <w:sz w:val="24"/>
          <w:szCs w:val="24"/>
        </w:rPr>
        <w:t>3</w:t>
      </w:r>
      <w:r w:rsidRPr="00C754F5">
        <w:rPr>
          <w:rStyle w:val="30pt"/>
          <w:color w:val="000000"/>
          <w:sz w:val="24"/>
          <w:szCs w:val="24"/>
        </w:rPr>
        <w:t xml:space="preserve"> год</w:t>
      </w:r>
      <w:r>
        <w:rPr>
          <w:rStyle w:val="30pt"/>
          <w:color w:val="000000"/>
          <w:sz w:val="24"/>
          <w:szCs w:val="24"/>
        </w:rPr>
        <w:t>,</w:t>
      </w:r>
      <w:r w:rsidRPr="00C754F5">
        <w:rPr>
          <w:rStyle w:val="30pt"/>
          <w:color w:val="000000"/>
          <w:sz w:val="24"/>
          <w:szCs w:val="24"/>
        </w:rPr>
        <w:t xml:space="preserve"> по уточненным результатам</w:t>
      </w:r>
      <w:r>
        <w:rPr>
          <w:rStyle w:val="30pt"/>
          <w:color w:val="000000"/>
          <w:sz w:val="24"/>
          <w:szCs w:val="24"/>
        </w:rPr>
        <w:t>,</w:t>
      </w:r>
      <w:r w:rsidRPr="00C754F5">
        <w:rPr>
          <w:rStyle w:val="30pt"/>
          <w:color w:val="000000"/>
          <w:sz w:val="24"/>
          <w:szCs w:val="24"/>
        </w:rPr>
        <w:t xml:space="preserve"> состоит из 44 видов млекопитающих (1 вид - перевязка - в Красной книге РФ), 225 видов птиц (из них гнездящихся - 62 вида), из которых 28 видов включено в Красную книгу России.</w:t>
      </w:r>
    </w:p>
    <w:p w:rsidR="00C22939" w:rsidRDefault="00C22939" w:rsidP="00DE7286">
      <w:pPr>
        <w:pStyle w:val="36"/>
        <w:shd w:val="clear" w:color="auto" w:fill="auto"/>
        <w:spacing w:after="0" w:line="240" w:lineRule="auto"/>
        <w:ind w:left="23" w:right="20" w:firstLine="522"/>
        <w:jc w:val="both"/>
        <w:rPr>
          <w:rStyle w:val="30pt"/>
          <w:color w:val="000000"/>
          <w:sz w:val="24"/>
          <w:szCs w:val="24"/>
        </w:rPr>
      </w:pPr>
      <w:r w:rsidRPr="00C754F5">
        <w:rPr>
          <w:rStyle w:val="30pt"/>
          <w:color w:val="000000"/>
          <w:sz w:val="24"/>
          <w:szCs w:val="24"/>
        </w:rPr>
        <w:t>На территории заповедника обитает 1</w:t>
      </w:r>
      <w:r>
        <w:rPr>
          <w:rStyle w:val="30pt"/>
          <w:color w:val="000000"/>
          <w:sz w:val="24"/>
          <w:szCs w:val="24"/>
        </w:rPr>
        <w:t>2</w:t>
      </w:r>
      <w:r w:rsidRPr="00C754F5">
        <w:rPr>
          <w:rStyle w:val="30pt"/>
          <w:color w:val="000000"/>
          <w:sz w:val="24"/>
          <w:szCs w:val="24"/>
        </w:rPr>
        <w:t xml:space="preserve"> видов рептилий, из которых пискливый геккончик </w:t>
      </w:r>
      <w:r>
        <w:rPr>
          <w:rStyle w:val="30pt"/>
          <w:color w:val="000000"/>
          <w:sz w:val="24"/>
          <w:szCs w:val="24"/>
        </w:rPr>
        <w:t>(</w:t>
      </w:r>
      <w:r w:rsidRPr="00C754F5">
        <w:rPr>
          <w:rStyle w:val="ArialNarrow"/>
          <w:rFonts w:ascii="Times New Roman" w:hAnsi="Times New Roman" w:cs="Times New Roman"/>
          <w:color w:val="000000"/>
          <w:spacing w:val="-1"/>
          <w:sz w:val="24"/>
          <w:szCs w:val="24"/>
        </w:rPr>
        <w:t>Alsophalax pipiens</w:t>
      </w:r>
      <w:r>
        <w:rPr>
          <w:rStyle w:val="ArialNarrow"/>
          <w:rFonts w:ascii="Times New Roman" w:hAnsi="Times New Roman" w:cs="Times New Roman"/>
          <w:color w:val="000000"/>
          <w:spacing w:val="-1"/>
          <w:sz w:val="24"/>
          <w:szCs w:val="24"/>
        </w:rPr>
        <w:t>)</w:t>
      </w:r>
      <w:r w:rsidRPr="00C754F5">
        <w:rPr>
          <w:rStyle w:val="30pt"/>
          <w:color w:val="000000"/>
          <w:sz w:val="24"/>
          <w:szCs w:val="24"/>
          <w:lang w:eastAsia="en-US"/>
        </w:rPr>
        <w:t xml:space="preserve"> </w:t>
      </w:r>
      <w:r w:rsidRPr="00C754F5">
        <w:rPr>
          <w:rStyle w:val="30pt"/>
          <w:color w:val="000000"/>
          <w:sz w:val="24"/>
          <w:szCs w:val="24"/>
        </w:rPr>
        <w:t>является видом, включенным в Красную книгу РФ. Состояние популяции пискливого геккончика на горе Большое Богдо нуждается в мониторинге (специальные исследования герпетологами этого вида не проводились с 2009 года).</w:t>
      </w:r>
    </w:p>
    <w:p w:rsidR="00C22939" w:rsidRPr="00DE7286" w:rsidRDefault="00C22939" w:rsidP="00DE7286">
      <w:pPr>
        <w:pStyle w:val="36"/>
        <w:shd w:val="clear" w:color="auto" w:fill="auto"/>
        <w:spacing w:after="0" w:line="240" w:lineRule="auto"/>
        <w:ind w:left="23" w:right="20" w:firstLine="522"/>
        <w:jc w:val="both"/>
        <w:rPr>
          <w:b w:val="0"/>
          <w:sz w:val="24"/>
          <w:szCs w:val="24"/>
        </w:rPr>
      </w:pPr>
      <w:r w:rsidRPr="00DE7286">
        <w:rPr>
          <w:b w:val="0"/>
          <w:sz w:val="24"/>
          <w:szCs w:val="24"/>
        </w:rPr>
        <w:t>Фауна земноводных в заповеднике включает 2 вида. Исследования населения птиц заповедника проводились на всей территории методом маршрутных учетов. Резких изменений численности населения птиц не обнаружено.</w:t>
      </w:r>
    </w:p>
    <w:p w:rsidR="00C22939" w:rsidRDefault="00C22939" w:rsidP="007D1590">
      <w:pPr>
        <w:spacing w:after="0" w:line="240" w:lineRule="auto"/>
        <w:ind w:firstLine="567"/>
        <w:rPr>
          <w:rFonts w:ascii="Times New Roman" w:hAnsi="Times New Roman"/>
          <w:b/>
          <w:sz w:val="24"/>
          <w:szCs w:val="24"/>
        </w:rPr>
      </w:pPr>
    </w:p>
    <w:p w:rsidR="00C22939" w:rsidRDefault="00C22939" w:rsidP="007D1590">
      <w:pPr>
        <w:spacing w:after="0" w:line="240" w:lineRule="auto"/>
        <w:ind w:firstLine="567"/>
        <w:rPr>
          <w:rFonts w:ascii="Times New Roman" w:hAnsi="Times New Roman"/>
          <w:b/>
          <w:sz w:val="24"/>
          <w:szCs w:val="24"/>
        </w:rPr>
        <w:sectPr w:rsidR="00C22939" w:rsidSect="007D1590">
          <w:type w:val="continuous"/>
          <w:pgSz w:w="11909" w:h="16834"/>
          <w:pgMar w:top="1134" w:right="850" w:bottom="1134" w:left="1701" w:header="720" w:footer="720" w:gutter="0"/>
          <w:cols w:space="60"/>
          <w:noEndnote/>
        </w:sectPr>
      </w:pPr>
    </w:p>
    <w:p w:rsidR="00C22939" w:rsidRPr="00257EA1" w:rsidRDefault="00C22939" w:rsidP="00D27A81">
      <w:pPr>
        <w:pStyle w:val="12"/>
        <w:spacing w:after="0" w:line="240" w:lineRule="auto"/>
        <w:rPr>
          <w:sz w:val="24"/>
          <w:szCs w:val="24"/>
        </w:rPr>
      </w:pPr>
      <w:bookmarkStart w:id="22" w:name="_Toc389125183"/>
      <w:r w:rsidRPr="00257EA1">
        <w:rPr>
          <w:sz w:val="24"/>
          <w:szCs w:val="24"/>
        </w:rPr>
        <w:t xml:space="preserve">ЧАСТЬ </w:t>
      </w:r>
      <w:r w:rsidRPr="00257EA1">
        <w:rPr>
          <w:sz w:val="24"/>
          <w:szCs w:val="24"/>
          <w:lang w:val="en-US"/>
        </w:rPr>
        <w:t>III</w:t>
      </w:r>
      <w:r w:rsidRPr="00257EA1">
        <w:rPr>
          <w:sz w:val="24"/>
          <w:szCs w:val="24"/>
        </w:rPr>
        <w:t>. ОХРАНА ОКРУЖАЮЩЕЙ СРЕДЫ</w:t>
      </w:r>
      <w:bookmarkEnd w:id="22"/>
    </w:p>
    <w:p w:rsidR="00C22939" w:rsidRPr="007103AC" w:rsidRDefault="00C22939" w:rsidP="00622C67">
      <w:pPr>
        <w:spacing w:after="0" w:line="240" w:lineRule="auto"/>
        <w:jc w:val="center"/>
        <w:rPr>
          <w:rFonts w:ascii="Times New Roman" w:hAnsi="Times New Roman"/>
          <w:b/>
          <w:sz w:val="24"/>
          <w:szCs w:val="24"/>
        </w:rPr>
      </w:pPr>
    </w:p>
    <w:p w:rsidR="00C22939" w:rsidRPr="00D27A81" w:rsidRDefault="00C22939" w:rsidP="00D27A81">
      <w:pPr>
        <w:pStyle w:val="2"/>
        <w:spacing w:before="0" w:after="0"/>
        <w:ind w:left="11" w:right="11" w:firstLine="556"/>
        <w:jc w:val="center"/>
        <w:rPr>
          <w:rFonts w:ascii="Times New Roman" w:hAnsi="Times New Roman" w:cs="Times New Roman"/>
          <w:i w:val="0"/>
          <w:sz w:val="24"/>
          <w:szCs w:val="24"/>
        </w:rPr>
      </w:pPr>
      <w:bookmarkStart w:id="23" w:name="_Toc389125184"/>
      <w:r w:rsidRPr="00D27A81">
        <w:rPr>
          <w:rFonts w:ascii="Times New Roman" w:hAnsi="Times New Roman" w:cs="Times New Roman"/>
          <w:i w:val="0"/>
          <w:sz w:val="24"/>
          <w:szCs w:val="24"/>
        </w:rPr>
        <w:t>3.1. Охрана атмосферного воздуха</w:t>
      </w:r>
      <w:bookmarkEnd w:id="23"/>
    </w:p>
    <w:p w:rsidR="00C22939" w:rsidRPr="007103AC" w:rsidRDefault="00C22939" w:rsidP="00622C67">
      <w:pPr>
        <w:shd w:val="clear" w:color="auto" w:fill="FFFFFF"/>
        <w:spacing w:after="0" w:line="240" w:lineRule="auto"/>
        <w:jc w:val="center"/>
        <w:rPr>
          <w:rFonts w:ascii="Times New Roman" w:hAnsi="Times New Roman"/>
          <w:b/>
          <w:sz w:val="24"/>
          <w:szCs w:val="24"/>
        </w:rPr>
      </w:pPr>
    </w:p>
    <w:p w:rsidR="00C22939" w:rsidRPr="007103AC" w:rsidRDefault="00C22939" w:rsidP="00622C67">
      <w:pPr>
        <w:shd w:val="clear" w:color="auto" w:fill="FFFFFF"/>
        <w:spacing w:after="0" w:line="240" w:lineRule="auto"/>
        <w:jc w:val="center"/>
        <w:rPr>
          <w:rFonts w:ascii="Times New Roman" w:hAnsi="Times New Roman"/>
          <w:b/>
          <w:sz w:val="24"/>
          <w:szCs w:val="24"/>
        </w:rPr>
      </w:pPr>
      <w:r w:rsidRPr="007103AC">
        <w:rPr>
          <w:rFonts w:ascii="Times New Roman" w:hAnsi="Times New Roman"/>
          <w:b/>
          <w:sz w:val="24"/>
          <w:szCs w:val="24"/>
        </w:rPr>
        <w:t>3.1.1. Качество атмосферного воздуха</w:t>
      </w:r>
    </w:p>
    <w:p w:rsidR="00C22939" w:rsidRPr="007103AC" w:rsidRDefault="00C22939" w:rsidP="00622C67">
      <w:pPr>
        <w:pStyle w:val="af0"/>
        <w:tabs>
          <w:tab w:val="num" w:pos="0"/>
        </w:tabs>
        <w:spacing w:after="0" w:line="240" w:lineRule="auto"/>
        <w:ind w:left="0"/>
        <w:jc w:val="both"/>
        <w:rPr>
          <w:rFonts w:ascii="Times New Roman" w:hAnsi="Times New Roman"/>
          <w:b/>
          <w:sz w:val="24"/>
          <w:szCs w:val="24"/>
        </w:rPr>
      </w:pPr>
    </w:p>
    <w:p w:rsidR="00C22939" w:rsidRPr="007103AC" w:rsidRDefault="00C22939" w:rsidP="007D1590">
      <w:pPr>
        <w:pStyle w:val="af0"/>
        <w:tabs>
          <w:tab w:val="num" w:pos="0"/>
        </w:tabs>
        <w:spacing w:after="0" w:line="240" w:lineRule="auto"/>
        <w:ind w:left="0" w:firstLine="567"/>
        <w:jc w:val="both"/>
        <w:rPr>
          <w:rFonts w:ascii="Times New Roman" w:hAnsi="Times New Roman"/>
          <w:b/>
          <w:sz w:val="24"/>
          <w:szCs w:val="24"/>
        </w:rPr>
      </w:pPr>
      <w:r w:rsidRPr="007103AC">
        <w:rPr>
          <w:rFonts w:ascii="Times New Roman" w:hAnsi="Times New Roman"/>
          <w:b/>
          <w:sz w:val="24"/>
          <w:szCs w:val="24"/>
        </w:rPr>
        <w:t>Сведения о сети мониторинга</w:t>
      </w:r>
      <w:r w:rsidRPr="007103AC">
        <w:rPr>
          <w:rFonts w:ascii="Times New Roman" w:hAnsi="Times New Roman"/>
          <w:sz w:val="24"/>
          <w:szCs w:val="24"/>
        </w:rPr>
        <w:t>.</w:t>
      </w:r>
      <w:r w:rsidRPr="007103AC">
        <w:rPr>
          <w:rFonts w:ascii="Times New Roman" w:hAnsi="Times New Roman"/>
          <w:b/>
          <w:sz w:val="24"/>
          <w:szCs w:val="24"/>
        </w:rPr>
        <w:t xml:space="preserve"> </w:t>
      </w:r>
      <w:r w:rsidRPr="007103AC">
        <w:rPr>
          <w:rFonts w:ascii="Times New Roman" w:hAnsi="Times New Roman"/>
          <w:sz w:val="24"/>
          <w:szCs w:val="24"/>
        </w:rPr>
        <w:t>Наблюдения проводятся на 7 стационарных постах (5 постов в г. Астрахани, 1 пост в г. Нариманов, 1 пост в п. Досанг.)</w:t>
      </w:r>
      <w:r>
        <w:rPr>
          <w:rFonts w:ascii="Times New Roman" w:hAnsi="Times New Roman"/>
          <w:sz w:val="24"/>
          <w:szCs w:val="24"/>
        </w:rPr>
        <w:t xml:space="preserve"> </w:t>
      </w:r>
      <w:r w:rsidRPr="007103AC">
        <w:rPr>
          <w:rFonts w:ascii="Times New Roman" w:hAnsi="Times New Roman"/>
          <w:sz w:val="24"/>
          <w:szCs w:val="24"/>
        </w:rPr>
        <w:t xml:space="preserve">государственной службы наблюдений за состоянием окружающей среды. </w:t>
      </w:r>
    </w:p>
    <w:p w:rsidR="00C22939" w:rsidRPr="00C60C3E" w:rsidRDefault="00C22939" w:rsidP="00C60C3E">
      <w:pPr>
        <w:pStyle w:val="a3"/>
        <w:shd w:val="clear" w:color="auto" w:fill="auto"/>
        <w:ind w:right="20" w:firstLine="540"/>
        <w:rPr>
          <w:b w:val="0"/>
          <w:sz w:val="24"/>
        </w:rPr>
      </w:pPr>
      <w:r w:rsidRPr="00C60C3E">
        <w:rPr>
          <w:rStyle w:val="1b"/>
          <w:b w:val="0"/>
          <w:color w:val="000000"/>
          <w:sz w:val="24"/>
          <w:szCs w:val="24"/>
        </w:rPr>
        <w:t xml:space="preserve">Лабораторией Астраханского ЦГМС измеряются 10 вредных веществ, а также отбираются пробы на тяжелые металлы и бенз(а)пирен, которые отправляются в НПО </w:t>
      </w:r>
      <w:r w:rsidR="00EC572C">
        <w:rPr>
          <w:rStyle w:val="1b"/>
          <w:b w:val="0"/>
          <w:color w:val="000000"/>
          <w:sz w:val="24"/>
          <w:szCs w:val="24"/>
        </w:rPr>
        <w:t>«</w:t>
      </w:r>
      <w:r w:rsidRPr="00C60C3E">
        <w:rPr>
          <w:rStyle w:val="1b"/>
          <w:b w:val="0"/>
          <w:color w:val="000000"/>
          <w:sz w:val="24"/>
          <w:szCs w:val="24"/>
        </w:rPr>
        <w:t>Тайфун</w:t>
      </w:r>
      <w:r w:rsidR="00EC572C">
        <w:rPr>
          <w:rStyle w:val="1b"/>
          <w:b w:val="0"/>
          <w:color w:val="000000"/>
          <w:sz w:val="24"/>
          <w:szCs w:val="24"/>
        </w:rPr>
        <w:t>»</w:t>
      </w:r>
      <w:r w:rsidRPr="00C60C3E">
        <w:rPr>
          <w:rStyle w:val="1b"/>
          <w:b w:val="0"/>
          <w:color w:val="000000"/>
          <w:sz w:val="24"/>
          <w:szCs w:val="24"/>
        </w:rPr>
        <w:t>. В г. Астрахани (ПНЗ 1), п. Досанг (ПНЗ 6) величина pH в единичных пробах осадков соответственно составила 6.5 - 7,1; 6,7 - 7,1.</w:t>
      </w:r>
    </w:p>
    <w:p w:rsidR="00C22939" w:rsidRPr="007103AC" w:rsidRDefault="00C22939" w:rsidP="007D1590">
      <w:pPr>
        <w:pStyle w:val="22"/>
        <w:spacing w:after="0" w:line="240" w:lineRule="auto"/>
        <w:ind w:left="0" w:firstLine="567"/>
        <w:jc w:val="both"/>
        <w:rPr>
          <w:rFonts w:ascii="Times New Roman" w:hAnsi="Times New Roman"/>
          <w:sz w:val="24"/>
          <w:szCs w:val="24"/>
        </w:rPr>
      </w:pPr>
      <w:r w:rsidRPr="007103AC">
        <w:rPr>
          <w:rFonts w:ascii="Times New Roman" w:hAnsi="Times New Roman"/>
          <w:b/>
          <w:sz w:val="24"/>
          <w:szCs w:val="24"/>
        </w:rPr>
        <w:t>Показатели загрязнения атмосферы</w:t>
      </w:r>
      <w:r w:rsidRPr="007103AC">
        <w:rPr>
          <w:rFonts w:ascii="Times New Roman" w:hAnsi="Times New Roman"/>
          <w:sz w:val="24"/>
          <w:szCs w:val="24"/>
        </w:rPr>
        <w:t>. Загрязнение атмосферы определяется по значениям концентраций примесей (в мг/м</w:t>
      </w:r>
      <w:r w:rsidRPr="007103AC">
        <w:rPr>
          <w:rFonts w:ascii="Times New Roman" w:hAnsi="Times New Roman"/>
          <w:sz w:val="24"/>
          <w:szCs w:val="24"/>
          <w:vertAlign w:val="superscript"/>
        </w:rPr>
        <w:t>3</w:t>
      </w:r>
      <w:r w:rsidRPr="007103AC">
        <w:rPr>
          <w:rFonts w:ascii="Times New Roman" w:hAnsi="Times New Roman"/>
          <w:sz w:val="24"/>
          <w:szCs w:val="24"/>
        </w:rPr>
        <w:t>). Степень загрязнения атмосферы примесью оценивается при сравнении концентрации примесей с ПДК.</w:t>
      </w:r>
    </w:p>
    <w:p w:rsidR="00C22939" w:rsidRPr="007103AC" w:rsidRDefault="00C22939" w:rsidP="007D1590">
      <w:pPr>
        <w:pStyle w:val="22"/>
        <w:spacing w:after="0" w:line="240" w:lineRule="auto"/>
        <w:ind w:left="0" w:firstLine="567"/>
        <w:jc w:val="both"/>
        <w:rPr>
          <w:rFonts w:ascii="Times New Roman" w:hAnsi="Times New Roman"/>
          <w:sz w:val="24"/>
          <w:szCs w:val="24"/>
        </w:rPr>
      </w:pPr>
      <w:r w:rsidRPr="007103AC">
        <w:rPr>
          <w:rFonts w:ascii="Times New Roman" w:hAnsi="Times New Roman"/>
          <w:b/>
          <w:sz w:val="24"/>
          <w:szCs w:val="24"/>
        </w:rPr>
        <w:t>ПДК</w:t>
      </w:r>
      <w:r w:rsidRPr="007103AC">
        <w:rPr>
          <w:rFonts w:ascii="Times New Roman" w:hAnsi="Times New Roman"/>
          <w:sz w:val="24"/>
          <w:szCs w:val="24"/>
        </w:rPr>
        <w:t xml:space="preserve"> – предельно допустимая концентрация примесей, установленная Минздравсоцразвития России. </w:t>
      </w:r>
    </w:p>
    <w:p w:rsidR="00C22939" w:rsidRPr="007103AC" w:rsidRDefault="00C22939" w:rsidP="007D1590">
      <w:pPr>
        <w:pStyle w:val="22"/>
        <w:spacing w:after="0" w:line="240" w:lineRule="auto"/>
        <w:ind w:left="0" w:firstLine="567"/>
        <w:jc w:val="both"/>
        <w:rPr>
          <w:rFonts w:ascii="Times New Roman" w:hAnsi="Times New Roman"/>
          <w:sz w:val="24"/>
          <w:szCs w:val="24"/>
        </w:rPr>
      </w:pPr>
      <w:r w:rsidRPr="007103AC">
        <w:rPr>
          <w:rFonts w:ascii="Times New Roman" w:hAnsi="Times New Roman"/>
          <w:sz w:val="24"/>
          <w:szCs w:val="24"/>
        </w:rPr>
        <w:t xml:space="preserve">Используются три показателя качества воздуха: индекс загрязнения атмосферы – ИЗА, стандартный индекс – СИ и наибольшая повторяемость превышения ПДК - НП. </w:t>
      </w:r>
    </w:p>
    <w:p w:rsidR="00C22939" w:rsidRPr="007103AC" w:rsidRDefault="00C22939" w:rsidP="007D1590">
      <w:pPr>
        <w:pStyle w:val="22"/>
        <w:spacing w:after="0" w:line="240" w:lineRule="auto"/>
        <w:ind w:left="0" w:firstLine="567"/>
        <w:jc w:val="both"/>
        <w:rPr>
          <w:rFonts w:ascii="Times New Roman" w:hAnsi="Times New Roman"/>
          <w:sz w:val="24"/>
          <w:szCs w:val="24"/>
        </w:rPr>
      </w:pPr>
      <w:r w:rsidRPr="007103AC">
        <w:rPr>
          <w:rFonts w:ascii="Times New Roman" w:hAnsi="Times New Roman"/>
          <w:b/>
          <w:sz w:val="24"/>
          <w:szCs w:val="24"/>
        </w:rPr>
        <w:t>СИ</w:t>
      </w:r>
      <w:r w:rsidRPr="007103AC">
        <w:rPr>
          <w:rFonts w:ascii="Times New Roman" w:hAnsi="Times New Roman"/>
          <w:sz w:val="24"/>
          <w:szCs w:val="24"/>
        </w:rPr>
        <w:t xml:space="preserve"> – наибольшая измеренная за текущий месяц концентрация примеси, деленная на ПДК, из данных измерений на всех постах за одной примесью.</w:t>
      </w:r>
    </w:p>
    <w:p w:rsidR="00C22939" w:rsidRPr="007103AC" w:rsidRDefault="00C22939" w:rsidP="007D1590">
      <w:pPr>
        <w:pStyle w:val="22"/>
        <w:spacing w:after="0" w:line="240" w:lineRule="auto"/>
        <w:ind w:left="0" w:firstLine="567"/>
        <w:jc w:val="both"/>
        <w:rPr>
          <w:rFonts w:ascii="Times New Roman" w:hAnsi="Times New Roman"/>
          <w:sz w:val="24"/>
          <w:szCs w:val="24"/>
        </w:rPr>
      </w:pPr>
      <w:r w:rsidRPr="007103AC">
        <w:rPr>
          <w:rFonts w:ascii="Times New Roman" w:hAnsi="Times New Roman"/>
          <w:b/>
          <w:sz w:val="24"/>
          <w:szCs w:val="24"/>
        </w:rPr>
        <w:t>НП</w:t>
      </w:r>
      <w:r w:rsidRPr="007103AC">
        <w:rPr>
          <w:rFonts w:ascii="Times New Roman" w:hAnsi="Times New Roman"/>
          <w:sz w:val="24"/>
          <w:szCs w:val="24"/>
        </w:rPr>
        <w:t xml:space="preserve"> – наибольшая повторяемость, в процентах, превышения ПДК любым загрязняющим веществом в городе.</w:t>
      </w:r>
    </w:p>
    <w:p w:rsidR="00C22939" w:rsidRPr="007103AC" w:rsidRDefault="00C22939" w:rsidP="007D1590">
      <w:pPr>
        <w:pStyle w:val="22"/>
        <w:spacing w:after="0" w:line="240" w:lineRule="auto"/>
        <w:ind w:left="0" w:firstLine="567"/>
        <w:jc w:val="both"/>
        <w:rPr>
          <w:rFonts w:ascii="Times New Roman" w:hAnsi="Times New Roman"/>
          <w:sz w:val="24"/>
          <w:szCs w:val="24"/>
        </w:rPr>
      </w:pPr>
      <w:r w:rsidRPr="007103AC">
        <w:rPr>
          <w:rFonts w:ascii="Times New Roman" w:hAnsi="Times New Roman"/>
          <w:b/>
          <w:sz w:val="24"/>
          <w:szCs w:val="24"/>
        </w:rPr>
        <w:t xml:space="preserve">ИЗА </w:t>
      </w:r>
      <w:r w:rsidRPr="007103AC">
        <w:rPr>
          <w:rFonts w:ascii="Times New Roman" w:hAnsi="Times New Roman"/>
          <w:sz w:val="24"/>
          <w:szCs w:val="24"/>
        </w:rPr>
        <w:t>– суммарный индекс загрязнения атмосферы.</w:t>
      </w:r>
    </w:p>
    <w:p w:rsidR="00C22939" w:rsidRPr="007103AC" w:rsidRDefault="00C22939" w:rsidP="007D1590">
      <w:pPr>
        <w:pStyle w:val="22"/>
        <w:spacing w:after="0" w:line="240" w:lineRule="auto"/>
        <w:ind w:left="0" w:firstLine="567"/>
        <w:jc w:val="center"/>
        <w:rPr>
          <w:rFonts w:ascii="Times New Roman" w:hAnsi="Times New Roman"/>
          <w:b/>
          <w:sz w:val="24"/>
          <w:szCs w:val="24"/>
        </w:rPr>
      </w:pPr>
    </w:p>
    <w:p w:rsidR="00C22939" w:rsidRPr="007103AC" w:rsidRDefault="00C22939" w:rsidP="00137BF4">
      <w:pPr>
        <w:pStyle w:val="22"/>
        <w:spacing w:after="0" w:line="240" w:lineRule="auto"/>
        <w:ind w:left="0"/>
        <w:jc w:val="center"/>
        <w:rPr>
          <w:rFonts w:ascii="Times New Roman" w:hAnsi="Times New Roman"/>
          <w:b/>
          <w:sz w:val="24"/>
          <w:szCs w:val="24"/>
        </w:rPr>
      </w:pPr>
      <w:r w:rsidRPr="007103AC">
        <w:rPr>
          <w:rFonts w:ascii="Times New Roman" w:hAnsi="Times New Roman"/>
          <w:b/>
          <w:sz w:val="24"/>
          <w:szCs w:val="24"/>
        </w:rPr>
        <w:t>3.1.2. Характеристика загрязнения атмосферы</w:t>
      </w:r>
    </w:p>
    <w:p w:rsidR="00C22939" w:rsidRDefault="00C22939" w:rsidP="007D1590">
      <w:pPr>
        <w:pStyle w:val="af0"/>
        <w:tabs>
          <w:tab w:val="num" w:pos="0"/>
        </w:tabs>
        <w:spacing w:after="0" w:line="240" w:lineRule="auto"/>
        <w:ind w:left="0" w:firstLine="567"/>
        <w:jc w:val="both"/>
        <w:rPr>
          <w:rFonts w:ascii="Times New Roman" w:hAnsi="Times New Roman"/>
          <w:b/>
          <w:sz w:val="24"/>
          <w:szCs w:val="24"/>
        </w:rPr>
      </w:pPr>
    </w:p>
    <w:p w:rsidR="00C22939" w:rsidRPr="004E1249" w:rsidRDefault="00C22939" w:rsidP="00D11531">
      <w:pPr>
        <w:pStyle w:val="a3"/>
        <w:shd w:val="clear" w:color="auto" w:fill="auto"/>
        <w:ind w:right="20"/>
        <w:rPr>
          <w:b w:val="0"/>
          <w:sz w:val="24"/>
        </w:rPr>
      </w:pPr>
      <w:r w:rsidRPr="004E1249">
        <w:rPr>
          <w:rStyle w:val="ad"/>
          <w:b/>
          <w:color w:val="000000"/>
          <w:sz w:val="24"/>
          <w:szCs w:val="24"/>
        </w:rPr>
        <w:t>Концентрация диоксида серы</w:t>
      </w:r>
      <w:r w:rsidRPr="004E1249">
        <w:rPr>
          <w:rStyle w:val="ad"/>
          <w:color w:val="000000"/>
          <w:sz w:val="24"/>
          <w:szCs w:val="24"/>
        </w:rPr>
        <w:t xml:space="preserve">. </w:t>
      </w:r>
      <w:r w:rsidRPr="004E1249">
        <w:rPr>
          <w:rStyle w:val="1b"/>
          <w:b w:val="0"/>
          <w:color w:val="000000"/>
          <w:sz w:val="24"/>
          <w:szCs w:val="24"/>
        </w:rPr>
        <w:t>Средняя за год и максимальная из разовых концентрации ниже 1 ПДК.</w:t>
      </w:r>
    </w:p>
    <w:p w:rsidR="00C22939" w:rsidRPr="004E1249" w:rsidRDefault="00C22939" w:rsidP="00D11531">
      <w:pPr>
        <w:pStyle w:val="a3"/>
        <w:shd w:val="clear" w:color="auto" w:fill="auto"/>
        <w:ind w:right="20"/>
        <w:rPr>
          <w:rStyle w:val="1b"/>
          <w:b w:val="0"/>
          <w:color w:val="000000"/>
          <w:sz w:val="24"/>
          <w:szCs w:val="24"/>
        </w:rPr>
      </w:pPr>
      <w:r w:rsidRPr="004E1249">
        <w:rPr>
          <w:rStyle w:val="ad"/>
          <w:b/>
          <w:color w:val="000000"/>
          <w:sz w:val="24"/>
          <w:szCs w:val="24"/>
        </w:rPr>
        <w:t>Концентрация диоксида азота/оксида азота.</w:t>
      </w:r>
      <w:r w:rsidRPr="004E1249">
        <w:rPr>
          <w:rStyle w:val="ad"/>
          <w:color w:val="000000"/>
          <w:sz w:val="24"/>
          <w:szCs w:val="24"/>
        </w:rPr>
        <w:t xml:space="preserve"> </w:t>
      </w:r>
      <w:r w:rsidRPr="004E1249">
        <w:rPr>
          <w:rStyle w:val="1b"/>
          <w:b w:val="0"/>
          <w:color w:val="000000"/>
          <w:sz w:val="24"/>
          <w:szCs w:val="24"/>
        </w:rPr>
        <w:t xml:space="preserve">Средняя за год концентрация диоксида азота составила 1,0 ПДК. Максимальная из разовых концентрация 0,48 мг/м (2,4 ПДК) отмечена на ПНЗ 8. Средняя и максимальная из разовых концентрации оксида азота не превышали 1 ПДК. </w:t>
      </w:r>
    </w:p>
    <w:p w:rsidR="00C22939" w:rsidRPr="004E1249" w:rsidRDefault="00C22939" w:rsidP="00D11531">
      <w:pPr>
        <w:pStyle w:val="a3"/>
        <w:shd w:val="clear" w:color="auto" w:fill="auto"/>
        <w:ind w:right="20"/>
        <w:rPr>
          <w:b w:val="0"/>
          <w:sz w:val="24"/>
        </w:rPr>
      </w:pPr>
      <w:r w:rsidRPr="004E1249">
        <w:rPr>
          <w:rStyle w:val="ad"/>
          <w:b/>
          <w:color w:val="000000"/>
          <w:sz w:val="24"/>
          <w:szCs w:val="24"/>
        </w:rPr>
        <w:t>Концентрации взвешенных веществ.</w:t>
      </w:r>
      <w:r w:rsidRPr="004E1249">
        <w:rPr>
          <w:rStyle w:val="ad"/>
          <w:color w:val="000000"/>
          <w:sz w:val="24"/>
          <w:szCs w:val="24"/>
        </w:rPr>
        <w:t xml:space="preserve"> </w:t>
      </w:r>
      <w:r w:rsidRPr="004E1249">
        <w:rPr>
          <w:rStyle w:val="1b"/>
          <w:b w:val="0"/>
          <w:color w:val="000000"/>
          <w:sz w:val="24"/>
          <w:szCs w:val="24"/>
        </w:rPr>
        <w:t>Средняя за год и максимальная из разовых концентрации ниже 1 ПДК.</w:t>
      </w:r>
    </w:p>
    <w:p w:rsidR="00C22939" w:rsidRPr="004E1249" w:rsidRDefault="00C22939" w:rsidP="00D11531">
      <w:pPr>
        <w:pStyle w:val="a3"/>
        <w:shd w:val="clear" w:color="auto" w:fill="auto"/>
        <w:ind w:right="20"/>
        <w:rPr>
          <w:b w:val="0"/>
          <w:sz w:val="24"/>
        </w:rPr>
      </w:pPr>
      <w:r w:rsidRPr="004E1249">
        <w:rPr>
          <w:rStyle w:val="ad"/>
          <w:b/>
          <w:color w:val="000000"/>
          <w:sz w:val="24"/>
          <w:szCs w:val="24"/>
        </w:rPr>
        <w:t>Концентрация оксида углерода.</w:t>
      </w:r>
      <w:r w:rsidRPr="004E1249">
        <w:rPr>
          <w:rStyle w:val="ad"/>
          <w:color w:val="000000"/>
          <w:sz w:val="24"/>
          <w:szCs w:val="24"/>
        </w:rPr>
        <w:t xml:space="preserve"> </w:t>
      </w:r>
      <w:r w:rsidRPr="004E1249">
        <w:rPr>
          <w:rStyle w:val="1b"/>
          <w:b w:val="0"/>
          <w:color w:val="000000"/>
          <w:sz w:val="24"/>
          <w:szCs w:val="24"/>
        </w:rPr>
        <w:t>Средняя за год и максимальная из разовых концентрации не превышали 1 ПДК.</w:t>
      </w:r>
    </w:p>
    <w:p w:rsidR="00C22939" w:rsidRPr="004E1249" w:rsidRDefault="00C22939" w:rsidP="00D11531">
      <w:pPr>
        <w:pStyle w:val="a3"/>
        <w:shd w:val="clear" w:color="auto" w:fill="auto"/>
        <w:ind w:right="20"/>
        <w:rPr>
          <w:b w:val="0"/>
          <w:sz w:val="24"/>
        </w:rPr>
      </w:pPr>
      <w:r w:rsidRPr="004E1249">
        <w:rPr>
          <w:rStyle w:val="ad"/>
          <w:b/>
          <w:color w:val="000000"/>
          <w:sz w:val="24"/>
          <w:szCs w:val="24"/>
        </w:rPr>
        <w:t xml:space="preserve">Концентрации специфических примесей. </w:t>
      </w:r>
      <w:r w:rsidRPr="004E1249">
        <w:rPr>
          <w:rStyle w:val="1b"/>
          <w:b w:val="0"/>
          <w:color w:val="000000"/>
          <w:sz w:val="24"/>
          <w:szCs w:val="24"/>
        </w:rPr>
        <w:t>Средняя за год концентрация формальдегида составила 0,011 мг/м</w:t>
      </w:r>
      <w:r w:rsidRPr="004E1249">
        <w:rPr>
          <w:rStyle w:val="1b"/>
          <w:b w:val="0"/>
          <w:color w:val="000000"/>
          <w:sz w:val="24"/>
          <w:szCs w:val="24"/>
          <w:vertAlign w:val="superscript"/>
        </w:rPr>
        <w:t>3</w:t>
      </w:r>
      <w:r w:rsidRPr="004E1249">
        <w:rPr>
          <w:rStyle w:val="1b"/>
          <w:b w:val="0"/>
          <w:color w:val="000000"/>
          <w:sz w:val="24"/>
          <w:szCs w:val="24"/>
        </w:rPr>
        <w:t xml:space="preserve"> (3,7 ПДК). Максимальная из разовых концентрация 0,142 мг/м</w:t>
      </w:r>
      <w:r w:rsidRPr="004E1249">
        <w:rPr>
          <w:rStyle w:val="1b"/>
          <w:b w:val="0"/>
          <w:color w:val="000000"/>
          <w:sz w:val="24"/>
          <w:szCs w:val="24"/>
          <w:vertAlign w:val="superscript"/>
        </w:rPr>
        <w:t>3</w:t>
      </w:r>
      <w:r w:rsidRPr="004E1249">
        <w:rPr>
          <w:rStyle w:val="1b"/>
          <w:b w:val="0"/>
          <w:color w:val="000000"/>
          <w:sz w:val="24"/>
          <w:szCs w:val="24"/>
        </w:rPr>
        <w:t xml:space="preserve"> (4,1 ПДК) отмечена на ПНЗ 8. </w:t>
      </w:r>
    </w:p>
    <w:p w:rsidR="00C22939" w:rsidRPr="004E1249" w:rsidRDefault="00C22939" w:rsidP="00D11531">
      <w:pPr>
        <w:pStyle w:val="a3"/>
        <w:shd w:val="clear" w:color="auto" w:fill="auto"/>
        <w:rPr>
          <w:b w:val="0"/>
          <w:sz w:val="24"/>
        </w:rPr>
      </w:pPr>
      <w:r w:rsidRPr="004E1249">
        <w:rPr>
          <w:rStyle w:val="1b"/>
          <w:b w:val="0"/>
          <w:color w:val="000000"/>
          <w:sz w:val="24"/>
          <w:szCs w:val="24"/>
        </w:rPr>
        <w:t>Средняя за год и максимальная из разовых концентрации сажи ниже 1 ПДК.</w:t>
      </w:r>
    </w:p>
    <w:p w:rsidR="00C22939" w:rsidRPr="004E1249" w:rsidRDefault="00C22939" w:rsidP="00D11531">
      <w:pPr>
        <w:pStyle w:val="a3"/>
        <w:shd w:val="clear" w:color="auto" w:fill="auto"/>
        <w:ind w:right="20"/>
        <w:rPr>
          <w:b w:val="0"/>
          <w:sz w:val="24"/>
        </w:rPr>
      </w:pPr>
      <w:r w:rsidRPr="004E1249">
        <w:rPr>
          <w:rStyle w:val="1b"/>
          <w:b w:val="0"/>
          <w:color w:val="000000"/>
          <w:sz w:val="24"/>
          <w:szCs w:val="24"/>
        </w:rPr>
        <w:t>Максимальная из разовых концентрация сероводорода 0,010 мг/м</w:t>
      </w:r>
      <w:r w:rsidRPr="004E1249">
        <w:rPr>
          <w:rStyle w:val="1b"/>
          <w:b w:val="0"/>
          <w:color w:val="000000"/>
          <w:sz w:val="24"/>
          <w:szCs w:val="24"/>
          <w:vertAlign w:val="superscript"/>
        </w:rPr>
        <w:t>3</w:t>
      </w:r>
      <w:r w:rsidRPr="004E1249">
        <w:rPr>
          <w:rStyle w:val="1b"/>
          <w:b w:val="0"/>
          <w:color w:val="000000"/>
          <w:sz w:val="24"/>
          <w:szCs w:val="24"/>
        </w:rPr>
        <w:t xml:space="preserve"> (1,3 ПДК) наблюдалась на ПНЗЗ.</w:t>
      </w:r>
    </w:p>
    <w:p w:rsidR="00C22939" w:rsidRPr="004E1249" w:rsidRDefault="00C22939" w:rsidP="00D11531">
      <w:pPr>
        <w:pStyle w:val="a3"/>
        <w:shd w:val="clear" w:color="auto" w:fill="auto"/>
        <w:ind w:right="20"/>
        <w:rPr>
          <w:b w:val="0"/>
          <w:sz w:val="24"/>
        </w:rPr>
      </w:pPr>
      <w:r w:rsidRPr="004E1249">
        <w:rPr>
          <w:rStyle w:val="1b"/>
          <w:b w:val="0"/>
          <w:color w:val="000000"/>
          <w:sz w:val="24"/>
          <w:szCs w:val="24"/>
        </w:rPr>
        <w:t>Средняя за год концентрация растворимых сульфатов равна 0. Максимальная из разовых концентрация равна 0,02 мг/м</w:t>
      </w:r>
      <w:r w:rsidRPr="004E1249">
        <w:rPr>
          <w:rStyle w:val="1b"/>
          <w:b w:val="0"/>
          <w:color w:val="000000"/>
          <w:sz w:val="24"/>
          <w:szCs w:val="24"/>
          <w:vertAlign w:val="superscript"/>
        </w:rPr>
        <w:t>3</w:t>
      </w:r>
      <w:r w:rsidRPr="004E1249">
        <w:rPr>
          <w:rStyle w:val="1b"/>
          <w:b w:val="0"/>
          <w:color w:val="000000"/>
          <w:sz w:val="24"/>
          <w:szCs w:val="24"/>
        </w:rPr>
        <w:t>.</w:t>
      </w:r>
    </w:p>
    <w:p w:rsidR="00C22939" w:rsidRPr="004E1249" w:rsidRDefault="00C22939" w:rsidP="00D11531">
      <w:pPr>
        <w:pStyle w:val="a3"/>
        <w:shd w:val="clear" w:color="auto" w:fill="auto"/>
        <w:rPr>
          <w:b w:val="0"/>
          <w:sz w:val="24"/>
        </w:rPr>
      </w:pPr>
      <w:r w:rsidRPr="004E1249">
        <w:rPr>
          <w:rStyle w:val="1b"/>
          <w:b w:val="0"/>
          <w:color w:val="000000"/>
          <w:sz w:val="24"/>
          <w:szCs w:val="24"/>
        </w:rPr>
        <w:t>Средняя и максимальная из разовых концентрации аммиака не превышали 1 ПДК.</w:t>
      </w:r>
    </w:p>
    <w:p w:rsidR="00C22939" w:rsidRPr="004E1249" w:rsidRDefault="00C22939" w:rsidP="00D11531">
      <w:pPr>
        <w:pStyle w:val="a3"/>
        <w:shd w:val="clear" w:color="auto" w:fill="auto"/>
        <w:ind w:right="20"/>
        <w:rPr>
          <w:b w:val="0"/>
          <w:sz w:val="24"/>
        </w:rPr>
      </w:pPr>
      <w:r w:rsidRPr="004E1249">
        <w:rPr>
          <w:rStyle w:val="1b"/>
          <w:b w:val="0"/>
          <w:color w:val="000000"/>
          <w:sz w:val="24"/>
          <w:szCs w:val="24"/>
        </w:rPr>
        <w:t>Средняя концентрация бенз(а)пирена за январь-октябрь равна 1,2*10’</w:t>
      </w:r>
      <w:r w:rsidRPr="004E1249">
        <w:rPr>
          <w:rStyle w:val="1b"/>
          <w:b w:val="0"/>
          <w:color w:val="000000"/>
          <w:sz w:val="24"/>
          <w:szCs w:val="24"/>
          <w:vertAlign w:val="superscript"/>
        </w:rPr>
        <w:t>6</w:t>
      </w:r>
      <w:r w:rsidRPr="004E1249">
        <w:rPr>
          <w:rStyle w:val="1b"/>
          <w:b w:val="0"/>
          <w:color w:val="000000"/>
          <w:sz w:val="24"/>
          <w:szCs w:val="24"/>
        </w:rPr>
        <w:t xml:space="preserve"> мг/м</w:t>
      </w:r>
      <w:r w:rsidRPr="004E1249">
        <w:rPr>
          <w:rStyle w:val="1b"/>
          <w:b w:val="0"/>
          <w:color w:val="000000"/>
          <w:sz w:val="24"/>
          <w:szCs w:val="24"/>
          <w:vertAlign w:val="superscript"/>
        </w:rPr>
        <w:t>3</w:t>
      </w:r>
      <w:r w:rsidRPr="004E1249">
        <w:rPr>
          <w:rStyle w:val="1b"/>
          <w:b w:val="0"/>
          <w:color w:val="000000"/>
          <w:sz w:val="24"/>
          <w:szCs w:val="24"/>
        </w:rPr>
        <w:t xml:space="preserve"> (1,2 ПДК). Наибольшая за месяц превышает ПДК в 3,3 раза (ПНЗ 3).</w:t>
      </w:r>
    </w:p>
    <w:p w:rsidR="00C22939" w:rsidRPr="004E1249" w:rsidRDefault="00C22939" w:rsidP="00D11531">
      <w:pPr>
        <w:pStyle w:val="a3"/>
        <w:shd w:val="clear" w:color="auto" w:fill="auto"/>
        <w:ind w:right="20"/>
        <w:rPr>
          <w:b w:val="0"/>
          <w:sz w:val="24"/>
        </w:rPr>
      </w:pPr>
      <w:r w:rsidRPr="004E1249">
        <w:rPr>
          <w:rStyle w:val="ad"/>
          <w:b/>
          <w:color w:val="000000"/>
          <w:sz w:val="24"/>
          <w:szCs w:val="24"/>
        </w:rPr>
        <w:t>Уровень загрязнения атмосферы в г. Астрахани в 2013 году:</w:t>
      </w:r>
      <w:r w:rsidRPr="004E1249">
        <w:rPr>
          <w:rStyle w:val="ad"/>
          <w:color w:val="000000"/>
          <w:sz w:val="24"/>
          <w:szCs w:val="24"/>
        </w:rPr>
        <w:t xml:space="preserve"> </w:t>
      </w:r>
      <w:r w:rsidRPr="004E1249">
        <w:rPr>
          <w:rStyle w:val="1b"/>
          <w:b w:val="0"/>
          <w:color w:val="000000"/>
          <w:sz w:val="24"/>
          <w:szCs w:val="24"/>
        </w:rPr>
        <w:t>высокий и определяется значениями СИ равным 4,1; НП, равной 20,0 и ИЗА равным 8,6. Высокий уровень загрязнения определяется концентрациями диоксида азота, формальдегида, сажи, оксида углерода и бенз(а)пирена. Область повышенного загрязнения атмосферы наблюдается на ПНЗ 3 (пересечение улиц Яблочкова и Авиационн</w:t>
      </w:r>
      <w:r w:rsidR="00EC572C">
        <w:rPr>
          <w:rStyle w:val="1b"/>
          <w:b w:val="0"/>
          <w:color w:val="000000"/>
          <w:sz w:val="24"/>
          <w:szCs w:val="24"/>
        </w:rPr>
        <w:t>ой</w:t>
      </w:r>
      <w:r w:rsidRPr="004E1249">
        <w:rPr>
          <w:rStyle w:val="1b"/>
          <w:b w:val="0"/>
          <w:color w:val="000000"/>
          <w:sz w:val="24"/>
          <w:szCs w:val="24"/>
        </w:rPr>
        <w:t>) и ПНЗ 8 (ул. Н.Островского, 111), расположенных вблизи автомагистралей.</w:t>
      </w:r>
    </w:p>
    <w:p w:rsidR="00C22939" w:rsidRPr="004E1249" w:rsidRDefault="00C22939" w:rsidP="00D11531">
      <w:pPr>
        <w:pStyle w:val="a3"/>
        <w:shd w:val="clear" w:color="auto" w:fill="auto"/>
        <w:spacing w:after="60"/>
        <w:ind w:left="0" w:right="2" w:firstLine="567"/>
        <w:rPr>
          <w:b w:val="0"/>
          <w:sz w:val="24"/>
        </w:rPr>
      </w:pPr>
      <w:r w:rsidRPr="004E1249">
        <w:rPr>
          <w:rStyle w:val="1b"/>
          <w:b w:val="0"/>
          <w:color w:val="000000"/>
          <w:sz w:val="24"/>
          <w:szCs w:val="24"/>
        </w:rPr>
        <w:t>В г. Астрахани в 2013 году максимальные из разовых концентраций определяемых загрязняющих веществ не превышали 5 ПДК.</w:t>
      </w:r>
    </w:p>
    <w:p w:rsidR="00C22939" w:rsidRPr="004E1249" w:rsidRDefault="00C22939" w:rsidP="00D11531">
      <w:pPr>
        <w:pStyle w:val="a3"/>
        <w:shd w:val="clear" w:color="auto" w:fill="auto"/>
        <w:ind w:right="20" w:firstLine="540"/>
        <w:rPr>
          <w:b w:val="0"/>
          <w:sz w:val="24"/>
        </w:rPr>
      </w:pPr>
      <w:r w:rsidRPr="004E1249">
        <w:rPr>
          <w:rStyle w:val="ad"/>
          <w:b/>
          <w:color w:val="000000"/>
          <w:sz w:val="24"/>
          <w:szCs w:val="24"/>
        </w:rPr>
        <w:t>Тенденция загрязнения атмосферы за 2009-2013 годы.</w:t>
      </w:r>
      <w:r w:rsidRPr="004E1249">
        <w:rPr>
          <w:rStyle w:val="ad"/>
          <w:color w:val="000000"/>
          <w:sz w:val="24"/>
          <w:szCs w:val="24"/>
        </w:rPr>
        <w:t xml:space="preserve"> </w:t>
      </w:r>
      <w:r w:rsidRPr="004E1249">
        <w:rPr>
          <w:rStyle w:val="1b"/>
          <w:b w:val="0"/>
          <w:color w:val="000000"/>
          <w:sz w:val="24"/>
          <w:szCs w:val="24"/>
        </w:rPr>
        <w:t>Повышение средних концентраций наблюдается по диоксиду серы, диоксиду азота, формальдегиду. Понижение средних концентраций наблюдается по саже.</w:t>
      </w:r>
    </w:p>
    <w:p w:rsidR="00C22939" w:rsidRPr="004E1249" w:rsidRDefault="00C22939" w:rsidP="00ED3BAD">
      <w:pPr>
        <w:pStyle w:val="212"/>
        <w:shd w:val="clear" w:color="auto" w:fill="auto"/>
        <w:ind w:firstLine="567"/>
        <w:rPr>
          <w:b w:val="0"/>
          <w:sz w:val="24"/>
          <w:szCs w:val="24"/>
        </w:rPr>
      </w:pPr>
      <w:r w:rsidRPr="004E1249">
        <w:rPr>
          <w:rStyle w:val="29"/>
          <w:bCs w:val="0"/>
          <w:color w:val="000000"/>
          <w:sz w:val="24"/>
          <w:szCs w:val="24"/>
        </w:rPr>
        <w:t xml:space="preserve">Загрязнение воздуха в районе АГК по данным Астраханского ЦГМС. </w:t>
      </w:r>
      <w:r w:rsidRPr="004E1249">
        <w:rPr>
          <w:rStyle w:val="1b"/>
          <w:b w:val="0"/>
          <w:color w:val="000000"/>
          <w:sz w:val="24"/>
          <w:szCs w:val="24"/>
        </w:rPr>
        <w:t>В г. Нариманов, п. Досанг средние за год и максимальная из разовых концентрации не превышали ПДК ни по одному из определяемых ингредиентов. Уровень загрязнения воздуха в районе АГК низкий.</w:t>
      </w:r>
    </w:p>
    <w:p w:rsidR="00C22939" w:rsidRPr="004E1249" w:rsidRDefault="00C22939" w:rsidP="00D11531">
      <w:pPr>
        <w:pStyle w:val="a3"/>
        <w:shd w:val="clear" w:color="auto" w:fill="auto"/>
        <w:ind w:right="20"/>
        <w:rPr>
          <w:b w:val="0"/>
          <w:sz w:val="24"/>
        </w:rPr>
      </w:pPr>
      <w:r w:rsidRPr="004E1249">
        <w:rPr>
          <w:rStyle w:val="ad"/>
          <w:b/>
          <w:color w:val="000000"/>
          <w:sz w:val="24"/>
          <w:szCs w:val="24"/>
        </w:rPr>
        <w:t>Уровень загрязнения атмосферы</w:t>
      </w:r>
      <w:r w:rsidRPr="004E1249">
        <w:rPr>
          <w:rStyle w:val="ad"/>
          <w:color w:val="000000"/>
          <w:sz w:val="24"/>
          <w:szCs w:val="24"/>
        </w:rPr>
        <w:t xml:space="preserve"> </w:t>
      </w:r>
      <w:r w:rsidRPr="004E1249">
        <w:rPr>
          <w:rStyle w:val="1b"/>
          <w:b w:val="0"/>
          <w:color w:val="000000"/>
          <w:sz w:val="24"/>
          <w:szCs w:val="24"/>
        </w:rPr>
        <w:t>в районе АГК по данным Астраханского ЦГМС и данным ЛООС ООО «Газпром добыча Астрахань» низкий и определяется значениями</w:t>
      </w:r>
      <w:r w:rsidR="00EC572C">
        <w:rPr>
          <w:rStyle w:val="1b"/>
          <w:b w:val="0"/>
          <w:color w:val="000000"/>
          <w:sz w:val="24"/>
          <w:szCs w:val="24"/>
        </w:rPr>
        <w:t>:</w:t>
      </w:r>
      <w:r w:rsidRPr="004E1249">
        <w:rPr>
          <w:rStyle w:val="1b"/>
          <w:b w:val="0"/>
          <w:color w:val="000000"/>
          <w:sz w:val="24"/>
          <w:szCs w:val="24"/>
        </w:rPr>
        <w:t xml:space="preserve"> СИ</w:t>
      </w:r>
      <w:r w:rsidR="00EC572C">
        <w:rPr>
          <w:rStyle w:val="1b"/>
          <w:b w:val="0"/>
          <w:color w:val="000000"/>
          <w:sz w:val="24"/>
          <w:szCs w:val="24"/>
        </w:rPr>
        <w:t>,</w:t>
      </w:r>
      <w:r w:rsidRPr="004E1249">
        <w:rPr>
          <w:rStyle w:val="1b"/>
          <w:b w:val="0"/>
          <w:color w:val="000000"/>
          <w:sz w:val="24"/>
          <w:szCs w:val="24"/>
        </w:rPr>
        <w:t xml:space="preserve"> равным 0,6; НП</w:t>
      </w:r>
      <w:r w:rsidR="00EC572C">
        <w:rPr>
          <w:rStyle w:val="1b"/>
          <w:b w:val="0"/>
          <w:color w:val="000000"/>
          <w:sz w:val="24"/>
          <w:szCs w:val="24"/>
        </w:rPr>
        <w:t>,</w:t>
      </w:r>
      <w:r w:rsidRPr="004E1249">
        <w:rPr>
          <w:rStyle w:val="1b"/>
          <w:b w:val="0"/>
          <w:color w:val="000000"/>
          <w:sz w:val="24"/>
          <w:szCs w:val="24"/>
        </w:rPr>
        <w:t xml:space="preserve"> равной 0</w:t>
      </w:r>
      <w:r w:rsidR="00EC572C">
        <w:rPr>
          <w:rStyle w:val="1b"/>
          <w:b w:val="0"/>
          <w:color w:val="000000"/>
          <w:sz w:val="24"/>
          <w:szCs w:val="24"/>
        </w:rPr>
        <w:t>,</w:t>
      </w:r>
      <w:r w:rsidRPr="004E1249">
        <w:rPr>
          <w:rStyle w:val="1b"/>
          <w:b w:val="0"/>
          <w:color w:val="000000"/>
          <w:sz w:val="24"/>
          <w:szCs w:val="24"/>
        </w:rPr>
        <w:t xml:space="preserve"> и ИЗА</w:t>
      </w:r>
      <w:r w:rsidR="00EC572C">
        <w:rPr>
          <w:rStyle w:val="1b"/>
          <w:b w:val="0"/>
          <w:color w:val="000000"/>
          <w:sz w:val="24"/>
          <w:szCs w:val="24"/>
        </w:rPr>
        <w:t>,</w:t>
      </w:r>
      <w:r w:rsidRPr="004E1249">
        <w:rPr>
          <w:rStyle w:val="1b"/>
          <w:b w:val="0"/>
          <w:color w:val="000000"/>
          <w:sz w:val="24"/>
          <w:szCs w:val="24"/>
        </w:rPr>
        <w:t xml:space="preserve"> равным 1,6.</w:t>
      </w:r>
    </w:p>
    <w:p w:rsidR="00C22939" w:rsidRDefault="00C22939" w:rsidP="00B22449">
      <w:pPr>
        <w:pStyle w:val="2"/>
        <w:spacing w:before="0" w:after="0"/>
        <w:ind w:left="11" w:right="11" w:hanging="11"/>
        <w:jc w:val="center"/>
        <w:rPr>
          <w:rFonts w:ascii="Times New Roman" w:hAnsi="Times New Roman" w:cs="Times New Roman"/>
          <w:i w:val="0"/>
          <w:sz w:val="24"/>
          <w:szCs w:val="24"/>
        </w:rPr>
      </w:pPr>
    </w:p>
    <w:p w:rsidR="00C22939" w:rsidRPr="00B22449" w:rsidRDefault="00C22939" w:rsidP="00B22449">
      <w:pPr>
        <w:pStyle w:val="2"/>
        <w:spacing w:before="0" w:after="0"/>
        <w:ind w:left="11" w:right="11" w:hanging="11"/>
        <w:jc w:val="center"/>
        <w:rPr>
          <w:rFonts w:ascii="Times New Roman" w:hAnsi="Times New Roman" w:cs="Times New Roman"/>
          <w:i w:val="0"/>
          <w:sz w:val="24"/>
          <w:szCs w:val="24"/>
        </w:rPr>
      </w:pPr>
      <w:bookmarkStart w:id="24" w:name="_Toc389125185"/>
      <w:r>
        <w:rPr>
          <w:rFonts w:ascii="Times New Roman" w:hAnsi="Times New Roman" w:cs="Times New Roman"/>
          <w:i w:val="0"/>
          <w:sz w:val="24"/>
          <w:szCs w:val="24"/>
        </w:rPr>
        <w:t>3.2.</w:t>
      </w:r>
      <w:r w:rsidRPr="00B22449">
        <w:rPr>
          <w:rFonts w:ascii="Times New Roman" w:hAnsi="Times New Roman" w:cs="Times New Roman"/>
          <w:i w:val="0"/>
          <w:sz w:val="24"/>
          <w:szCs w:val="24"/>
        </w:rPr>
        <w:t>Охрана водных ресурсов</w:t>
      </w:r>
      <w:bookmarkEnd w:id="24"/>
    </w:p>
    <w:p w:rsidR="00C22939" w:rsidRPr="007103AC" w:rsidRDefault="00C22939" w:rsidP="00137BF4">
      <w:pPr>
        <w:spacing w:after="0" w:line="240" w:lineRule="auto"/>
        <w:jc w:val="both"/>
        <w:rPr>
          <w:rFonts w:ascii="Times New Roman" w:hAnsi="Times New Roman"/>
          <w:sz w:val="24"/>
          <w:szCs w:val="24"/>
        </w:rPr>
      </w:pPr>
    </w:p>
    <w:p w:rsidR="00C22939" w:rsidRPr="007103AC" w:rsidRDefault="00C22939" w:rsidP="00137BF4">
      <w:pPr>
        <w:pStyle w:val="af0"/>
        <w:spacing w:after="0" w:line="240" w:lineRule="auto"/>
        <w:ind w:left="0"/>
        <w:jc w:val="center"/>
        <w:rPr>
          <w:rFonts w:ascii="Times New Roman" w:hAnsi="Times New Roman"/>
          <w:b/>
          <w:bCs/>
          <w:sz w:val="24"/>
          <w:szCs w:val="24"/>
        </w:rPr>
      </w:pPr>
      <w:r w:rsidRPr="007103AC">
        <w:rPr>
          <w:rFonts w:ascii="Times New Roman" w:hAnsi="Times New Roman"/>
          <w:b/>
          <w:bCs/>
          <w:sz w:val="24"/>
          <w:szCs w:val="24"/>
        </w:rPr>
        <w:t>3.2.1. Состояние загрязнения</w:t>
      </w:r>
      <w:r>
        <w:rPr>
          <w:rFonts w:ascii="Times New Roman" w:hAnsi="Times New Roman"/>
          <w:b/>
          <w:bCs/>
          <w:sz w:val="24"/>
          <w:szCs w:val="24"/>
        </w:rPr>
        <w:t xml:space="preserve"> вод Нижней Волги и её рукавов </w:t>
      </w:r>
      <w:r w:rsidRPr="007103AC">
        <w:rPr>
          <w:rFonts w:ascii="Times New Roman" w:hAnsi="Times New Roman"/>
          <w:b/>
          <w:bCs/>
          <w:sz w:val="24"/>
          <w:szCs w:val="24"/>
        </w:rPr>
        <w:t xml:space="preserve">на территории деятельности ФГБУ </w:t>
      </w:r>
      <w:r>
        <w:rPr>
          <w:rFonts w:ascii="Times New Roman" w:hAnsi="Times New Roman"/>
          <w:b/>
          <w:bCs/>
          <w:sz w:val="24"/>
          <w:szCs w:val="24"/>
        </w:rPr>
        <w:t>«</w:t>
      </w:r>
      <w:r w:rsidRPr="007103AC">
        <w:rPr>
          <w:rFonts w:ascii="Times New Roman" w:hAnsi="Times New Roman"/>
          <w:b/>
          <w:bCs/>
          <w:sz w:val="24"/>
          <w:szCs w:val="24"/>
        </w:rPr>
        <w:t>Астраханский ЦГМС</w:t>
      </w:r>
      <w:r>
        <w:rPr>
          <w:rFonts w:ascii="Times New Roman" w:hAnsi="Times New Roman"/>
          <w:b/>
          <w:bCs/>
          <w:sz w:val="24"/>
          <w:szCs w:val="24"/>
        </w:rPr>
        <w:t>»</w:t>
      </w:r>
      <w:r w:rsidRPr="007103AC">
        <w:rPr>
          <w:rFonts w:ascii="Times New Roman" w:hAnsi="Times New Roman"/>
          <w:b/>
          <w:bCs/>
          <w:sz w:val="24"/>
          <w:szCs w:val="24"/>
        </w:rPr>
        <w:t xml:space="preserve"> в 201</w:t>
      </w:r>
      <w:r>
        <w:rPr>
          <w:rFonts w:ascii="Times New Roman" w:hAnsi="Times New Roman"/>
          <w:b/>
          <w:bCs/>
          <w:sz w:val="24"/>
          <w:szCs w:val="24"/>
        </w:rPr>
        <w:t>3</w:t>
      </w:r>
      <w:r w:rsidRPr="007103AC">
        <w:rPr>
          <w:rFonts w:ascii="Times New Roman" w:hAnsi="Times New Roman"/>
          <w:b/>
          <w:bCs/>
          <w:sz w:val="24"/>
          <w:szCs w:val="24"/>
        </w:rPr>
        <w:t xml:space="preserve"> г.</w:t>
      </w:r>
    </w:p>
    <w:p w:rsidR="00C22939" w:rsidRPr="007103AC" w:rsidRDefault="00C22939" w:rsidP="00137BF4">
      <w:pPr>
        <w:pStyle w:val="af0"/>
        <w:spacing w:after="0" w:line="240" w:lineRule="auto"/>
        <w:ind w:left="0"/>
        <w:jc w:val="center"/>
        <w:rPr>
          <w:rFonts w:ascii="Times New Roman" w:hAnsi="Times New Roman"/>
          <w:b/>
          <w:bCs/>
          <w:sz w:val="24"/>
          <w:szCs w:val="24"/>
        </w:rPr>
      </w:pPr>
    </w:p>
    <w:p w:rsidR="00C22939" w:rsidRPr="005D6A35" w:rsidRDefault="00C22939" w:rsidP="005D6A35">
      <w:pPr>
        <w:pStyle w:val="a3"/>
        <w:shd w:val="clear" w:color="auto" w:fill="auto"/>
        <w:ind w:left="0" w:right="0" w:firstLine="567"/>
        <w:rPr>
          <w:b w:val="0"/>
          <w:sz w:val="24"/>
        </w:rPr>
      </w:pPr>
      <w:r w:rsidRPr="005D6A35">
        <w:rPr>
          <w:rStyle w:val="1b"/>
          <w:b w:val="0"/>
          <w:color w:val="000000"/>
          <w:sz w:val="24"/>
          <w:szCs w:val="24"/>
        </w:rPr>
        <w:t>Для вод Нижней Волги в Астраханской области среднегодовые значения коэффициента комплексности в 2013 г. были в пределах 42-49 %, т.е. были однородны. Средние значения коэффициента комплексности превышают свою ошибку более чем в 3 раза, что даёт основание считать её достоверной. Большее число определяемых ингредиентов являлось загрязняющим. Как правило, это были легко окисляемые и трудно окисляемые органические вещества (по БПК и ХПК), нефтепродукты, фенолы, соединения железа, меди, цинка, никеля, ртути, нитриты и сероводород с сульфидами.</w:t>
      </w:r>
    </w:p>
    <w:p w:rsidR="00C22939" w:rsidRPr="005D6A35" w:rsidRDefault="00C22939" w:rsidP="005D6A35">
      <w:pPr>
        <w:pStyle w:val="a3"/>
        <w:shd w:val="clear" w:color="auto" w:fill="auto"/>
        <w:ind w:left="0" w:right="0" w:firstLine="567"/>
        <w:rPr>
          <w:b w:val="0"/>
          <w:sz w:val="24"/>
        </w:rPr>
      </w:pPr>
      <w:r w:rsidRPr="005D6A35">
        <w:rPr>
          <w:rStyle w:val="1b"/>
          <w:b w:val="0"/>
          <w:color w:val="000000"/>
          <w:sz w:val="24"/>
          <w:szCs w:val="24"/>
        </w:rPr>
        <w:t>Химический состав вод был подвержен существенным изменениям в течение года. Поэтому для оценки степени загрязнённости вод использовали комплексный метод, учитывающий одновременно всю совокупность загрязняющих воду веществ.</w:t>
      </w:r>
    </w:p>
    <w:p w:rsidR="00C22939" w:rsidRPr="005D6A35" w:rsidRDefault="00C22939" w:rsidP="005D6A35">
      <w:pPr>
        <w:pStyle w:val="a3"/>
        <w:shd w:val="clear" w:color="auto" w:fill="auto"/>
        <w:ind w:left="0" w:right="0" w:firstLine="567"/>
        <w:rPr>
          <w:b w:val="0"/>
          <w:sz w:val="24"/>
        </w:rPr>
      </w:pPr>
      <w:r w:rsidRPr="005D6A35">
        <w:rPr>
          <w:rStyle w:val="1b"/>
          <w:b w:val="0"/>
          <w:color w:val="000000"/>
          <w:sz w:val="24"/>
          <w:szCs w:val="24"/>
        </w:rPr>
        <w:t>Расчёт комбинаторного индекса загрязненности воды (КИЗВ) и удельного комбинаторного индекса загрязнённости воды (УИКЗВ) проводили по 18 ингредиентам (растворённый кислород, хлориды, сульфаты, ХПК, БПК</w:t>
      </w:r>
      <w:r w:rsidRPr="0060150F">
        <w:rPr>
          <w:rStyle w:val="ArialNarrow"/>
          <w:rFonts w:ascii="Times New Roman" w:hAnsi="Times New Roman" w:cs="Times New Roman"/>
          <w:b/>
          <w:color w:val="000000"/>
          <w:sz w:val="24"/>
          <w:szCs w:val="24"/>
          <w:vertAlign w:val="subscript"/>
        </w:rPr>
        <w:t>5</w:t>
      </w:r>
      <w:r w:rsidRPr="005D6A35">
        <w:rPr>
          <w:rStyle w:val="1b"/>
          <w:b w:val="0"/>
          <w:color w:val="000000"/>
          <w:sz w:val="24"/>
          <w:szCs w:val="24"/>
        </w:rPr>
        <w:t>, азот аммонийный, азот нитритный, азот нитратный, железо, медь, цинк, ртуть, марганец, никель, фенолы, нефтепродукты, СПАВ и сульфиды).</w:t>
      </w:r>
    </w:p>
    <w:p w:rsidR="00C22939" w:rsidRPr="007103AC" w:rsidRDefault="00C22939" w:rsidP="007D1590">
      <w:pPr>
        <w:pStyle w:val="aff"/>
        <w:ind w:firstLine="567"/>
        <w:rPr>
          <w:szCs w:val="24"/>
        </w:rPr>
      </w:pPr>
    </w:p>
    <w:p w:rsidR="00C22939" w:rsidRPr="007103AC" w:rsidRDefault="00C22939" w:rsidP="00137BF4">
      <w:pPr>
        <w:pStyle w:val="aff"/>
        <w:rPr>
          <w:szCs w:val="24"/>
        </w:rPr>
      </w:pPr>
      <w:r w:rsidRPr="007103AC">
        <w:rPr>
          <w:szCs w:val="24"/>
        </w:rPr>
        <w:t>Качество вод Нижней Волги по гидрохимическим показателям</w:t>
      </w:r>
    </w:p>
    <w:p w:rsidR="00C22939" w:rsidRPr="007103AC" w:rsidRDefault="00C22939" w:rsidP="00137BF4">
      <w:pPr>
        <w:pStyle w:val="aff"/>
        <w:rPr>
          <w:szCs w:val="24"/>
        </w:rPr>
      </w:pPr>
    </w:p>
    <w:p w:rsidR="00C22939" w:rsidRPr="007103AC" w:rsidRDefault="00C22939" w:rsidP="00137BF4">
      <w:pPr>
        <w:pStyle w:val="aff"/>
        <w:rPr>
          <w:szCs w:val="24"/>
        </w:rPr>
      </w:pPr>
      <w:r w:rsidRPr="007103AC">
        <w:rPr>
          <w:szCs w:val="24"/>
        </w:rPr>
        <w:t>Р.</w:t>
      </w:r>
      <w:r>
        <w:rPr>
          <w:szCs w:val="24"/>
        </w:rPr>
        <w:t xml:space="preserve"> </w:t>
      </w:r>
      <w:r w:rsidRPr="007103AC">
        <w:rPr>
          <w:szCs w:val="24"/>
        </w:rPr>
        <w:t>Волга - основное русло</w:t>
      </w:r>
    </w:p>
    <w:p w:rsidR="00C22939" w:rsidRPr="007103AC" w:rsidRDefault="00C22939" w:rsidP="00137BF4">
      <w:pPr>
        <w:pStyle w:val="a3"/>
        <w:ind w:left="0" w:right="0" w:firstLine="0"/>
        <w:rPr>
          <w:sz w:val="24"/>
        </w:rPr>
      </w:pPr>
    </w:p>
    <w:p w:rsidR="00C22939" w:rsidRPr="007D298D" w:rsidRDefault="00C22939" w:rsidP="007D298D">
      <w:pPr>
        <w:pStyle w:val="a3"/>
        <w:shd w:val="clear" w:color="auto" w:fill="auto"/>
        <w:ind w:left="0" w:right="0" w:firstLine="567"/>
        <w:rPr>
          <w:b w:val="0"/>
        </w:rPr>
      </w:pPr>
      <w:r w:rsidRPr="007D298D">
        <w:rPr>
          <w:rStyle w:val="1b"/>
          <w:b w:val="0"/>
          <w:color w:val="000000"/>
        </w:rPr>
        <w:t>Качество вод р. Волга по основному руслу в 2013</w:t>
      </w:r>
      <w:r w:rsidR="00EC572C">
        <w:rPr>
          <w:rStyle w:val="1b"/>
          <w:b w:val="0"/>
          <w:color w:val="000000"/>
        </w:rPr>
        <w:t xml:space="preserve"> </w:t>
      </w:r>
      <w:r w:rsidRPr="007D298D">
        <w:rPr>
          <w:rStyle w:val="1b"/>
          <w:b w:val="0"/>
          <w:color w:val="000000"/>
        </w:rPr>
        <w:t>г. оценивалось 4 классом, как «грязная». Загрязнение вод в основном осталось на уровне прошлого года, за исключением створа с.</w:t>
      </w:r>
      <w:r w:rsidR="00EC572C">
        <w:rPr>
          <w:rStyle w:val="1b"/>
          <w:b w:val="0"/>
          <w:color w:val="000000"/>
        </w:rPr>
        <w:t xml:space="preserve"> </w:t>
      </w:r>
      <w:r w:rsidRPr="007D298D">
        <w:rPr>
          <w:rStyle w:val="1b"/>
          <w:b w:val="0"/>
          <w:color w:val="000000"/>
        </w:rPr>
        <w:t>Ильинка, где произошёл переход качества вод в классе «грязная» из подкласса «а» в подкласс «б»</w:t>
      </w:r>
      <w:r>
        <w:rPr>
          <w:rStyle w:val="1b"/>
          <w:b w:val="0"/>
          <w:color w:val="000000"/>
        </w:rPr>
        <w:t>.</w:t>
      </w: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EA22A8">
      <w:pPr>
        <w:pStyle w:val="a3"/>
        <w:ind w:left="0" w:right="0" w:firstLine="567"/>
        <w:jc w:val="right"/>
        <w:rPr>
          <w:b w:val="0"/>
          <w:sz w:val="24"/>
        </w:rPr>
      </w:pPr>
      <w:r w:rsidRPr="005F08A0">
        <w:rPr>
          <w:b w:val="0"/>
          <w:sz w:val="24"/>
        </w:rPr>
        <w:t xml:space="preserve">Таблица </w:t>
      </w:r>
      <w:r>
        <w:rPr>
          <w:b w:val="0"/>
          <w:sz w:val="24"/>
        </w:rPr>
        <w:t>3.2.1.</w:t>
      </w:r>
      <w:r w:rsidRPr="005F08A0">
        <w:rPr>
          <w:b w:val="0"/>
          <w:sz w:val="24"/>
        </w:rPr>
        <w:t>1</w:t>
      </w:r>
      <w:r>
        <w:rPr>
          <w:b w:val="0"/>
          <w:sz w:val="24"/>
        </w:rPr>
        <w:t>.</w:t>
      </w:r>
    </w:p>
    <w:p w:rsidR="00C22939" w:rsidRPr="00EA22A8" w:rsidRDefault="00C22939" w:rsidP="00EA22A8">
      <w:pPr>
        <w:pStyle w:val="a3"/>
        <w:ind w:left="0" w:right="0" w:firstLine="0"/>
        <w:jc w:val="center"/>
        <w:rPr>
          <w:b w:val="0"/>
          <w:sz w:val="24"/>
        </w:rPr>
      </w:pPr>
      <w:r w:rsidRPr="00D45E41">
        <w:rPr>
          <w:b w:val="0"/>
          <w:sz w:val="24"/>
        </w:rPr>
        <w:t>Значения КИЗВ для вод р.</w:t>
      </w:r>
      <w:r>
        <w:rPr>
          <w:b w:val="0"/>
          <w:sz w:val="24"/>
        </w:rPr>
        <w:t xml:space="preserve"> </w:t>
      </w:r>
      <w:r w:rsidRPr="00D45E41">
        <w:rPr>
          <w:b w:val="0"/>
          <w:sz w:val="24"/>
        </w:rPr>
        <w:t>Волга по основному руслу в 2012 г</w:t>
      </w:r>
    </w:p>
    <w:tbl>
      <w:tblPr>
        <w:tblW w:w="0" w:type="auto"/>
        <w:tblLook w:val="00A0" w:firstRow="1" w:lastRow="0" w:firstColumn="1" w:lastColumn="0" w:noHBand="0" w:noVBand="0"/>
      </w:tblPr>
      <w:tblGrid>
        <w:gridCol w:w="3227"/>
        <w:gridCol w:w="1586"/>
        <w:gridCol w:w="1586"/>
        <w:gridCol w:w="1586"/>
        <w:gridCol w:w="1586"/>
      </w:tblGrid>
      <w:tr w:rsidR="00C22939" w:rsidRPr="00EA22A8" w:rsidTr="0094080E">
        <w:tc>
          <w:tcPr>
            <w:tcW w:w="3227" w:type="dxa"/>
            <w:vMerge w:val="restart"/>
          </w:tcPr>
          <w:p w:rsidR="00C22939" w:rsidRPr="00EA22A8" w:rsidRDefault="00C22939" w:rsidP="0094080E">
            <w:pPr>
              <w:pStyle w:val="a3"/>
              <w:shd w:val="clear" w:color="auto" w:fill="auto"/>
              <w:ind w:left="0" w:right="0" w:firstLine="0"/>
              <w:rPr>
                <w:b w:val="0"/>
                <w:sz w:val="24"/>
              </w:rPr>
            </w:pPr>
          </w:p>
        </w:tc>
        <w:tc>
          <w:tcPr>
            <w:tcW w:w="3172" w:type="dxa"/>
            <w:gridSpan w:val="2"/>
          </w:tcPr>
          <w:p w:rsidR="00C22939" w:rsidRPr="00EA22A8" w:rsidRDefault="00C22939" w:rsidP="0094080E">
            <w:pPr>
              <w:pStyle w:val="a3"/>
              <w:shd w:val="clear" w:color="auto" w:fill="auto"/>
              <w:ind w:left="0" w:right="0" w:firstLine="0"/>
              <w:jc w:val="center"/>
              <w:rPr>
                <w:sz w:val="24"/>
              </w:rPr>
            </w:pPr>
            <w:r w:rsidRPr="00EA22A8">
              <w:rPr>
                <w:sz w:val="24"/>
              </w:rPr>
              <w:t>2012 г.</w:t>
            </w:r>
          </w:p>
        </w:tc>
        <w:tc>
          <w:tcPr>
            <w:tcW w:w="3172" w:type="dxa"/>
            <w:gridSpan w:val="2"/>
          </w:tcPr>
          <w:p w:rsidR="00C22939" w:rsidRPr="00EA22A8" w:rsidRDefault="00C22939" w:rsidP="0094080E">
            <w:pPr>
              <w:pStyle w:val="a3"/>
              <w:tabs>
                <w:tab w:val="left" w:pos="7095"/>
              </w:tabs>
              <w:ind w:left="0" w:right="0" w:firstLine="567"/>
              <w:jc w:val="center"/>
              <w:rPr>
                <w:sz w:val="24"/>
              </w:rPr>
            </w:pPr>
            <w:r w:rsidRPr="00EA22A8">
              <w:rPr>
                <w:sz w:val="24"/>
              </w:rPr>
              <w:t>201</w:t>
            </w:r>
            <w:r>
              <w:rPr>
                <w:sz w:val="24"/>
              </w:rPr>
              <w:t>3</w:t>
            </w:r>
            <w:r w:rsidRPr="00EA22A8">
              <w:rPr>
                <w:sz w:val="24"/>
              </w:rPr>
              <w:t xml:space="preserve"> г.</w:t>
            </w:r>
          </w:p>
          <w:p w:rsidR="00C22939" w:rsidRPr="00EA22A8" w:rsidRDefault="00C22939" w:rsidP="0094080E">
            <w:pPr>
              <w:pStyle w:val="a3"/>
              <w:shd w:val="clear" w:color="auto" w:fill="auto"/>
              <w:ind w:left="0" w:right="0" w:firstLine="0"/>
              <w:jc w:val="center"/>
              <w:rPr>
                <w:b w:val="0"/>
                <w:sz w:val="24"/>
              </w:rPr>
            </w:pPr>
          </w:p>
        </w:tc>
      </w:tr>
      <w:tr w:rsidR="00C22939" w:rsidRPr="00EA22A8" w:rsidTr="0094080E">
        <w:tc>
          <w:tcPr>
            <w:tcW w:w="3227" w:type="dxa"/>
            <w:vMerge/>
          </w:tcPr>
          <w:p w:rsidR="00C22939" w:rsidRPr="00EA22A8" w:rsidRDefault="00C22939" w:rsidP="0094080E">
            <w:pPr>
              <w:pStyle w:val="a3"/>
              <w:shd w:val="clear" w:color="auto" w:fill="auto"/>
              <w:ind w:left="0" w:right="0" w:firstLine="0"/>
              <w:rPr>
                <w:b w:val="0"/>
                <w:sz w:val="24"/>
              </w:rPr>
            </w:pP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КИЗВ</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УКИЗВ</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КИЗВ</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УКИЗВ</w:t>
            </w:r>
          </w:p>
        </w:tc>
      </w:tr>
      <w:tr w:rsidR="00C22939" w:rsidRPr="00EA22A8" w:rsidTr="0094080E">
        <w:tc>
          <w:tcPr>
            <w:tcW w:w="3227" w:type="dxa"/>
          </w:tcPr>
          <w:p w:rsidR="00C22939" w:rsidRPr="00EA22A8" w:rsidRDefault="00C22939" w:rsidP="0094080E">
            <w:pPr>
              <w:pStyle w:val="a3"/>
              <w:shd w:val="clear" w:color="auto" w:fill="auto"/>
              <w:ind w:left="0" w:right="0" w:firstLine="0"/>
              <w:rPr>
                <w:b w:val="0"/>
                <w:sz w:val="24"/>
              </w:rPr>
            </w:pPr>
            <w:r w:rsidRPr="00EA22A8">
              <w:rPr>
                <w:b w:val="0"/>
                <w:sz w:val="24"/>
              </w:rPr>
              <w:t xml:space="preserve">р. Волга, с. </w:t>
            </w:r>
            <w:r w:rsidR="00EC572C">
              <w:rPr>
                <w:b w:val="0"/>
                <w:sz w:val="24"/>
              </w:rPr>
              <w:t xml:space="preserve"> </w:t>
            </w:r>
            <w:r w:rsidRPr="00EA22A8">
              <w:rPr>
                <w:b w:val="0"/>
                <w:sz w:val="24"/>
              </w:rPr>
              <w:t>Цаган-Аман</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79,7</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4,43</w:t>
            </w:r>
          </w:p>
        </w:tc>
        <w:tc>
          <w:tcPr>
            <w:tcW w:w="1586" w:type="dxa"/>
          </w:tcPr>
          <w:p w:rsidR="00C22939" w:rsidRPr="00EA22A8" w:rsidRDefault="00C22939" w:rsidP="0094080E">
            <w:pPr>
              <w:pStyle w:val="a3"/>
              <w:shd w:val="clear" w:color="auto" w:fill="auto"/>
              <w:ind w:left="0" w:right="0" w:firstLine="0"/>
              <w:jc w:val="center"/>
              <w:rPr>
                <w:b w:val="0"/>
                <w:sz w:val="24"/>
              </w:rPr>
            </w:pPr>
            <w:r>
              <w:rPr>
                <w:b w:val="0"/>
                <w:sz w:val="24"/>
              </w:rPr>
              <w:t>85,68</w:t>
            </w:r>
          </w:p>
        </w:tc>
        <w:tc>
          <w:tcPr>
            <w:tcW w:w="1586" w:type="dxa"/>
          </w:tcPr>
          <w:p w:rsidR="00C22939" w:rsidRPr="00EA22A8" w:rsidRDefault="00C22939" w:rsidP="0094080E">
            <w:pPr>
              <w:pStyle w:val="a3"/>
              <w:shd w:val="clear" w:color="auto" w:fill="auto"/>
              <w:ind w:left="0" w:right="0" w:firstLine="0"/>
              <w:jc w:val="center"/>
              <w:rPr>
                <w:b w:val="0"/>
                <w:sz w:val="24"/>
              </w:rPr>
            </w:pPr>
            <w:r>
              <w:rPr>
                <w:b w:val="0"/>
                <w:sz w:val="24"/>
              </w:rPr>
              <w:t>4,76</w:t>
            </w:r>
          </w:p>
        </w:tc>
      </w:tr>
      <w:tr w:rsidR="00C22939" w:rsidRPr="00EA22A8" w:rsidTr="0094080E">
        <w:tc>
          <w:tcPr>
            <w:tcW w:w="3227" w:type="dxa"/>
          </w:tcPr>
          <w:p w:rsidR="00C22939" w:rsidRPr="00EA22A8" w:rsidRDefault="00C22939" w:rsidP="0094080E">
            <w:pPr>
              <w:pStyle w:val="a3"/>
              <w:shd w:val="clear" w:color="auto" w:fill="auto"/>
              <w:ind w:left="0" w:right="0" w:firstLine="0"/>
              <w:rPr>
                <w:b w:val="0"/>
                <w:sz w:val="24"/>
              </w:rPr>
            </w:pPr>
            <w:r w:rsidRPr="00EA22A8">
              <w:rPr>
                <w:b w:val="0"/>
                <w:sz w:val="24"/>
              </w:rPr>
              <w:t>р. Волга, с. Верхнее Лебяжье</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88,3</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4,91</w:t>
            </w:r>
          </w:p>
        </w:tc>
        <w:tc>
          <w:tcPr>
            <w:tcW w:w="1586" w:type="dxa"/>
          </w:tcPr>
          <w:p w:rsidR="00C22939" w:rsidRPr="00EA22A8" w:rsidRDefault="00C22939" w:rsidP="007D298D">
            <w:pPr>
              <w:pStyle w:val="a3"/>
              <w:shd w:val="clear" w:color="auto" w:fill="auto"/>
              <w:ind w:left="0" w:right="0" w:firstLine="0"/>
              <w:jc w:val="center"/>
              <w:rPr>
                <w:b w:val="0"/>
                <w:sz w:val="24"/>
              </w:rPr>
            </w:pPr>
            <w:r>
              <w:rPr>
                <w:b w:val="0"/>
                <w:sz w:val="24"/>
              </w:rPr>
              <w:t>89</w:t>
            </w:r>
            <w:r w:rsidRPr="00EA22A8">
              <w:rPr>
                <w:b w:val="0"/>
                <w:sz w:val="24"/>
              </w:rPr>
              <w:t>,</w:t>
            </w:r>
            <w:r>
              <w:rPr>
                <w:b w:val="0"/>
                <w:sz w:val="24"/>
              </w:rPr>
              <w:t>92</w:t>
            </w:r>
          </w:p>
        </w:tc>
        <w:tc>
          <w:tcPr>
            <w:tcW w:w="1586" w:type="dxa"/>
          </w:tcPr>
          <w:p w:rsidR="00C22939" w:rsidRPr="00EA22A8" w:rsidRDefault="00C22939" w:rsidP="007D298D">
            <w:pPr>
              <w:pStyle w:val="a3"/>
              <w:shd w:val="clear" w:color="auto" w:fill="auto"/>
              <w:ind w:left="0" w:right="0" w:firstLine="0"/>
              <w:jc w:val="center"/>
              <w:rPr>
                <w:b w:val="0"/>
                <w:sz w:val="24"/>
              </w:rPr>
            </w:pPr>
            <w:r w:rsidRPr="00EA22A8">
              <w:rPr>
                <w:b w:val="0"/>
                <w:sz w:val="24"/>
              </w:rPr>
              <w:t>5,</w:t>
            </w:r>
            <w:r>
              <w:rPr>
                <w:b w:val="0"/>
                <w:sz w:val="24"/>
              </w:rPr>
              <w:t>00</w:t>
            </w:r>
          </w:p>
        </w:tc>
      </w:tr>
      <w:tr w:rsidR="00C22939" w:rsidRPr="00EA22A8" w:rsidTr="0094080E">
        <w:tc>
          <w:tcPr>
            <w:tcW w:w="3227" w:type="dxa"/>
          </w:tcPr>
          <w:p w:rsidR="00C22939" w:rsidRPr="00EA22A8" w:rsidRDefault="00C22939" w:rsidP="0094080E">
            <w:pPr>
              <w:pStyle w:val="a3"/>
              <w:shd w:val="clear" w:color="auto" w:fill="auto"/>
              <w:ind w:left="0" w:right="0" w:firstLine="0"/>
              <w:rPr>
                <w:b w:val="0"/>
                <w:sz w:val="24"/>
              </w:rPr>
            </w:pPr>
            <w:r w:rsidRPr="00EA22A8">
              <w:rPr>
                <w:b w:val="0"/>
                <w:sz w:val="24"/>
              </w:rPr>
              <w:t>р. Волга, г. Астрахань, ЦКК</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91,2</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5,06</w:t>
            </w:r>
          </w:p>
        </w:tc>
        <w:tc>
          <w:tcPr>
            <w:tcW w:w="1586" w:type="dxa"/>
          </w:tcPr>
          <w:p w:rsidR="00C22939" w:rsidRPr="00EA22A8" w:rsidRDefault="00C22939" w:rsidP="007D298D">
            <w:pPr>
              <w:pStyle w:val="a3"/>
              <w:shd w:val="clear" w:color="auto" w:fill="auto"/>
              <w:ind w:left="0" w:right="0" w:firstLine="0"/>
              <w:jc w:val="center"/>
              <w:rPr>
                <w:b w:val="0"/>
                <w:sz w:val="24"/>
              </w:rPr>
            </w:pPr>
            <w:r w:rsidRPr="00EA22A8">
              <w:rPr>
                <w:b w:val="0"/>
                <w:sz w:val="24"/>
              </w:rPr>
              <w:t>9</w:t>
            </w:r>
            <w:r>
              <w:rPr>
                <w:b w:val="0"/>
                <w:sz w:val="24"/>
              </w:rPr>
              <w:t>1</w:t>
            </w:r>
            <w:r w:rsidRPr="00EA22A8">
              <w:rPr>
                <w:b w:val="0"/>
                <w:sz w:val="24"/>
              </w:rPr>
              <w:t>,</w:t>
            </w:r>
            <w:r>
              <w:rPr>
                <w:b w:val="0"/>
                <w:sz w:val="24"/>
              </w:rPr>
              <w:t>51</w:t>
            </w:r>
          </w:p>
        </w:tc>
        <w:tc>
          <w:tcPr>
            <w:tcW w:w="1586" w:type="dxa"/>
          </w:tcPr>
          <w:p w:rsidR="00C22939" w:rsidRPr="00EA22A8" w:rsidRDefault="00C22939" w:rsidP="007D298D">
            <w:pPr>
              <w:pStyle w:val="a3"/>
              <w:shd w:val="clear" w:color="auto" w:fill="auto"/>
              <w:ind w:left="0" w:right="0" w:firstLine="0"/>
              <w:jc w:val="center"/>
              <w:rPr>
                <w:b w:val="0"/>
                <w:sz w:val="24"/>
              </w:rPr>
            </w:pPr>
            <w:r w:rsidRPr="00EA22A8">
              <w:rPr>
                <w:b w:val="0"/>
                <w:sz w:val="24"/>
              </w:rPr>
              <w:t>5,</w:t>
            </w:r>
            <w:r>
              <w:rPr>
                <w:b w:val="0"/>
                <w:sz w:val="24"/>
              </w:rPr>
              <w:t>08</w:t>
            </w:r>
          </w:p>
        </w:tc>
      </w:tr>
      <w:tr w:rsidR="00C22939" w:rsidRPr="00EA22A8" w:rsidTr="0094080E">
        <w:tc>
          <w:tcPr>
            <w:tcW w:w="3227" w:type="dxa"/>
          </w:tcPr>
          <w:p w:rsidR="00C22939" w:rsidRPr="00EA22A8" w:rsidRDefault="00C22939" w:rsidP="0094080E">
            <w:pPr>
              <w:pStyle w:val="a3"/>
              <w:shd w:val="clear" w:color="auto" w:fill="auto"/>
              <w:ind w:left="0" w:right="0" w:firstLine="0"/>
              <w:rPr>
                <w:b w:val="0"/>
                <w:sz w:val="24"/>
              </w:rPr>
            </w:pPr>
            <w:r w:rsidRPr="00EA22A8">
              <w:rPr>
                <w:b w:val="0"/>
                <w:sz w:val="24"/>
              </w:rPr>
              <w:t>р. Волга, г. Астрахань, ПОС</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82,3</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4,57</w:t>
            </w:r>
          </w:p>
        </w:tc>
        <w:tc>
          <w:tcPr>
            <w:tcW w:w="1586" w:type="dxa"/>
          </w:tcPr>
          <w:p w:rsidR="00C22939" w:rsidRPr="00EA22A8" w:rsidRDefault="00C22939" w:rsidP="007D298D">
            <w:pPr>
              <w:pStyle w:val="a3"/>
              <w:shd w:val="clear" w:color="auto" w:fill="auto"/>
              <w:ind w:left="0" w:right="0" w:firstLine="0"/>
              <w:jc w:val="center"/>
              <w:rPr>
                <w:b w:val="0"/>
                <w:sz w:val="24"/>
              </w:rPr>
            </w:pPr>
            <w:r w:rsidRPr="00EA22A8">
              <w:rPr>
                <w:b w:val="0"/>
                <w:sz w:val="24"/>
              </w:rPr>
              <w:t>8</w:t>
            </w:r>
            <w:r>
              <w:rPr>
                <w:b w:val="0"/>
                <w:sz w:val="24"/>
              </w:rPr>
              <w:t>5</w:t>
            </w:r>
            <w:r w:rsidRPr="00EA22A8">
              <w:rPr>
                <w:b w:val="0"/>
                <w:sz w:val="24"/>
              </w:rPr>
              <w:t>,</w:t>
            </w:r>
            <w:r>
              <w:rPr>
                <w:b w:val="0"/>
                <w:sz w:val="24"/>
              </w:rPr>
              <w:t>91</w:t>
            </w:r>
          </w:p>
        </w:tc>
        <w:tc>
          <w:tcPr>
            <w:tcW w:w="1586" w:type="dxa"/>
          </w:tcPr>
          <w:p w:rsidR="00C22939" w:rsidRPr="00EA22A8" w:rsidRDefault="00C22939" w:rsidP="007D298D">
            <w:pPr>
              <w:pStyle w:val="a3"/>
              <w:shd w:val="clear" w:color="auto" w:fill="auto"/>
              <w:ind w:left="0" w:right="0" w:firstLine="0"/>
              <w:jc w:val="center"/>
              <w:rPr>
                <w:b w:val="0"/>
                <w:sz w:val="24"/>
              </w:rPr>
            </w:pPr>
            <w:r w:rsidRPr="00EA22A8">
              <w:rPr>
                <w:b w:val="0"/>
                <w:sz w:val="24"/>
              </w:rPr>
              <w:t>4,</w:t>
            </w:r>
            <w:r>
              <w:rPr>
                <w:b w:val="0"/>
                <w:sz w:val="24"/>
              </w:rPr>
              <w:t>77</w:t>
            </w:r>
          </w:p>
        </w:tc>
      </w:tr>
      <w:tr w:rsidR="00C22939" w:rsidRPr="004F4CE4" w:rsidTr="0094080E">
        <w:tc>
          <w:tcPr>
            <w:tcW w:w="3227" w:type="dxa"/>
          </w:tcPr>
          <w:p w:rsidR="00C22939" w:rsidRPr="00EA22A8" w:rsidRDefault="00C22939" w:rsidP="0094080E">
            <w:pPr>
              <w:pStyle w:val="a3"/>
              <w:shd w:val="clear" w:color="auto" w:fill="auto"/>
              <w:ind w:left="0" w:right="0" w:firstLine="0"/>
              <w:rPr>
                <w:b w:val="0"/>
                <w:sz w:val="24"/>
              </w:rPr>
            </w:pPr>
            <w:r w:rsidRPr="00EA22A8">
              <w:rPr>
                <w:b w:val="0"/>
                <w:sz w:val="24"/>
              </w:rPr>
              <w:t>р. Волга, г. Астрахань, с. Ильинка</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91,2</w:t>
            </w:r>
          </w:p>
        </w:tc>
        <w:tc>
          <w:tcPr>
            <w:tcW w:w="1586" w:type="dxa"/>
          </w:tcPr>
          <w:p w:rsidR="00C22939" w:rsidRPr="00EA22A8" w:rsidRDefault="00C22939" w:rsidP="0094080E">
            <w:pPr>
              <w:pStyle w:val="a3"/>
              <w:shd w:val="clear" w:color="auto" w:fill="auto"/>
              <w:ind w:left="0" w:right="0" w:firstLine="0"/>
              <w:jc w:val="center"/>
              <w:rPr>
                <w:b w:val="0"/>
                <w:sz w:val="24"/>
              </w:rPr>
            </w:pPr>
            <w:r w:rsidRPr="00EA22A8">
              <w:rPr>
                <w:b w:val="0"/>
                <w:sz w:val="24"/>
              </w:rPr>
              <w:t>5,07</w:t>
            </w:r>
          </w:p>
        </w:tc>
        <w:tc>
          <w:tcPr>
            <w:tcW w:w="1586" w:type="dxa"/>
          </w:tcPr>
          <w:p w:rsidR="00C22939" w:rsidRPr="00EA22A8" w:rsidRDefault="00C22939" w:rsidP="007D298D">
            <w:pPr>
              <w:pStyle w:val="a3"/>
              <w:shd w:val="clear" w:color="auto" w:fill="auto"/>
              <w:ind w:left="0" w:right="0" w:firstLine="0"/>
              <w:jc w:val="center"/>
              <w:rPr>
                <w:b w:val="0"/>
                <w:sz w:val="24"/>
              </w:rPr>
            </w:pPr>
            <w:r w:rsidRPr="00EA22A8">
              <w:rPr>
                <w:b w:val="0"/>
                <w:sz w:val="24"/>
              </w:rPr>
              <w:t>9</w:t>
            </w:r>
            <w:r>
              <w:rPr>
                <w:b w:val="0"/>
                <w:sz w:val="24"/>
              </w:rPr>
              <w:t>4</w:t>
            </w:r>
            <w:r w:rsidRPr="00EA22A8">
              <w:rPr>
                <w:b w:val="0"/>
                <w:sz w:val="24"/>
              </w:rPr>
              <w:t>,</w:t>
            </w:r>
            <w:r>
              <w:rPr>
                <w:b w:val="0"/>
                <w:sz w:val="24"/>
              </w:rPr>
              <w:t>53</w:t>
            </w:r>
          </w:p>
        </w:tc>
        <w:tc>
          <w:tcPr>
            <w:tcW w:w="1586" w:type="dxa"/>
          </w:tcPr>
          <w:p w:rsidR="00C22939" w:rsidRPr="00EA22A8" w:rsidRDefault="00C22939" w:rsidP="007D298D">
            <w:pPr>
              <w:pStyle w:val="a3"/>
              <w:shd w:val="clear" w:color="auto" w:fill="auto"/>
              <w:ind w:left="0" w:right="0" w:firstLine="0"/>
              <w:jc w:val="center"/>
              <w:rPr>
                <w:b w:val="0"/>
                <w:sz w:val="24"/>
              </w:rPr>
            </w:pPr>
            <w:r w:rsidRPr="00EA22A8">
              <w:rPr>
                <w:b w:val="0"/>
                <w:sz w:val="24"/>
              </w:rPr>
              <w:t>5,</w:t>
            </w:r>
            <w:r>
              <w:rPr>
                <w:b w:val="0"/>
                <w:sz w:val="24"/>
              </w:rPr>
              <w:t>25</w:t>
            </w:r>
          </w:p>
        </w:tc>
      </w:tr>
    </w:tbl>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Pr="00EF09AE" w:rsidRDefault="00C22939" w:rsidP="00EF09AE">
      <w:pPr>
        <w:pStyle w:val="a3"/>
        <w:shd w:val="clear" w:color="auto" w:fill="auto"/>
        <w:ind w:left="0" w:right="0" w:firstLine="567"/>
        <w:rPr>
          <w:b w:val="0"/>
          <w:sz w:val="24"/>
        </w:rPr>
      </w:pPr>
      <w:r w:rsidRPr="00EF09AE">
        <w:rPr>
          <w:rStyle w:val="1b"/>
          <w:b w:val="0"/>
          <w:color w:val="000000"/>
          <w:sz w:val="24"/>
          <w:szCs w:val="24"/>
        </w:rPr>
        <w:t>Для вод р.</w:t>
      </w:r>
      <w:r w:rsidR="00EC572C">
        <w:rPr>
          <w:rStyle w:val="1b"/>
          <w:b w:val="0"/>
          <w:color w:val="000000"/>
          <w:sz w:val="24"/>
          <w:szCs w:val="24"/>
        </w:rPr>
        <w:t xml:space="preserve"> </w:t>
      </w:r>
      <w:r w:rsidRPr="00EF09AE">
        <w:rPr>
          <w:rStyle w:val="1b"/>
          <w:b w:val="0"/>
          <w:color w:val="000000"/>
          <w:sz w:val="24"/>
          <w:szCs w:val="24"/>
        </w:rPr>
        <w:t>Волга по основному руслу превышение ПДК наблюдалось по показателям ХПК, БПК</w:t>
      </w:r>
      <w:r w:rsidRPr="00EF09AE">
        <w:rPr>
          <w:rStyle w:val="54"/>
          <w:b w:val="0"/>
          <w:color w:val="000000"/>
          <w:sz w:val="24"/>
          <w:szCs w:val="24"/>
        </w:rPr>
        <w:t>5</w:t>
      </w:r>
      <w:r w:rsidRPr="00EF09AE">
        <w:rPr>
          <w:rStyle w:val="1b"/>
          <w:b w:val="0"/>
          <w:color w:val="000000"/>
          <w:sz w:val="24"/>
          <w:szCs w:val="24"/>
        </w:rPr>
        <w:t xml:space="preserve"> сульфаты, железо, медь, цинк, никель, ртуть, фенолы, нефтепродукты, сероводород и сульфиды.</w:t>
      </w:r>
    </w:p>
    <w:p w:rsidR="00C22939"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По повторяемости случаев превышения ПДК загрязнение вод соединениями меди, цинка, марганца, железа, ртути, сульфидами, нефтепродуктами, органическими веществами по ХПК и БПК определяется как «характерное», или как «устойчивое», граничащее с «характерным».</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Наибольшую долю в общую оценку степени загрязнения внесли соединения меди и сульфиды: величины обобщенного оценочного балла по этим веществам достигли критического значения или были близки к нему, находясь в пределах 8,84-9,24.</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Содержание соединений меди в водах р.Волга в 2013г. в общем составило 4 мкг/л (4 ПДК), что в среднем на ПДК ниже по сравнению с прошлым годом. Концентрации меди варьировали в пределах от 1 до 19 мкг/л. Максимальное содержание соединений меди 19 мкг/л (19 ПДК) отмечалось в Астрахани в створе правобережных очистных сооружений 16 сентября.</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Загрязнение вод р.Волга по основному руслу соединениями цинка осталось на уровне прошлого года и в среднем составило 18 мкг/л. Максимальное содержание соединений цинка наблюдалось 11 ноября в створе ЦКК (г.Астрахань) - 89 мкг/л (9 ПДК).</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По прежнему воды р.Волга по основному руслу загрязнены соединениями железа, концентрации железа были в пределах 2-3 ПДК. Наибольшее загрязнение 0,46</w:t>
      </w:r>
      <w:r>
        <w:rPr>
          <w:rStyle w:val="1b"/>
          <w:b w:val="0"/>
          <w:color w:val="000000"/>
          <w:sz w:val="24"/>
          <w:szCs w:val="24"/>
        </w:rPr>
        <w:t xml:space="preserve"> </w:t>
      </w:r>
      <w:r w:rsidRPr="00EF09AE">
        <w:rPr>
          <w:rStyle w:val="1b"/>
          <w:b w:val="0"/>
          <w:color w:val="000000"/>
          <w:sz w:val="24"/>
          <w:szCs w:val="24"/>
        </w:rPr>
        <w:t>мг/л (5 ПДК) наблюдалось в створе с.</w:t>
      </w:r>
      <w:r w:rsidR="00EC572C">
        <w:rPr>
          <w:rStyle w:val="1b"/>
          <w:b w:val="0"/>
          <w:color w:val="000000"/>
          <w:sz w:val="24"/>
          <w:szCs w:val="24"/>
        </w:rPr>
        <w:t xml:space="preserve"> </w:t>
      </w:r>
      <w:r w:rsidRPr="00EF09AE">
        <w:rPr>
          <w:rStyle w:val="1b"/>
          <w:b w:val="0"/>
          <w:color w:val="000000"/>
          <w:sz w:val="24"/>
          <w:szCs w:val="24"/>
        </w:rPr>
        <w:t>Верхнее Лебяжье 17 октября.</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В 2013г. число случаев высокого загрязнения ртутью увеличилось до 30 (2012г.-4 случая). Все случаи высокого загрязнения соединениями ртути приведены в таблице 2. Общий фон загрязнения соединениями ртути увеличился на 0,5 ПДК</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Содержание соединений марганца в водах р.Волга было неоднородно и было в пределах от 0,2 до 27,2 мкг/л. Максимальная концентрация соединений марганца 27,2 мкг/л (3 ПДК) наблюдалась 27 июля в створе с. Ильинка. По повторяемости случаев превышения ПДК загрязнение вод в створе с.Ильинка соединениями марганца определялось как характерное, а в створе правобережных очистных сооружений было близко к этому состоянию.</w:t>
      </w:r>
    </w:p>
    <w:p w:rsidR="00C22939"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Концентрации соединений никеля были в пределах 0,7-33,2 мкг/л. Характеристика загрязнённости вод по повторяемости случаев превышения ПДК соединениями никеля определяется как «неустойчивая»,</w:t>
      </w:r>
      <w:r>
        <w:rPr>
          <w:rStyle w:val="1b"/>
          <w:b w:val="0"/>
          <w:color w:val="000000"/>
          <w:sz w:val="24"/>
          <w:szCs w:val="24"/>
        </w:rPr>
        <w:t xml:space="preserve"> </w:t>
      </w:r>
      <w:r w:rsidRPr="00EF09AE">
        <w:rPr>
          <w:rStyle w:val="1b"/>
          <w:b w:val="0"/>
          <w:color w:val="000000"/>
          <w:sz w:val="24"/>
          <w:szCs w:val="24"/>
        </w:rPr>
        <w:t xml:space="preserve">т.к. процент повторяемости превышений ПДК был в пределах 10-30. Максимальная концентрация никеля 33,2 мкг/л наблюдалась17 октября в створе с.Верхнее </w:t>
      </w:r>
      <w:r>
        <w:rPr>
          <w:rStyle w:val="1b"/>
          <w:b w:val="0"/>
          <w:color w:val="000000"/>
          <w:sz w:val="24"/>
          <w:szCs w:val="24"/>
        </w:rPr>
        <w:t>Л</w:t>
      </w:r>
      <w:r w:rsidRPr="00EF09AE">
        <w:rPr>
          <w:rStyle w:val="1b"/>
          <w:b w:val="0"/>
          <w:color w:val="000000"/>
          <w:sz w:val="24"/>
          <w:szCs w:val="24"/>
        </w:rPr>
        <w:t>ебяжье.</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Следует отметить повсеместное увеличение концентраций хрома на поря</w:t>
      </w:r>
      <w:r>
        <w:rPr>
          <w:rStyle w:val="1b"/>
          <w:b w:val="0"/>
          <w:color w:val="000000"/>
          <w:sz w:val="24"/>
          <w:szCs w:val="24"/>
        </w:rPr>
        <w:t>док, хотя концентрации хрома по-</w:t>
      </w:r>
      <w:r w:rsidRPr="00EF09AE">
        <w:rPr>
          <w:rStyle w:val="1b"/>
          <w:b w:val="0"/>
          <w:color w:val="000000"/>
          <w:sz w:val="24"/>
          <w:szCs w:val="24"/>
        </w:rPr>
        <w:t>прежнему остаются ниже ПДК.</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Содержание остальных металлов (молибден, кобальт, свинец, кадмий, олово) было на фоновом уровне.</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Загрязнение вод фенолами и нефтепродуктами в среднем осталось на уровне прошлого года, и, как правило, не превышало 2 ПДК. Максимальная концентрация нефтепродуктов 0,17 мг/л (3 ПДК) наблюдалась 24 июля в створе с.Верхнее Лебяжье, а фенолов 0,009 мг/л (9 ПДК) в створе правобережных очистных сооружений 12 июня.</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Загрязнение вод сульфидами по основному руслу Волги в среднем было на уровне 0</w:t>
      </w:r>
      <w:r>
        <w:rPr>
          <w:rStyle w:val="1b"/>
          <w:b w:val="0"/>
          <w:color w:val="000000"/>
          <w:sz w:val="24"/>
          <w:szCs w:val="24"/>
        </w:rPr>
        <w:t xml:space="preserve">,009 мг/л (3 ПДК). Отмечалось три </w:t>
      </w:r>
      <w:r w:rsidRPr="00EF09AE">
        <w:rPr>
          <w:rStyle w:val="1b"/>
          <w:b w:val="0"/>
          <w:color w:val="000000"/>
          <w:sz w:val="24"/>
          <w:szCs w:val="24"/>
        </w:rPr>
        <w:t>случая высокого загрязнения сульфидами 25 апреля в створе с.Верхнее Лебяжье, в Астрахани в створе ЦКК и в створе с.Ильинка.</w:t>
      </w:r>
    </w:p>
    <w:p w:rsidR="00C22939" w:rsidRPr="00EF09AE" w:rsidRDefault="00C22939" w:rsidP="00EF09AE">
      <w:pPr>
        <w:pStyle w:val="a3"/>
        <w:shd w:val="clear" w:color="auto" w:fill="auto"/>
        <w:ind w:left="0" w:right="0" w:firstLine="567"/>
        <w:rPr>
          <w:rStyle w:val="1b"/>
          <w:b w:val="0"/>
          <w:color w:val="000000"/>
          <w:sz w:val="24"/>
          <w:szCs w:val="24"/>
        </w:rPr>
      </w:pPr>
      <w:r w:rsidRPr="00EF09AE">
        <w:rPr>
          <w:rStyle w:val="1b"/>
          <w:b w:val="0"/>
          <w:color w:val="000000"/>
          <w:sz w:val="24"/>
          <w:szCs w:val="24"/>
        </w:rPr>
        <w:t>Содержание биогенных элементов (фосфора, кремния, азота) как и в предыдущие годы, находилось на фоновом уровне. Исключение составил азот нитритный. В среднем по Астрахани и в створе с. Верхнее Лебяжье по повторяемости случаев превышения ПДК загрязнение определяется как «характерное». Концентрации нитритов варьировали в пределах от 0 до 0,159 мг/л. Максимальные концентрации 0,140- 0,159 мг/л</w:t>
      </w:r>
      <w:r>
        <w:rPr>
          <w:rStyle w:val="1b"/>
          <w:b w:val="0"/>
          <w:color w:val="000000"/>
          <w:sz w:val="24"/>
          <w:szCs w:val="24"/>
        </w:rPr>
        <w:t xml:space="preserve"> </w:t>
      </w:r>
      <w:r w:rsidRPr="00EF09AE">
        <w:rPr>
          <w:rStyle w:val="1b"/>
          <w:b w:val="0"/>
          <w:color w:val="000000"/>
          <w:sz w:val="24"/>
          <w:szCs w:val="24"/>
        </w:rPr>
        <w:t xml:space="preserve">(7-8 ПДК) отмечались на всех перечисленных сворах </w:t>
      </w:r>
      <w:r w:rsidRPr="00EF09AE">
        <w:rPr>
          <w:rStyle w:val="1b"/>
          <w:b w:val="0"/>
          <w:sz w:val="24"/>
          <w:szCs w:val="24"/>
        </w:rPr>
        <w:t>12</w:t>
      </w:r>
      <w:r w:rsidRPr="00EF09AE">
        <w:rPr>
          <w:rStyle w:val="1b"/>
          <w:b w:val="0"/>
          <w:color w:val="000000"/>
          <w:sz w:val="24"/>
          <w:szCs w:val="24"/>
        </w:rPr>
        <w:t xml:space="preserve"> июня.</w:t>
      </w:r>
    </w:p>
    <w:p w:rsidR="00C22939" w:rsidRPr="00346A46" w:rsidRDefault="00C22939" w:rsidP="00346A46">
      <w:pPr>
        <w:pStyle w:val="a3"/>
        <w:shd w:val="clear" w:color="auto" w:fill="auto"/>
        <w:ind w:left="0" w:right="0" w:firstLine="567"/>
        <w:rPr>
          <w:rStyle w:val="1b"/>
          <w:b w:val="0"/>
          <w:color w:val="000000"/>
          <w:sz w:val="24"/>
          <w:szCs w:val="24"/>
        </w:rPr>
      </w:pPr>
      <w:r w:rsidRPr="00EF09AE">
        <w:rPr>
          <w:rStyle w:val="1b"/>
          <w:b w:val="0"/>
          <w:color w:val="000000"/>
          <w:sz w:val="24"/>
          <w:szCs w:val="24"/>
        </w:rPr>
        <w:t>Среднегодовые значения показателей ХПК и БПК</w:t>
      </w:r>
      <w:r w:rsidRPr="00EF09AE">
        <w:rPr>
          <w:rStyle w:val="1b"/>
          <w:b w:val="0"/>
          <w:sz w:val="24"/>
          <w:szCs w:val="24"/>
        </w:rPr>
        <w:t>5</w:t>
      </w:r>
      <w:r w:rsidRPr="00EF09AE">
        <w:rPr>
          <w:rStyle w:val="1b"/>
          <w:b w:val="0"/>
          <w:color w:val="000000"/>
          <w:sz w:val="24"/>
          <w:szCs w:val="24"/>
        </w:rPr>
        <w:t xml:space="preserve"> мало изменились по сравнению с прошлым годом и в среднем не превышали 2 ПДК. Отмечался один случай высокого</w:t>
      </w:r>
      <w:r>
        <w:rPr>
          <w:rStyle w:val="1b"/>
          <w:b w:val="0"/>
          <w:color w:val="000000"/>
          <w:sz w:val="24"/>
          <w:szCs w:val="24"/>
        </w:rPr>
        <w:t xml:space="preserve"> загрязнения </w:t>
      </w:r>
      <w:r w:rsidRPr="00346A46">
        <w:rPr>
          <w:rStyle w:val="1b"/>
          <w:b w:val="0"/>
          <w:color w:val="000000"/>
          <w:sz w:val="24"/>
          <w:szCs w:val="24"/>
        </w:rPr>
        <w:t>легко окисляющихся органических веществ (JIOOB) по БПК</w:t>
      </w:r>
      <w:r w:rsidRPr="00346A46">
        <w:rPr>
          <w:rStyle w:val="1b"/>
          <w:b w:val="0"/>
          <w:sz w:val="24"/>
          <w:szCs w:val="24"/>
        </w:rPr>
        <w:t>5</w:t>
      </w:r>
      <w:r w:rsidRPr="00346A46">
        <w:rPr>
          <w:rStyle w:val="1b"/>
          <w:b w:val="0"/>
          <w:color w:val="000000"/>
          <w:sz w:val="24"/>
          <w:szCs w:val="24"/>
        </w:rPr>
        <w:t xml:space="preserve"> 11,28 мг/л в створе правобережных</w:t>
      </w:r>
      <w:r>
        <w:rPr>
          <w:rStyle w:val="1b"/>
          <w:color w:val="000000"/>
        </w:rPr>
        <w:t xml:space="preserve"> </w:t>
      </w:r>
      <w:r w:rsidRPr="00346A46">
        <w:rPr>
          <w:rStyle w:val="1b"/>
          <w:b w:val="0"/>
          <w:color w:val="000000"/>
          <w:sz w:val="24"/>
          <w:szCs w:val="24"/>
        </w:rPr>
        <w:t>очистных сооружений 19 февраля.</w:t>
      </w:r>
    </w:p>
    <w:p w:rsidR="00C22939" w:rsidRPr="00EF164C" w:rsidRDefault="00C22939" w:rsidP="00EF164C">
      <w:pPr>
        <w:pStyle w:val="a3"/>
        <w:shd w:val="clear" w:color="auto" w:fill="auto"/>
        <w:ind w:left="0" w:right="0" w:firstLine="567"/>
        <w:rPr>
          <w:rStyle w:val="1b"/>
          <w:b w:val="0"/>
          <w:color w:val="000000"/>
          <w:sz w:val="24"/>
          <w:szCs w:val="24"/>
        </w:rPr>
      </w:pPr>
      <w:r w:rsidRPr="00EF164C">
        <w:rPr>
          <w:rStyle w:val="1b"/>
          <w:b w:val="0"/>
          <w:color w:val="000000"/>
          <w:sz w:val="24"/>
          <w:szCs w:val="24"/>
        </w:rPr>
        <w:t>В течение года кислородный режим и режим pH был в пределах нормы, за исключением единственного случая дефицита кислорода до степени высокого загрязнения 2,18 мг/л (таблица 2), которое отмечалось 17 сентября в створе ЦКК (г.</w:t>
      </w:r>
      <w:r w:rsidR="00EC572C">
        <w:rPr>
          <w:rStyle w:val="1b"/>
          <w:b w:val="0"/>
          <w:color w:val="000000"/>
          <w:sz w:val="24"/>
          <w:szCs w:val="24"/>
        </w:rPr>
        <w:t xml:space="preserve"> </w:t>
      </w:r>
      <w:r w:rsidRPr="00EF164C">
        <w:rPr>
          <w:rStyle w:val="1b"/>
          <w:b w:val="0"/>
          <w:color w:val="000000"/>
          <w:sz w:val="24"/>
          <w:szCs w:val="24"/>
        </w:rPr>
        <w:t>Астрахань) с правого берега во время гниения водорослей.</w:t>
      </w: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Default="00C22939" w:rsidP="007D1590">
      <w:pPr>
        <w:pStyle w:val="a3"/>
        <w:ind w:left="0" w:right="0" w:firstLine="567"/>
        <w:rPr>
          <w:b w:val="0"/>
          <w:sz w:val="24"/>
        </w:rPr>
      </w:pPr>
    </w:p>
    <w:p w:rsidR="00C22939" w:rsidRPr="005F08A0" w:rsidRDefault="00C22939" w:rsidP="007D1590">
      <w:pPr>
        <w:pStyle w:val="a3"/>
        <w:ind w:left="0" w:right="0" w:firstLine="567"/>
        <w:rPr>
          <w:b w:val="0"/>
          <w:sz w:val="24"/>
        </w:rPr>
      </w:pPr>
    </w:p>
    <w:p w:rsidR="00C22939" w:rsidRDefault="00C22939" w:rsidP="005F08A0">
      <w:pPr>
        <w:pStyle w:val="a3"/>
        <w:ind w:left="0" w:right="0" w:firstLine="567"/>
        <w:jc w:val="right"/>
        <w:rPr>
          <w:b w:val="0"/>
          <w:sz w:val="24"/>
        </w:rPr>
      </w:pPr>
      <w:r w:rsidRPr="005F08A0">
        <w:rPr>
          <w:b w:val="0"/>
          <w:sz w:val="24"/>
        </w:rPr>
        <w:t xml:space="preserve">Таблица </w:t>
      </w:r>
      <w:r>
        <w:rPr>
          <w:b w:val="0"/>
          <w:sz w:val="24"/>
        </w:rPr>
        <w:t>3.2.1.2.</w:t>
      </w:r>
    </w:p>
    <w:p w:rsidR="00C22939" w:rsidRPr="005F08A0" w:rsidRDefault="00C22939" w:rsidP="005F08A0">
      <w:pPr>
        <w:pStyle w:val="a3"/>
        <w:ind w:left="0" w:right="0" w:firstLine="567"/>
        <w:jc w:val="right"/>
        <w:rPr>
          <w:b w:val="0"/>
          <w:sz w:val="24"/>
        </w:rPr>
      </w:pPr>
    </w:p>
    <w:p w:rsidR="00C22939" w:rsidRPr="00575855" w:rsidRDefault="00C22939" w:rsidP="00D45E41">
      <w:pPr>
        <w:pStyle w:val="a3"/>
        <w:ind w:left="0" w:right="0" w:firstLine="0"/>
        <w:jc w:val="center"/>
        <w:rPr>
          <w:sz w:val="24"/>
        </w:rPr>
      </w:pPr>
      <w:r w:rsidRPr="00575855">
        <w:rPr>
          <w:sz w:val="24"/>
        </w:rPr>
        <w:t>Случаи высокого уровня загрязнения поверхностных вод по основному руслу р. Волга в 201</w:t>
      </w:r>
      <w:r>
        <w:rPr>
          <w:sz w:val="24"/>
        </w:rPr>
        <w:t>3</w:t>
      </w:r>
      <w:r w:rsidRPr="00575855">
        <w:rPr>
          <w:sz w:val="24"/>
        </w:rPr>
        <w:t xml:space="preserve"> г.</w:t>
      </w:r>
    </w:p>
    <w:p w:rsidR="00C22939" w:rsidRDefault="00C22939" w:rsidP="007D1590">
      <w:pPr>
        <w:pStyle w:val="af0"/>
        <w:spacing w:after="0" w:line="240" w:lineRule="auto"/>
        <w:ind w:left="0" w:firstLine="567"/>
        <w:jc w:val="center"/>
        <w:rPr>
          <w:rFonts w:ascii="Times New Roman" w:hAnsi="Times New Roman"/>
          <w:b/>
          <w:iCs/>
          <w:sz w:val="24"/>
          <w:szCs w:val="24"/>
        </w:rPr>
      </w:pPr>
    </w:p>
    <w:p w:rsidR="00C22939" w:rsidRDefault="00C22939" w:rsidP="009358FC"/>
    <w:tbl>
      <w:tblPr>
        <w:tblW w:w="0" w:type="auto"/>
        <w:tblInd w:w="5" w:type="dxa"/>
        <w:tblLayout w:type="fixed"/>
        <w:tblCellMar>
          <w:left w:w="0" w:type="dxa"/>
          <w:right w:w="0" w:type="dxa"/>
        </w:tblCellMar>
        <w:tblLook w:val="0000" w:firstRow="0" w:lastRow="0" w:firstColumn="0" w:lastColumn="0" w:noHBand="0" w:noVBand="0"/>
      </w:tblPr>
      <w:tblGrid>
        <w:gridCol w:w="1555"/>
        <w:gridCol w:w="1229"/>
        <w:gridCol w:w="2083"/>
        <w:gridCol w:w="1402"/>
        <w:gridCol w:w="1070"/>
        <w:gridCol w:w="1632"/>
      </w:tblGrid>
      <w:tr w:rsidR="00C22939" w:rsidRPr="007E202A" w:rsidTr="00F33008">
        <w:trPr>
          <w:trHeight w:hRule="exact" w:val="946"/>
        </w:trPr>
        <w:tc>
          <w:tcPr>
            <w:tcW w:w="1555"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Водный</w:t>
            </w:r>
          </w:p>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объект,</w:t>
            </w:r>
          </w:p>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пункт,</w:t>
            </w:r>
          </w:p>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створ</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Дата</w:t>
            </w:r>
          </w:p>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отбора</w:t>
            </w:r>
          </w:p>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пробы</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Вертикаль, горизонт</w:t>
            </w:r>
          </w:p>
        </w:tc>
        <w:tc>
          <w:tcPr>
            <w:tcW w:w="2472" w:type="dxa"/>
            <w:gridSpan w:val="2"/>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Ингредиенты и показатели качества воды</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Причины</w:t>
            </w:r>
          </w:p>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загрязнения</w:t>
            </w:r>
          </w:p>
        </w:tc>
      </w:tr>
      <w:tr w:rsidR="00C22939" w:rsidRPr="007E202A" w:rsidTr="00F33008">
        <w:trPr>
          <w:trHeight w:hRule="exact" w:val="240"/>
        </w:trPr>
        <w:tc>
          <w:tcPr>
            <w:tcW w:w="1555"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 Волга, с.</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04.04.2013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Транзит,</w:t>
            </w:r>
          </w:p>
        </w:tc>
      </w:tr>
      <w:tr w:rsidR="00C22939" w:rsidRPr="007E202A" w:rsidTr="00F33008">
        <w:trPr>
          <w:trHeight w:hRule="exact" w:val="691"/>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Цаган-Аман</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12.10.2013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Pr>
                <w:rFonts w:ascii="Times New Roman" w:hAnsi="Times New Roman"/>
                <w:bCs/>
                <w:sz w:val="20"/>
                <w:szCs w:val="20"/>
              </w:rPr>
              <w:t>Г</w:t>
            </w:r>
            <w:r w:rsidRPr="007E202A">
              <w:rPr>
                <w:rFonts w:ascii="Times New Roman" w:hAnsi="Times New Roman"/>
                <w:bCs/>
                <w:sz w:val="20"/>
                <w:szCs w:val="20"/>
              </w:rPr>
              <w:t>идрохимичес- кий фон</w:t>
            </w:r>
          </w:p>
        </w:tc>
      </w:tr>
      <w:tr w:rsidR="00C22939" w:rsidRPr="007E202A" w:rsidTr="00F33008">
        <w:trPr>
          <w:trHeight w:hRule="exact" w:val="240"/>
        </w:trPr>
        <w:tc>
          <w:tcPr>
            <w:tcW w:w="1555"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 Волга,</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25.04.2013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сульф. и H2S</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w:t>
            </w:r>
            <w:r w:rsidR="00EC572C">
              <w:rPr>
                <w:rFonts w:ascii="Times New Roman" w:hAnsi="Times New Roman"/>
                <w:bCs/>
                <w:sz w:val="20"/>
                <w:szCs w:val="20"/>
              </w:rPr>
              <w:t xml:space="preserve"> </w:t>
            </w:r>
            <w:r w:rsidRPr="007E202A">
              <w:rPr>
                <w:rFonts w:ascii="Times New Roman" w:hAnsi="Times New Roman"/>
                <w:bCs/>
                <w:sz w:val="20"/>
                <w:szCs w:val="20"/>
              </w:rPr>
              <w:t>Верхнее</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17.10.2013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0,04 мкг/л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Транзит,</w:t>
            </w:r>
          </w:p>
        </w:tc>
      </w:tr>
      <w:tr w:rsidR="00C22939" w:rsidRPr="007E202A" w:rsidTr="00F33008">
        <w:trPr>
          <w:trHeight w:hRule="exact" w:val="245"/>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Лебяжье</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17.10.2013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дно.</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Гидрохимичес</w:t>
            </w:r>
            <w:r w:rsidRPr="007E202A">
              <w:rPr>
                <w:rFonts w:ascii="Times New Roman" w:hAnsi="Times New Roman"/>
                <w:bCs/>
                <w:sz w:val="20"/>
                <w:szCs w:val="20"/>
              </w:rPr>
              <w:softHyphen/>
            </w: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17.10.2013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кий фон</w:t>
            </w: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09.11.2013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09.11.2013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дно.</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5"/>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09.11.2013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0"/>
        </w:trPr>
        <w:tc>
          <w:tcPr>
            <w:tcW w:w="1555"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 Волга,</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25.04.2013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сульф. и H2S</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35"/>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г.</w:t>
            </w:r>
            <w:r w:rsidR="00EC572C">
              <w:rPr>
                <w:rFonts w:ascii="Times New Roman" w:hAnsi="Times New Roman"/>
                <w:bCs/>
                <w:sz w:val="20"/>
                <w:szCs w:val="20"/>
              </w:rPr>
              <w:t xml:space="preserve"> </w:t>
            </w:r>
            <w:r w:rsidRPr="007E202A">
              <w:rPr>
                <w:rFonts w:ascii="Times New Roman" w:hAnsi="Times New Roman"/>
                <w:bCs/>
                <w:sz w:val="20"/>
                <w:szCs w:val="20"/>
              </w:rPr>
              <w:t>Астрахань,</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14.05.2013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Транзит,</w:t>
            </w:r>
          </w:p>
        </w:tc>
      </w:tr>
      <w:tr w:rsidR="00C22939" w:rsidRPr="007E202A" w:rsidTr="00F33008">
        <w:trPr>
          <w:trHeight w:hRule="exact" w:val="245"/>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ЦКК</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14.05.2013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Pr>
                <w:rFonts w:ascii="Times New Roman" w:hAnsi="Times New Roman"/>
                <w:bCs/>
                <w:sz w:val="20"/>
                <w:szCs w:val="20"/>
              </w:rPr>
              <w:t>Г</w:t>
            </w:r>
            <w:r w:rsidRPr="007E202A">
              <w:rPr>
                <w:rFonts w:ascii="Times New Roman" w:hAnsi="Times New Roman"/>
                <w:bCs/>
                <w:sz w:val="20"/>
                <w:szCs w:val="20"/>
              </w:rPr>
              <w:t>идрохимичес-</w:t>
            </w:r>
          </w:p>
        </w:tc>
      </w:tr>
      <w:tr w:rsidR="00C22939" w:rsidRPr="007E202A" w:rsidTr="00F33008">
        <w:trPr>
          <w:trHeight w:hRule="exact" w:val="446"/>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14.05.2013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дно</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кий фон</w:t>
            </w:r>
          </w:p>
        </w:tc>
      </w:tr>
      <w:tr w:rsidR="00C22939" w:rsidRPr="007E202A" w:rsidTr="00F33008">
        <w:trPr>
          <w:trHeight w:hRule="exact" w:val="475"/>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17.09.2013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Кислород</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2,18 мг/л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гниение</w:t>
            </w:r>
          </w:p>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водорослей</w:t>
            </w: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16.10.2013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лев.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Транзит,</w:t>
            </w:r>
          </w:p>
        </w:tc>
      </w:tr>
      <w:tr w:rsidR="00C22939" w:rsidRPr="007E202A" w:rsidTr="00F33008">
        <w:trPr>
          <w:trHeight w:hRule="exact" w:val="245"/>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16.10.2013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Гидрохимичес-</w:t>
            </w:r>
          </w:p>
        </w:tc>
      </w:tr>
      <w:tr w:rsidR="00C22939" w:rsidRPr="007E202A" w:rsidTr="00F33008">
        <w:trPr>
          <w:trHeight w:hRule="exact" w:val="235"/>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16.10.2013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дно</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0,04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кий фон</w:t>
            </w:r>
          </w:p>
        </w:tc>
      </w:tr>
      <w:tr w:rsidR="00C22939" w:rsidRPr="007E202A" w:rsidTr="00F33008">
        <w:trPr>
          <w:trHeight w:hRule="exact" w:val="288"/>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16.10.2013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08.11.2013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5"/>
        </w:trPr>
        <w:tc>
          <w:tcPr>
            <w:tcW w:w="1555"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 Волга,</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19.02.2013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пов.</w:t>
            </w:r>
          </w:p>
        </w:tc>
        <w:tc>
          <w:tcPr>
            <w:tcW w:w="2472" w:type="dxa"/>
            <w:gridSpan w:val="2"/>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БПКз 11,28 мг/л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г.</w:t>
            </w:r>
            <w:r w:rsidR="00EC572C">
              <w:rPr>
                <w:rFonts w:ascii="Times New Roman" w:hAnsi="Times New Roman"/>
                <w:bCs/>
                <w:sz w:val="20"/>
                <w:szCs w:val="20"/>
              </w:rPr>
              <w:t xml:space="preserve"> </w:t>
            </w:r>
            <w:r w:rsidRPr="007E202A">
              <w:rPr>
                <w:rFonts w:ascii="Times New Roman" w:hAnsi="Times New Roman"/>
                <w:bCs/>
                <w:sz w:val="20"/>
                <w:szCs w:val="20"/>
              </w:rPr>
              <w:t>Астрахань,</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14.05.2013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Транзит,</w:t>
            </w: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ПОС</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14.05.2013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дно.</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Гидрохимичес-</w:t>
            </w:r>
          </w:p>
        </w:tc>
      </w:tr>
      <w:tr w:rsidR="00C22939" w:rsidRPr="007E202A" w:rsidTr="00F33008">
        <w:trPr>
          <w:trHeight w:hRule="exact" w:val="245"/>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16.10.2013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дно</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кий фон</w:t>
            </w:r>
          </w:p>
        </w:tc>
      </w:tr>
      <w:tr w:rsidR="00C22939" w:rsidRPr="007E202A" w:rsidTr="00F33008">
        <w:trPr>
          <w:trHeight w:hRule="exact" w:val="235"/>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09.11.2013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дно</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5"/>
        </w:trPr>
        <w:tc>
          <w:tcPr>
            <w:tcW w:w="1555"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 Волга,</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25.04.2013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сульф. и H2S</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w:t>
            </w:r>
            <w:r w:rsidR="00EC572C">
              <w:rPr>
                <w:rFonts w:ascii="Times New Roman" w:hAnsi="Times New Roman"/>
                <w:bCs/>
                <w:sz w:val="20"/>
                <w:szCs w:val="20"/>
              </w:rPr>
              <w:t xml:space="preserve"> </w:t>
            </w:r>
            <w:r w:rsidRPr="007E202A">
              <w:rPr>
                <w:rFonts w:ascii="Times New Roman" w:hAnsi="Times New Roman"/>
                <w:bCs/>
                <w:sz w:val="20"/>
                <w:szCs w:val="20"/>
              </w:rPr>
              <w:t>Ильинка</w:t>
            </w: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14.05.2013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лев.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single" w:sz="4" w:space="0" w:color="auto"/>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Транзит,</w:t>
            </w: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14.05.2013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Гидрохимичес-</w:t>
            </w: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14.05.2013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ср.гориз.</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кий фон</w:t>
            </w:r>
          </w:p>
        </w:tc>
      </w:tr>
      <w:tr w:rsidR="00C22939" w:rsidRPr="007E202A" w:rsidTr="00F33008">
        <w:trPr>
          <w:trHeight w:hRule="exact" w:val="288"/>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14.05.2013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26.09.2013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прав,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16.10.2013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лев. берег,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16.10.2013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ср.гориз.</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0"/>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16.10.2013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дно.</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45"/>
        </w:trPr>
        <w:tc>
          <w:tcPr>
            <w:tcW w:w="1555" w:type="dxa"/>
            <w:tcBorders>
              <w:top w:val="nil"/>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08.11.2013</w:t>
            </w:r>
          </w:p>
        </w:tc>
        <w:tc>
          <w:tcPr>
            <w:tcW w:w="2083"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пов.</w:t>
            </w:r>
          </w:p>
        </w:tc>
        <w:tc>
          <w:tcPr>
            <w:tcW w:w="1402" w:type="dxa"/>
            <w:tcBorders>
              <w:top w:val="single" w:sz="4" w:space="0" w:color="auto"/>
              <w:left w:val="single" w:sz="4" w:space="0" w:color="auto"/>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nil"/>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nil"/>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r w:rsidR="00C22939" w:rsidRPr="007E202A" w:rsidTr="00F33008">
        <w:trPr>
          <w:trHeight w:hRule="exact" w:val="259"/>
        </w:trPr>
        <w:tc>
          <w:tcPr>
            <w:tcW w:w="1555" w:type="dxa"/>
            <w:tcBorders>
              <w:top w:val="nil"/>
              <w:left w:val="single" w:sz="4" w:space="0" w:color="auto"/>
              <w:bottom w:val="single" w:sz="4" w:space="0" w:color="auto"/>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c>
          <w:tcPr>
            <w:tcW w:w="1229" w:type="dxa"/>
            <w:tcBorders>
              <w:top w:val="single" w:sz="4" w:space="0" w:color="auto"/>
              <w:left w:val="single" w:sz="4" w:space="0" w:color="auto"/>
              <w:bottom w:val="single" w:sz="4" w:space="0" w:color="auto"/>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08.11.2013</w:t>
            </w:r>
          </w:p>
        </w:tc>
        <w:tc>
          <w:tcPr>
            <w:tcW w:w="2083" w:type="dxa"/>
            <w:tcBorders>
              <w:top w:val="single" w:sz="4" w:space="0" w:color="auto"/>
              <w:left w:val="single" w:sz="4" w:space="0" w:color="auto"/>
              <w:bottom w:val="single" w:sz="4" w:space="0" w:color="auto"/>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стрежень, ср.гориз.</w:t>
            </w:r>
          </w:p>
        </w:tc>
        <w:tc>
          <w:tcPr>
            <w:tcW w:w="1402" w:type="dxa"/>
            <w:tcBorders>
              <w:top w:val="single" w:sz="4" w:space="0" w:color="auto"/>
              <w:left w:val="single" w:sz="4" w:space="0" w:color="auto"/>
              <w:bottom w:val="single" w:sz="4" w:space="0" w:color="auto"/>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ртуть</w:t>
            </w:r>
          </w:p>
        </w:tc>
        <w:tc>
          <w:tcPr>
            <w:tcW w:w="1070" w:type="dxa"/>
            <w:tcBorders>
              <w:top w:val="single" w:sz="4" w:space="0" w:color="auto"/>
              <w:left w:val="nil"/>
              <w:bottom w:val="single" w:sz="4" w:space="0" w:color="auto"/>
              <w:right w:val="nil"/>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r w:rsidRPr="007E202A">
              <w:rPr>
                <w:rFonts w:ascii="Times New Roman" w:hAnsi="Times New Roman"/>
                <w:bCs/>
                <w:sz w:val="20"/>
                <w:szCs w:val="20"/>
              </w:rPr>
              <w:t>0,03 мкг/л</w:t>
            </w:r>
          </w:p>
        </w:tc>
        <w:tc>
          <w:tcPr>
            <w:tcW w:w="1632" w:type="dxa"/>
            <w:tcBorders>
              <w:top w:val="nil"/>
              <w:left w:val="single" w:sz="4" w:space="0" w:color="auto"/>
              <w:bottom w:val="single" w:sz="4" w:space="0" w:color="auto"/>
              <w:right w:val="single" w:sz="4" w:space="0" w:color="auto"/>
            </w:tcBorders>
            <w:shd w:val="clear" w:color="auto" w:fill="FFFFFF"/>
          </w:tcPr>
          <w:p w:rsidR="00C22939" w:rsidRPr="007E202A" w:rsidRDefault="00C22939" w:rsidP="00F33008">
            <w:pPr>
              <w:pStyle w:val="af0"/>
              <w:spacing w:after="0" w:line="240" w:lineRule="auto"/>
              <w:ind w:left="0"/>
              <w:jc w:val="center"/>
              <w:rPr>
                <w:rFonts w:ascii="Times New Roman" w:hAnsi="Times New Roman"/>
                <w:sz w:val="20"/>
                <w:szCs w:val="20"/>
              </w:rPr>
            </w:pPr>
          </w:p>
        </w:tc>
      </w:tr>
    </w:tbl>
    <w:p w:rsidR="00C22939" w:rsidRPr="007E202A" w:rsidRDefault="00C22939" w:rsidP="009358FC">
      <w:pPr>
        <w:pStyle w:val="af0"/>
        <w:spacing w:after="0" w:line="240" w:lineRule="auto"/>
        <w:ind w:left="0"/>
        <w:jc w:val="center"/>
        <w:rPr>
          <w:rFonts w:ascii="Times New Roman" w:hAnsi="Times New Roman"/>
          <w:sz w:val="20"/>
          <w:szCs w:val="20"/>
        </w:rPr>
      </w:pPr>
    </w:p>
    <w:p w:rsidR="00C22939" w:rsidRDefault="00C22939" w:rsidP="007D1590">
      <w:pPr>
        <w:pStyle w:val="af0"/>
        <w:spacing w:after="0" w:line="240" w:lineRule="auto"/>
        <w:ind w:left="0" w:firstLine="567"/>
        <w:jc w:val="center"/>
        <w:rPr>
          <w:rFonts w:ascii="Times New Roman" w:hAnsi="Times New Roman"/>
          <w:b/>
          <w:iCs/>
          <w:sz w:val="24"/>
          <w:szCs w:val="24"/>
        </w:rPr>
      </w:pPr>
    </w:p>
    <w:p w:rsidR="00C22939" w:rsidRDefault="00C22939" w:rsidP="007D1590">
      <w:pPr>
        <w:pStyle w:val="af0"/>
        <w:spacing w:after="0" w:line="240" w:lineRule="auto"/>
        <w:ind w:left="0" w:firstLine="567"/>
        <w:jc w:val="center"/>
        <w:rPr>
          <w:rFonts w:ascii="Times New Roman" w:hAnsi="Times New Roman"/>
          <w:b/>
          <w:iCs/>
          <w:sz w:val="24"/>
          <w:szCs w:val="24"/>
        </w:rPr>
      </w:pPr>
    </w:p>
    <w:p w:rsidR="00C22939" w:rsidRDefault="00C22939" w:rsidP="007D1590">
      <w:pPr>
        <w:pStyle w:val="af0"/>
        <w:spacing w:after="0" w:line="240" w:lineRule="auto"/>
        <w:ind w:left="0" w:firstLine="567"/>
        <w:jc w:val="center"/>
        <w:rPr>
          <w:rFonts w:ascii="Times New Roman" w:hAnsi="Times New Roman"/>
          <w:b/>
          <w:iCs/>
          <w:sz w:val="24"/>
          <w:szCs w:val="24"/>
        </w:rPr>
      </w:pPr>
    </w:p>
    <w:p w:rsidR="00C22939" w:rsidRDefault="00C22939" w:rsidP="007D1590">
      <w:pPr>
        <w:pStyle w:val="af0"/>
        <w:spacing w:after="0" w:line="240" w:lineRule="auto"/>
        <w:ind w:left="0" w:firstLine="567"/>
        <w:jc w:val="center"/>
        <w:rPr>
          <w:rFonts w:ascii="Times New Roman" w:hAnsi="Times New Roman"/>
          <w:b/>
          <w:iCs/>
          <w:sz w:val="24"/>
          <w:szCs w:val="24"/>
        </w:rPr>
      </w:pPr>
    </w:p>
    <w:p w:rsidR="00C22939" w:rsidRDefault="00C22939" w:rsidP="007D1590">
      <w:pPr>
        <w:pStyle w:val="af0"/>
        <w:spacing w:after="0" w:line="240" w:lineRule="auto"/>
        <w:ind w:left="0" w:firstLine="567"/>
        <w:jc w:val="center"/>
        <w:rPr>
          <w:rFonts w:ascii="Times New Roman" w:hAnsi="Times New Roman"/>
          <w:b/>
          <w:iCs/>
          <w:sz w:val="24"/>
          <w:szCs w:val="24"/>
        </w:rPr>
      </w:pPr>
    </w:p>
    <w:p w:rsidR="00C22939" w:rsidRDefault="00C22939" w:rsidP="007D1590">
      <w:pPr>
        <w:pStyle w:val="af0"/>
        <w:spacing w:after="0" w:line="240" w:lineRule="auto"/>
        <w:ind w:left="0" w:firstLine="567"/>
        <w:jc w:val="center"/>
        <w:rPr>
          <w:rFonts w:ascii="Times New Roman" w:hAnsi="Times New Roman"/>
          <w:b/>
          <w:iCs/>
          <w:sz w:val="24"/>
          <w:szCs w:val="24"/>
        </w:rPr>
      </w:pPr>
    </w:p>
    <w:p w:rsidR="00C22939" w:rsidRDefault="00C22939" w:rsidP="007D1590">
      <w:pPr>
        <w:pStyle w:val="af0"/>
        <w:spacing w:after="0" w:line="240" w:lineRule="auto"/>
        <w:ind w:left="0" w:firstLine="567"/>
        <w:jc w:val="center"/>
        <w:rPr>
          <w:rFonts w:ascii="Times New Roman" w:hAnsi="Times New Roman"/>
          <w:b/>
          <w:iCs/>
          <w:sz w:val="24"/>
          <w:szCs w:val="24"/>
        </w:rPr>
      </w:pPr>
    </w:p>
    <w:p w:rsidR="00C22939" w:rsidRPr="007103AC" w:rsidRDefault="00C22939" w:rsidP="007D1590">
      <w:pPr>
        <w:pStyle w:val="af0"/>
        <w:spacing w:after="0" w:line="240" w:lineRule="auto"/>
        <w:ind w:left="0" w:firstLine="567"/>
        <w:jc w:val="center"/>
        <w:rPr>
          <w:rFonts w:ascii="Times New Roman" w:hAnsi="Times New Roman"/>
          <w:b/>
          <w:iCs/>
          <w:sz w:val="24"/>
          <w:szCs w:val="24"/>
        </w:rPr>
      </w:pPr>
      <w:r w:rsidRPr="007103AC">
        <w:rPr>
          <w:rFonts w:ascii="Times New Roman" w:hAnsi="Times New Roman"/>
          <w:b/>
          <w:iCs/>
          <w:sz w:val="24"/>
          <w:szCs w:val="24"/>
        </w:rPr>
        <w:t>Рук. Ахтуба</w:t>
      </w:r>
    </w:p>
    <w:p w:rsidR="00C22939" w:rsidRPr="007103AC" w:rsidRDefault="00C22939" w:rsidP="007D1590">
      <w:pPr>
        <w:pStyle w:val="af0"/>
        <w:spacing w:after="0" w:line="240" w:lineRule="auto"/>
        <w:ind w:left="0" w:firstLine="567"/>
        <w:jc w:val="center"/>
        <w:rPr>
          <w:rFonts w:ascii="Times New Roman" w:hAnsi="Times New Roman"/>
          <w:b/>
          <w:iCs/>
          <w:sz w:val="24"/>
          <w:szCs w:val="24"/>
        </w:rPr>
      </w:pPr>
    </w:p>
    <w:p w:rsidR="00C22939" w:rsidRPr="000E66BD" w:rsidRDefault="00C22939" w:rsidP="000E66BD">
      <w:pPr>
        <w:pStyle w:val="a3"/>
        <w:shd w:val="clear" w:color="auto" w:fill="auto"/>
        <w:ind w:left="0" w:right="0" w:firstLine="567"/>
        <w:rPr>
          <w:b w:val="0"/>
          <w:sz w:val="24"/>
        </w:rPr>
      </w:pPr>
      <w:r w:rsidRPr="000E66BD">
        <w:rPr>
          <w:rStyle w:val="1b"/>
          <w:b w:val="0"/>
          <w:color w:val="000000"/>
          <w:sz w:val="24"/>
          <w:szCs w:val="24"/>
        </w:rPr>
        <w:t>Класс качества вод рук. Ахтуба в 2013</w:t>
      </w:r>
      <w:r w:rsidR="00EC572C">
        <w:rPr>
          <w:rStyle w:val="1b"/>
          <w:b w:val="0"/>
          <w:color w:val="000000"/>
          <w:sz w:val="24"/>
          <w:szCs w:val="24"/>
        </w:rPr>
        <w:t xml:space="preserve"> </w:t>
      </w:r>
      <w:r w:rsidRPr="000E66BD">
        <w:rPr>
          <w:rStyle w:val="1b"/>
          <w:b w:val="0"/>
          <w:color w:val="000000"/>
          <w:sz w:val="24"/>
          <w:szCs w:val="24"/>
        </w:rPr>
        <w:t>г. сохраняется для всех пунктов и определяется как «грязная», разряд «а».</w:t>
      </w:r>
    </w:p>
    <w:p w:rsidR="00C22939" w:rsidRDefault="00C22939" w:rsidP="005878FC">
      <w:pPr>
        <w:pStyle w:val="a3"/>
        <w:ind w:left="0" w:right="0" w:firstLine="567"/>
        <w:jc w:val="right"/>
        <w:rPr>
          <w:b w:val="0"/>
          <w:sz w:val="24"/>
        </w:rPr>
      </w:pPr>
      <w:r w:rsidRPr="005F08A0">
        <w:rPr>
          <w:b w:val="0"/>
          <w:sz w:val="24"/>
        </w:rPr>
        <w:t xml:space="preserve">Таблица </w:t>
      </w:r>
      <w:r>
        <w:rPr>
          <w:b w:val="0"/>
          <w:sz w:val="24"/>
        </w:rPr>
        <w:t>3.2.1.3.</w:t>
      </w:r>
    </w:p>
    <w:p w:rsidR="00C22939" w:rsidRPr="00D45E41" w:rsidRDefault="00C22939" w:rsidP="005878FC">
      <w:pPr>
        <w:pStyle w:val="a3"/>
        <w:ind w:left="0" w:right="0" w:firstLine="0"/>
        <w:jc w:val="center"/>
        <w:rPr>
          <w:b w:val="0"/>
          <w:sz w:val="24"/>
        </w:rPr>
      </w:pPr>
      <w:r>
        <w:rPr>
          <w:b w:val="0"/>
          <w:sz w:val="24"/>
        </w:rPr>
        <w:t>З</w:t>
      </w:r>
      <w:r w:rsidRPr="00D45E41">
        <w:rPr>
          <w:b w:val="0"/>
          <w:sz w:val="24"/>
        </w:rPr>
        <w:t>начения КИЗВ для вод рук. Ахтуба</w:t>
      </w:r>
    </w:p>
    <w:tbl>
      <w:tblPr>
        <w:tblW w:w="0" w:type="auto"/>
        <w:tblLook w:val="00A0" w:firstRow="1" w:lastRow="0" w:firstColumn="1" w:lastColumn="0" w:noHBand="0" w:noVBand="0"/>
      </w:tblPr>
      <w:tblGrid>
        <w:gridCol w:w="3794"/>
        <w:gridCol w:w="1134"/>
        <w:gridCol w:w="1559"/>
        <w:gridCol w:w="1559"/>
        <w:gridCol w:w="1525"/>
      </w:tblGrid>
      <w:tr w:rsidR="00C22939" w:rsidRPr="0094080E" w:rsidTr="0094080E">
        <w:tc>
          <w:tcPr>
            <w:tcW w:w="3794" w:type="dxa"/>
          </w:tcPr>
          <w:p w:rsidR="00C22939" w:rsidRPr="0094080E" w:rsidRDefault="00C22939" w:rsidP="0094080E">
            <w:pPr>
              <w:pStyle w:val="af0"/>
              <w:spacing w:after="0" w:line="240" w:lineRule="auto"/>
              <w:ind w:left="0"/>
              <w:rPr>
                <w:rFonts w:ascii="Times New Roman" w:hAnsi="Times New Roman"/>
                <w:sz w:val="24"/>
                <w:szCs w:val="24"/>
              </w:rPr>
            </w:pPr>
          </w:p>
        </w:tc>
        <w:tc>
          <w:tcPr>
            <w:tcW w:w="2693" w:type="dxa"/>
            <w:gridSpan w:val="2"/>
          </w:tcPr>
          <w:p w:rsidR="00C22939" w:rsidRPr="0094080E" w:rsidRDefault="00C22939" w:rsidP="0094080E">
            <w:pPr>
              <w:pStyle w:val="af0"/>
              <w:spacing w:after="0" w:line="240" w:lineRule="auto"/>
              <w:ind w:left="0"/>
              <w:jc w:val="center"/>
              <w:rPr>
                <w:rFonts w:ascii="Times New Roman" w:hAnsi="Times New Roman"/>
                <w:b/>
                <w:sz w:val="24"/>
                <w:szCs w:val="24"/>
              </w:rPr>
            </w:pPr>
            <w:r w:rsidRPr="0094080E">
              <w:rPr>
                <w:rFonts w:ascii="Times New Roman" w:hAnsi="Times New Roman"/>
                <w:b/>
                <w:sz w:val="24"/>
                <w:szCs w:val="20"/>
              </w:rPr>
              <w:t>2012</w:t>
            </w:r>
            <w:r>
              <w:rPr>
                <w:rFonts w:ascii="Times New Roman" w:hAnsi="Times New Roman"/>
                <w:b/>
                <w:sz w:val="24"/>
                <w:szCs w:val="20"/>
              </w:rPr>
              <w:t xml:space="preserve"> </w:t>
            </w:r>
            <w:r w:rsidRPr="0094080E">
              <w:rPr>
                <w:rFonts w:ascii="Times New Roman" w:hAnsi="Times New Roman"/>
                <w:b/>
                <w:sz w:val="24"/>
                <w:szCs w:val="20"/>
              </w:rPr>
              <w:t>г.</w:t>
            </w:r>
          </w:p>
        </w:tc>
        <w:tc>
          <w:tcPr>
            <w:tcW w:w="3084" w:type="dxa"/>
            <w:gridSpan w:val="2"/>
          </w:tcPr>
          <w:p w:rsidR="00C22939" w:rsidRPr="0094080E" w:rsidRDefault="00C22939" w:rsidP="0094080E">
            <w:pPr>
              <w:pStyle w:val="a3"/>
              <w:tabs>
                <w:tab w:val="left" w:pos="7095"/>
                <w:tab w:val="left" w:pos="8055"/>
              </w:tabs>
              <w:ind w:left="0" w:right="0" w:firstLine="567"/>
              <w:jc w:val="center"/>
              <w:rPr>
                <w:sz w:val="24"/>
              </w:rPr>
            </w:pPr>
            <w:r w:rsidRPr="0094080E">
              <w:rPr>
                <w:sz w:val="24"/>
              </w:rPr>
              <w:t>201</w:t>
            </w:r>
            <w:r>
              <w:rPr>
                <w:sz w:val="24"/>
              </w:rPr>
              <w:t xml:space="preserve">3 </w:t>
            </w:r>
            <w:r w:rsidRPr="0094080E">
              <w:rPr>
                <w:sz w:val="24"/>
              </w:rPr>
              <w:t>г.</w:t>
            </w:r>
          </w:p>
          <w:p w:rsidR="00C22939" w:rsidRPr="0094080E" w:rsidRDefault="00C22939" w:rsidP="0094080E">
            <w:pPr>
              <w:pStyle w:val="af0"/>
              <w:spacing w:after="0" w:line="240" w:lineRule="auto"/>
              <w:ind w:left="0"/>
              <w:jc w:val="center"/>
              <w:rPr>
                <w:rFonts w:ascii="Times New Roman" w:hAnsi="Times New Roman"/>
                <w:sz w:val="24"/>
                <w:szCs w:val="24"/>
              </w:rPr>
            </w:pPr>
          </w:p>
        </w:tc>
      </w:tr>
      <w:tr w:rsidR="00C22939" w:rsidRPr="0094080E" w:rsidTr="0094080E">
        <w:tc>
          <w:tcPr>
            <w:tcW w:w="3794" w:type="dxa"/>
          </w:tcPr>
          <w:p w:rsidR="00C22939" w:rsidRPr="0094080E" w:rsidRDefault="00C22939" w:rsidP="0094080E">
            <w:pPr>
              <w:pStyle w:val="af0"/>
              <w:spacing w:after="0" w:line="240" w:lineRule="auto"/>
              <w:ind w:left="0"/>
              <w:rPr>
                <w:rFonts w:ascii="Times New Roman" w:hAnsi="Times New Roman"/>
                <w:sz w:val="24"/>
                <w:szCs w:val="24"/>
              </w:rPr>
            </w:pPr>
          </w:p>
        </w:tc>
        <w:tc>
          <w:tcPr>
            <w:tcW w:w="1134" w:type="dxa"/>
          </w:tcPr>
          <w:p w:rsidR="00C22939" w:rsidRPr="0094080E" w:rsidRDefault="00C22939" w:rsidP="0094080E">
            <w:pPr>
              <w:pStyle w:val="af0"/>
              <w:spacing w:after="0" w:line="240" w:lineRule="auto"/>
              <w:ind w:left="0"/>
              <w:jc w:val="center"/>
              <w:rPr>
                <w:rFonts w:ascii="Times New Roman" w:hAnsi="Times New Roman"/>
                <w:sz w:val="24"/>
                <w:szCs w:val="24"/>
              </w:rPr>
            </w:pPr>
            <w:r w:rsidRPr="0094080E">
              <w:rPr>
                <w:rFonts w:ascii="Times New Roman" w:hAnsi="Times New Roman"/>
                <w:sz w:val="24"/>
                <w:szCs w:val="24"/>
              </w:rPr>
              <w:t>КИЗВ</w:t>
            </w:r>
          </w:p>
        </w:tc>
        <w:tc>
          <w:tcPr>
            <w:tcW w:w="1559" w:type="dxa"/>
          </w:tcPr>
          <w:p w:rsidR="00C22939" w:rsidRPr="0094080E" w:rsidRDefault="00C22939" w:rsidP="0094080E">
            <w:pPr>
              <w:pStyle w:val="af0"/>
              <w:spacing w:after="0" w:line="240" w:lineRule="auto"/>
              <w:ind w:left="0"/>
              <w:jc w:val="center"/>
              <w:rPr>
                <w:rFonts w:ascii="Times New Roman" w:hAnsi="Times New Roman"/>
                <w:sz w:val="24"/>
                <w:szCs w:val="24"/>
              </w:rPr>
            </w:pPr>
            <w:r w:rsidRPr="0094080E">
              <w:rPr>
                <w:rFonts w:ascii="Times New Roman" w:hAnsi="Times New Roman"/>
                <w:sz w:val="24"/>
                <w:szCs w:val="24"/>
              </w:rPr>
              <w:t>УКИЗВ</w:t>
            </w:r>
          </w:p>
        </w:tc>
        <w:tc>
          <w:tcPr>
            <w:tcW w:w="1559" w:type="dxa"/>
          </w:tcPr>
          <w:p w:rsidR="00C22939" w:rsidRPr="0094080E" w:rsidRDefault="00C22939" w:rsidP="0094080E">
            <w:pPr>
              <w:pStyle w:val="af0"/>
              <w:spacing w:after="0" w:line="240" w:lineRule="auto"/>
              <w:ind w:left="0"/>
              <w:jc w:val="center"/>
              <w:rPr>
                <w:rFonts w:ascii="Times New Roman" w:hAnsi="Times New Roman"/>
                <w:sz w:val="24"/>
                <w:szCs w:val="24"/>
              </w:rPr>
            </w:pPr>
            <w:r w:rsidRPr="0094080E">
              <w:rPr>
                <w:rFonts w:ascii="Times New Roman" w:hAnsi="Times New Roman"/>
                <w:sz w:val="24"/>
                <w:szCs w:val="24"/>
              </w:rPr>
              <w:t>КИЗВ</w:t>
            </w:r>
          </w:p>
        </w:tc>
        <w:tc>
          <w:tcPr>
            <w:tcW w:w="1525" w:type="dxa"/>
          </w:tcPr>
          <w:p w:rsidR="00C22939" w:rsidRPr="0094080E" w:rsidRDefault="00C22939" w:rsidP="0094080E">
            <w:pPr>
              <w:pStyle w:val="af0"/>
              <w:spacing w:after="0" w:line="240" w:lineRule="auto"/>
              <w:ind w:left="0"/>
              <w:jc w:val="center"/>
              <w:rPr>
                <w:rFonts w:ascii="Times New Roman" w:hAnsi="Times New Roman"/>
                <w:sz w:val="24"/>
                <w:szCs w:val="24"/>
              </w:rPr>
            </w:pPr>
            <w:r>
              <w:rPr>
                <w:rFonts w:ascii="Times New Roman" w:hAnsi="Times New Roman"/>
                <w:sz w:val="24"/>
                <w:szCs w:val="24"/>
              </w:rPr>
              <w:t>УКИВЗ</w:t>
            </w:r>
          </w:p>
        </w:tc>
      </w:tr>
      <w:tr w:rsidR="00C22939" w:rsidRPr="0094080E" w:rsidTr="0094080E">
        <w:tc>
          <w:tcPr>
            <w:tcW w:w="3794" w:type="dxa"/>
          </w:tcPr>
          <w:p w:rsidR="00C22939" w:rsidRPr="0094080E" w:rsidRDefault="00C22939" w:rsidP="0094080E">
            <w:pPr>
              <w:pStyle w:val="af0"/>
              <w:spacing w:after="0" w:line="240" w:lineRule="auto"/>
              <w:ind w:left="0"/>
              <w:rPr>
                <w:rFonts w:ascii="Times New Roman" w:hAnsi="Times New Roman"/>
                <w:sz w:val="24"/>
                <w:szCs w:val="24"/>
              </w:rPr>
            </w:pPr>
            <w:r w:rsidRPr="0094080E">
              <w:rPr>
                <w:rFonts w:ascii="Times New Roman" w:hAnsi="Times New Roman"/>
                <w:sz w:val="24"/>
                <w:szCs w:val="20"/>
              </w:rPr>
              <w:t>рук.</w:t>
            </w:r>
            <w:r>
              <w:rPr>
                <w:rFonts w:ascii="Times New Roman" w:hAnsi="Times New Roman"/>
                <w:sz w:val="24"/>
                <w:szCs w:val="20"/>
              </w:rPr>
              <w:t xml:space="preserve"> </w:t>
            </w:r>
            <w:r w:rsidRPr="0094080E">
              <w:rPr>
                <w:rFonts w:ascii="Times New Roman" w:hAnsi="Times New Roman"/>
                <w:sz w:val="24"/>
                <w:szCs w:val="20"/>
              </w:rPr>
              <w:t>Ахтуба, пгт. Селитренное</w:t>
            </w:r>
          </w:p>
        </w:tc>
        <w:tc>
          <w:tcPr>
            <w:tcW w:w="1134" w:type="dxa"/>
          </w:tcPr>
          <w:p w:rsidR="00C22939" w:rsidRPr="0094080E" w:rsidRDefault="00C22939" w:rsidP="0094080E">
            <w:pPr>
              <w:pStyle w:val="af0"/>
              <w:spacing w:after="0" w:line="240" w:lineRule="auto"/>
              <w:ind w:left="0"/>
              <w:jc w:val="center"/>
              <w:rPr>
                <w:rFonts w:ascii="Times New Roman" w:hAnsi="Times New Roman"/>
                <w:sz w:val="24"/>
                <w:szCs w:val="24"/>
              </w:rPr>
            </w:pPr>
            <w:r w:rsidRPr="0094080E">
              <w:rPr>
                <w:rFonts w:ascii="Times New Roman" w:hAnsi="Times New Roman"/>
                <w:sz w:val="24"/>
                <w:szCs w:val="20"/>
              </w:rPr>
              <w:t>91,5</w:t>
            </w:r>
          </w:p>
        </w:tc>
        <w:tc>
          <w:tcPr>
            <w:tcW w:w="1559" w:type="dxa"/>
          </w:tcPr>
          <w:p w:rsidR="00C22939" w:rsidRPr="0094080E" w:rsidRDefault="00C22939" w:rsidP="0094080E">
            <w:pPr>
              <w:pStyle w:val="af0"/>
              <w:spacing w:after="0" w:line="240" w:lineRule="auto"/>
              <w:ind w:left="0"/>
              <w:jc w:val="center"/>
              <w:rPr>
                <w:rFonts w:ascii="Times New Roman" w:hAnsi="Times New Roman"/>
                <w:sz w:val="24"/>
                <w:szCs w:val="24"/>
              </w:rPr>
            </w:pPr>
            <w:r w:rsidRPr="0094080E">
              <w:rPr>
                <w:rFonts w:ascii="Times New Roman" w:hAnsi="Times New Roman"/>
                <w:sz w:val="24"/>
                <w:szCs w:val="20"/>
              </w:rPr>
              <w:t>5,08</w:t>
            </w:r>
          </w:p>
        </w:tc>
        <w:tc>
          <w:tcPr>
            <w:tcW w:w="1559" w:type="dxa"/>
          </w:tcPr>
          <w:p w:rsidR="00C22939" w:rsidRPr="0094080E" w:rsidRDefault="00C22939" w:rsidP="002D6415">
            <w:pPr>
              <w:pStyle w:val="af0"/>
              <w:spacing w:after="0" w:line="240" w:lineRule="auto"/>
              <w:ind w:left="0"/>
              <w:jc w:val="center"/>
              <w:rPr>
                <w:rFonts w:ascii="Times New Roman" w:hAnsi="Times New Roman"/>
                <w:sz w:val="24"/>
                <w:szCs w:val="24"/>
              </w:rPr>
            </w:pPr>
            <w:r w:rsidRPr="0094080E">
              <w:rPr>
                <w:rFonts w:ascii="Times New Roman" w:hAnsi="Times New Roman"/>
                <w:sz w:val="24"/>
                <w:szCs w:val="20"/>
              </w:rPr>
              <w:t>88,</w:t>
            </w:r>
            <w:r>
              <w:rPr>
                <w:rFonts w:ascii="Times New Roman" w:hAnsi="Times New Roman"/>
                <w:sz w:val="24"/>
                <w:szCs w:val="20"/>
              </w:rPr>
              <w:t>22</w:t>
            </w:r>
          </w:p>
        </w:tc>
        <w:tc>
          <w:tcPr>
            <w:tcW w:w="1525" w:type="dxa"/>
          </w:tcPr>
          <w:p w:rsidR="00C22939" w:rsidRPr="0094080E" w:rsidRDefault="00C22939" w:rsidP="002D6415">
            <w:pPr>
              <w:pStyle w:val="af0"/>
              <w:spacing w:after="0" w:line="240" w:lineRule="auto"/>
              <w:ind w:left="0"/>
              <w:jc w:val="center"/>
              <w:rPr>
                <w:rFonts w:ascii="Times New Roman" w:hAnsi="Times New Roman"/>
                <w:sz w:val="24"/>
                <w:szCs w:val="24"/>
              </w:rPr>
            </w:pPr>
            <w:r w:rsidRPr="0094080E">
              <w:rPr>
                <w:rFonts w:ascii="Times New Roman" w:hAnsi="Times New Roman"/>
                <w:sz w:val="24"/>
                <w:szCs w:val="20"/>
              </w:rPr>
              <w:t>4,9</w:t>
            </w:r>
            <w:r>
              <w:rPr>
                <w:rFonts w:ascii="Times New Roman" w:hAnsi="Times New Roman"/>
                <w:sz w:val="24"/>
                <w:szCs w:val="20"/>
              </w:rPr>
              <w:t>0</w:t>
            </w:r>
          </w:p>
        </w:tc>
      </w:tr>
      <w:tr w:rsidR="00C22939" w:rsidRPr="0094080E" w:rsidTr="0094080E">
        <w:tc>
          <w:tcPr>
            <w:tcW w:w="3794" w:type="dxa"/>
          </w:tcPr>
          <w:p w:rsidR="00C22939" w:rsidRPr="0094080E" w:rsidRDefault="00C22939" w:rsidP="0094080E">
            <w:pPr>
              <w:pStyle w:val="af0"/>
              <w:spacing w:after="0" w:line="240" w:lineRule="auto"/>
              <w:ind w:left="0"/>
              <w:rPr>
                <w:rFonts w:ascii="Times New Roman" w:hAnsi="Times New Roman"/>
                <w:sz w:val="24"/>
                <w:szCs w:val="24"/>
              </w:rPr>
            </w:pPr>
            <w:r w:rsidRPr="0094080E">
              <w:rPr>
                <w:rFonts w:ascii="Times New Roman" w:hAnsi="Times New Roman"/>
                <w:sz w:val="24"/>
                <w:szCs w:val="20"/>
              </w:rPr>
              <w:t>рук.</w:t>
            </w:r>
            <w:r>
              <w:rPr>
                <w:rFonts w:ascii="Times New Roman" w:hAnsi="Times New Roman"/>
                <w:sz w:val="24"/>
                <w:szCs w:val="20"/>
              </w:rPr>
              <w:t xml:space="preserve"> </w:t>
            </w:r>
            <w:r w:rsidRPr="0094080E">
              <w:rPr>
                <w:rFonts w:ascii="Times New Roman" w:hAnsi="Times New Roman"/>
                <w:sz w:val="24"/>
                <w:szCs w:val="20"/>
              </w:rPr>
              <w:t>Ахтуба, пос. Аксарайский</w:t>
            </w:r>
          </w:p>
        </w:tc>
        <w:tc>
          <w:tcPr>
            <w:tcW w:w="1134" w:type="dxa"/>
          </w:tcPr>
          <w:p w:rsidR="00C22939" w:rsidRPr="0094080E" w:rsidRDefault="00C22939" w:rsidP="0094080E">
            <w:pPr>
              <w:pStyle w:val="af0"/>
              <w:spacing w:after="0" w:line="240" w:lineRule="auto"/>
              <w:ind w:left="0"/>
              <w:jc w:val="center"/>
              <w:rPr>
                <w:rFonts w:ascii="Times New Roman" w:hAnsi="Times New Roman"/>
                <w:sz w:val="24"/>
                <w:szCs w:val="24"/>
              </w:rPr>
            </w:pPr>
            <w:r w:rsidRPr="0094080E">
              <w:rPr>
                <w:rFonts w:ascii="Times New Roman" w:hAnsi="Times New Roman"/>
                <w:sz w:val="24"/>
                <w:szCs w:val="20"/>
              </w:rPr>
              <w:t>82,1</w:t>
            </w:r>
          </w:p>
        </w:tc>
        <w:tc>
          <w:tcPr>
            <w:tcW w:w="1559" w:type="dxa"/>
          </w:tcPr>
          <w:p w:rsidR="00C22939" w:rsidRPr="0094080E" w:rsidRDefault="00C22939" w:rsidP="0094080E">
            <w:pPr>
              <w:pStyle w:val="af0"/>
              <w:spacing w:after="0" w:line="240" w:lineRule="auto"/>
              <w:ind w:left="0"/>
              <w:jc w:val="center"/>
              <w:rPr>
                <w:rFonts w:ascii="Times New Roman" w:hAnsi="Times New Roman"/>
                <w:sz w:val="24"/>
                <w:szCs w:val="24"/>
              </w:rPr>
            </w:pPr>
            <w:r w:rsidRPr="0094080E">
              <w:rPr>
                <w:rFonts w:ascii="Times New Roman" w:hAnsi="Times New Roman"/>
                <w:sz w:val="24"/>
                <w:szCs w:val="20"/>
              </w:rPr>
              <w:t>4,56</w:t>
            </w:r>
          </w:p>
        </w:tc>
        <w:tc>
          <w:tcPr>
            <w:tcW w:w="1559" w:type="dxa"/>
          </w:tcPr>
          <w:p w:rsidR="00C22939" w:rsidRPr="0094080E" w:rsidRDefault="00C22939" w:rsidP="002D6415">
            <w:pPr>
              <w:pStyle w:val="af0"/>
              <w:spacing w:after="0" w:line="240" w:lineRule="auto"/>
              <w:ind w:left="0"/>
              <w:jc w:val="center"/>
              <w:rPr>
                <w:rFonts w:ascii="Times New Roman" w:hAnsi="Times New Roman"/>
                <w:sz w:val="24"/>
                <w:szCs w:val="24"/>
              </w:rPr>
            </w:pPr>
            <w:r w:rsidRPr="0094080E">
              <w:rPr>
                <w:rFonts w:ascii="Times New Roman" w:hAnsi="Times New Roman"/>
                <w:sz w:val="24"/>
                <w:szCs w:val="20"/>
              </w:rPr>
              <w:t>8</w:t>
            </w:r>
            <w:r>
              <w:rPr>
                <w:rFonts w:ascii="Times New Roman" w:hAnsi="Times New Roman"/>
                <w:sz w:val="24"/>
                <w:szCs w:val="20"/>
              </w:rPr>
              <w:t>6</w:t>
            </w:r>
            <w:r w:rsidRPr="0094080E">
              <w:rPr>
                <w:rFonts w:ascii="Times New Roman" w:hAnsi="Times New Roman"/>
                <w:sz w:val="24"/>
                <w:szCs w:val="20"/>
              </w:rPr>
              <w:t>,</w:t>
            </w:r>
            <w:r>
              <w:rPr>
                <w:rFonts w:ascii="Times New Roman" w:hAnsi="Times New Roman"/>
                <w:sz w:val="24"/>
                <w:szCs w:val="20"/>
              </w:rPr>
              <w:t>2</w:t>
            </w:r>
            <w:r w:rsidRPr="0094080E">
              <w:rPr>
                <w:rFonts w:ascii="Times New Roman" w:hAnsi="Times New Roman"/>
                <w:sz w:val="24"/>
                <w:szCs w:val="20"/>
              </w:rPr>
              <w:t>5</w:t>
            </w:r>
          </w:p>
        </w:tc>
        <w:tc>
          <w:tcPr>
            <w:tcW w:w="1525" w:type="dxa"/>
          </w:tcPr>
          <w:p w:rsidR="00C22939" w:rsidRPr="0094080E" w:rsidRDefault="00C22939" w:rsidP="002D6415">
            <w:pPr>
              <w:pStyle w:val="af0"/>
              <w:spacing w:after="0" w:line="240" w:lineRule="auto"/>
              <w:ind w:left="0"/>
              <w:jc w:val="center"/>
              <w:rPr>
                <w:rFonts w:ascii="Times New Roman" w:hAnsi="Times New Roman"/>
                <w:sz w:val="24"/>
                <w:szCs w:val="24"/>
              </w:rPr>
            </w:pPr>
            <w:r w:rsidRPr="0094080E">
              <w:rPr>
                <w:rFonts w:ascii="Times New Roman" w:hAnsi="Times New Roman"/>
                <w:sz w:val="24"/>
                <w:szCs w:val="20"/>
              </w:rPr>
              <w:t>4,7</w:t>
            </w:r>
            <w:r>
              <w:rPr>
                <w:rFonts w:ascii="Times New Roman" w:hAnsi="Times New Roman"/>
                <w:sz w:val="24"/>
                <w:szCs w:val="20"/>
              </w:rPr>
              <w:t>9</w:t>
            </w:r>
          </w:p>
        </w:tc>
      </w:tr>
      <w:tr w:rsidR="00C22939" w:rsidRPr="0094080E" w:rsidTr="0094080E">
        <w:tc>
          <w:tcPr>
            <w:tcW w:w="3794" w:type="dxa"/>
          </w:tcPr>
          <w:p w:rsidR="00C22939" w:rsidRPr="0094080E" w:rsidRDefault="00C22939" w:rsidP="00EC572C">
            <w:pPr>
              <w:pStyle w:val="af0"/>
              <w:spacing w:after="0" w:line="240" w:lineRule="auto"/>
              <w:ind w:left="0"/>
              <w:rPr>
                <w:rFonts w:ascii="Times New Roman" w:hAnsi="Times New Roman"/>
                <w:sz w:val="24"/>
                <w:szCs w:val="24"/>
              </w:rPr>
            </w:pPr>
            <w:r w:rsidRPr="0094080E">
              <w:rPr>
                <w:rFonts w:ascii="Times New Roman" w:hAnsi="Times New Roman"/>
                <w:sz w:val="24"/>
                <w:szCs w:val="20"/>
              </w:rPr>
              <w:t>рук.</w:t>
            </w:r>
            <w:r>
              <w:rPr>
                <w:rFonts w:ascii="Times New Roman" w:hAnsi="Times New Roman"/>
                <w:sz w:val="24"/>
                <w:szCs w:val="20"/>
              </w:rPr>
              <w:t xml:space="preserve"> </w:t>
            </w:r>
            <w:r w:rsidRPr="0094080E">
              <w:rPr>
                <w:rFonts w:ascii="Times New Roman" w:hAnsi="Times New Roman"/>
                <w:sz w:val="24"/>
                <w:szCs w:val="20"/>
              </w:rPr>
              <w:t>Ахтуба, пр. Кигач,</w:t>
            </w:r>
            <w:r w:rsidR="00EC572C">
              <w:rPr>
                <w:rFonts w:ascii="Times New Roman" w:hAnsi="Times New Roman"/>
                <w:sz w:val="24"/>
                <w:szCs w:val="20"/>
              </w:rPr>
              <w:t xml:space="preserve"> </w:t>
            </w:r>
            <w:r w:rsidRPr="0094080E">
              <w:rPr>
                <w:rFonts w:ascii="Times New Roman" w:hAnsi="Times New Roman"/>
                <w:sz w:val="24"/>
                <w:szCs w:val="20"/>
              </w:rPr>
              <w:t>с. Подчалык</w:t>
            </w:r>
          </w:p>
        </w:tc>
        <w:tc>
          <w:tcPr>
            <w:tcW w:w="1134" w:type="dxa"/>
          </w:tcPr>
          <w:p w:rsidR="00C22939" w:rsidRPr="0094080E" w:rsidRDefault="00C22939" w:rsidP="0094080E">
            <w:pPr>
              <w:pStyle w:val="af0"/>
              <w:spacing w:after="0" w:line="240" w:lineRule="auto"/>
              <w:ind w:left="0"/>
              <w:jc w:val="center"/>
              <w:rPr>
                <w:rFonts w:ascii="Times New Roman" w:hAnsi="Times New Roman"/>
                <w:sz w:val="24"/>
                <w:szCs w:val="24"/>
              </w:rPr>
            </w:pPr>
            <w:r w:rsidRPr="0094080E">
              <w:rPr>
                <w:rFonts w:ascii="Times New Roman" w:hAnsi="Times New Roman"/>
                <w:sz w:val="24"/>
                <w:szCs w:val="20"/>
              </w:rPr>
              <w:t>94,4</w:t>
            </w:r>
          </w:p>
        </w:tc>
        <w:tc>
          <w:tcPr>
            <w:tcW w:w="1559" w:type="dxa"/>
          </w:tcPr>
          <w:p w:rsidR="00C22939" w:rsidRPr="0094080E" w:rsidRDefault="00C22939" w:rsidP="0094080E">
            <w:pPr>
              <w:pStyle w:val="af0"/>
              <w:spacing w:after="0" w:line="240" w:lineRule="auto"/>
              <w:ind w:left="0"/>
              <w:jc w:val="center"/>
              <w:rPr>
                <w:rFonts w:ascii="Times New Roman" w:hAnsi="Times New Roman"/>
                <w:sz w:val="24"/>
                <w:szCs w:val="24"/>
              </w:rPr>
            </w:pPr>
            <w:r w:rsidRPr="0094080E">
              <w:rPr>
                <w:rFonts w:ascii="Times New Roman" w:hAnsi="Times New Roman"/>
                <w:sz w:val="24"/>
                <w:szCs w:val="20"/>
              </w:rPr>
              <w:t>5,24</w:t>
            </w:r>
          </w:p>
        </w:tc>
        <w:tc>
          <w:tcPr>
            <w:tcW w:w="1559" w:type="dxa"/>
          </w:tcPr>
          <w:p w:rsidR="00C22939" w:rsidRPr="0094080E" w:rsidRDefault="00C22939" w:rsidP="002D6415">
            <w:pPr>
              <w:pStyle w:val="af0"/>
              <w:spacing w:after="0" w:line="240" w:lineRule="auto"/>
              <w:ind w:left="0"/>
              <w:jc w:val="center"/>
              <w:rPr>
                <w:rFonts w:ascii="Times New Roman" w:hAnsi="Times New Roman"/>
                <w:sz w:val="24"/>
                <w:szCs w:val="24"/>
              </w:rPr>
            </w:pPr>
            <w:r>
              <w:rPr>
                <w:rFonts w:ascii="Times New Roman" w:hAnsi="Times New Roman"/>
                <w:sz w:val="24"/>
                <w:szCs w:val="20"/>
              </w:rPr>
              <w:t>94</w:t>
            </w:r>
            <w:r w:rsidRPr="0094080E">
              <w:rPr>
                <w:rFonts w:ascii="Times New Roman" w:hAnsi="Times New Roman"/>
                <w:sz w:val="24"/>
                <w:szCs w:val="20"/>
              </w:rPr>
              <w:t>,</w:t>
            </w:r>
            <w:r>
              <w:rPr>
                <w:rFonts w:ascii="Times New Roman" w:hAnsi="Times New Roman"/>
                <w:sz w:val="24"/>
                <w:szCs w:val="20"/>
              </w:rPr>
              <w:t>03</w:t>
            </w:r>
          </w:p>
        </w:tc>
        <w:tc>
          <w:tcPr>
            <w:tcW w:w="1525" w:type="dxa"/>
          </w:tcPr>
          <w:p w:rsidR="00C22939" w:rsidRPr="0094080E" w:rsidRDefault="00C22939" w:rsidP="002D6415">
            <w:pPr>
              <w:pStyle w:val="af0"/>
              <w:spacing w:after="0" w:line="240" w:lineRule="auto"/>
              <w:ind w:left="0"/>
              <w:jc w:val="center"/>
              <w:rPr>
                <w:rFonts w:ascii="Times New Roman" w:hAnsi="Times New Roman"/>
                <w:sz w:val="24"/>
                <w:szCs w:val="24"/>
              </w:rPr>
            </w:pPr>
            <w:r>
              <w:rPr>
                <w:rFonts w:ascii="Times New Roman" w:hAnsi="Times New Roman"/>
                <w:sz w:val="24"/>
                <w:szCs w:val="20"/>
              </w:rPr>
              <w:t>5</w:t>
            </w:r>
            <w:r w:rsidRPr="0094080E">
              <w:rPr>
                <w:rFonts w:ascii="Times New Roman" w:hAnsi="Times New Roman"/>
                <w:sz w:val="24"/>
                <w:szCs w:val="20"/>
              </w:rPr>
              <w:t>,</w:t>
            </w:r>
            <w:r>
              <w:rPr>
                <w:rFonts w:ascii="Times New Roman" w:hAnsi="Times New Roman"/>
                <w:sz w:val="24"/>
                <w:szCs w:val="20"/>
              </w:rPr>
              <w:t>22</w:t>
            </w:r>
          </w:p>
        </w:tc>
      </w:tr>
    </w:tbl>
    <w:p w:rsidR="00C22939" w:rsidRPr="00E3681D" w:rsidRDefault="00C22939" w:rsidP="00E3681D">
      <w:pPr>
        <w:pStyle w:val="a3"/>
        <w:shd w:val="clear" w:color="auto" w:fill="auto"/>
        <w:ind w:left="0" w:right="0" w:firstLine="567"/>
        <w:rPr>
          <w:rStyle w:val="1b"/>
          <w:b w:val="0"/>
          <w:color w:val="000000"/>
          <w:sz w:val="24"/>
          <w:szCs w:val="24"/>
        </w:rPr>
      </w:pP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В водах рук.</w:t>
      </w:r>
      <w:r w:rsidR="00EC572C">
        <w:rPr>
          <w:rStyle w:val="1b"/>
          <w:b w:val="0"/>
          <w:color w:val="000000"/>
          <w:sz w:val="24"/>
          <w:szCs w:val="24"/>
        </w:rPr>
        <w:t xml:space="preserve">  </w:t>
      </w:r>
      <w:r w:rsidRPr="00E3681D">
        <w:rPr>
          <w:rStyle w:val="1b"/>
          <w:b w:val="0"/>
          <w:color w:val="000000"/>
          <w:sz w:val="24"/>
          <w:szCs w:val="24"/>
        </w:rPr>
        <w:t>Ахтуба превышение ПДК наблюдалось по показателям ХПК, БПК5, азот нитритный, сульфаты, железо, медь, цинк, никель, марганец, ртуть, фенолы, нефтепродукты, и сульфиды. По повторяемости случаев превышения ПДК загрязнённость вод по всем перечисленным ингредиентам определялась как «характерная», за исключением: азота нитритного, фенолов, никеля и ртути в пункте пгт</w:t>
      </w:r>
      <w:r>
        <w:rPr>
          <w:rStyle w:val="1b"/>
          <w:b w:val="0"/>
          <w:color w:val="000000"/>
          <w:sz w:val="24"/>
          <w:szCs w:val="24"/>
        </w:rPr>
        <w:t>.</w:t>
      </w:r>
      <w:r w:rsidRPr="00E3681D">
        <w:rPr>
          <w:rStyle w:val="1b"/>
          <w:b w:val="0"/>
          <w:color w:val="000000"/>
          <w:sz w:val="24"/>
          <w:szCs w:val="24"/>
        </w:rPr>
        <w:t xml:space="preserve"> Селитренное; азота нитритного, фенолов, никеля, марганца и ртути в пункте пос.Аксарайский и в пункте Подчалык.</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Наибольший вклад в загрязнение вод в 2013г. внесли соединения меди: величины обобщенного оценочного балла достигали критического значения или близкого к нему, находясь в пределах 8,85-9,46. Среднегодовое содержание меди осталось на уровне прошлого года и составило 4 мкг/л. Концентрации соединений меди в течение года были в пределах 1-16 мкг/л (1-16 ПДК), максимальная концентрация 16 мкг/л(16 ПДК) наблюдалась 6 августа в пункте пгт</w:t>
      </w:r>
      <w:r>
        <w:rPr>
          <w:rStyle w:val="1b"/>
          <w:b w:val="0"/>
          <w:color w:val="000000"/>
          <w:sz w:val="24"/>
          <w:szCs w:val="24"/>
        </w:rPr>
        <w:t>.</w:t>
      </w:r>
      <w:r w:rsidRPr="00E3681D">
        <w:rPr>
          <w:rStyle w:val="1b"/>
          <w:b w:val="0"/>
          <w:color w:val="000000"/>
          <w:sz w:val="24"/>
          <w:szCs w:val="24"/>
        </w:rPr>
        <w:t xml:space="preserve"> Селитренное.</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В 2013</w:t>
      </w:r>
      <w:r>
        <w:rPr>
          <w:rStyle w:val="1b"/>
          <w:b w:val="0"/>
          <w:color w:val="000000"/>
          <w:sz w:val="24"/>
          <w:szCs w:val="24"/>
        </w:rPr>
        <w:t xml:space="preserve"> </w:t>
      </w:r>
      <w:r w:rsidRPr="00E3681D">
        <w:rPr>
          <w:rStyle w:val="1b"/>
          <w:b w:val="0"/>
          <w:color w:val="000000"/>
          <w:sz w:val="24"/>
          <w:szCs w:val="24"/>
        </w:rPr>
        <w:t>г. концентрации соединений цинка в водах рук.Ахтуба были в пределах 5- 45 мкг/л (0,5-4,5 ПДК), средняя -16 мкг/л (1,6 ПДК). Максимальная концентрация 45 мкг/л</w:t>
      </w:r>
      <w:r>
        <w:rPr>
          <w:rStyle w:val="1b"/>
          <w:b w:val="0"/>
          <w:color w:val="000000"/>
          <w:sz w:val="24"/>
          <w:szCs w:val="24"/>
        </w:rPr>
        <w:t xml:space="preserve"> </w:t>
      </w:r>
      <w:r w:rsidRPr="00E3681D">
        <w:rPr>
          <w:rStyle w:val="1b"/>
          <w:b w:val="0"/>
          <w:color w:val="000000"/>
          <w:sz w:val="24"/>
          <w:szCs w:val="24"/>
        </w:rPr>
        <w:t>(4,5 ПДК) отмечалась в пункте пгт</w:t>
      </w:r>
      <w:r>
        <w:rPr>
          <w:rStyle w:val="1b"/>
          <w:b w:val="0"/>
          <w:color w:val="000000"/>
          <w:sz w:val="24"/>
          <w:szCs w:val="24"/>
        </w:rPr>
        <w:t>.</w:t>
      </w:r>
      <w:r w:rsidRPr="00E3681D">
        <w:rPr>
          <w:rStyle w:val="1b"/>
          <w:b w:val="0"/>
          <w:color w:val="000000"/>
          <w:sz w:val="24"/>
          <w:szCs w:val="24"/>
        </w:rPr>
        <w:t xml:space="preserve"> Селитренное 6 августа.</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Загрязнение вод соединениями ртути в течение года было на уровне 0- 0,04 мкг/л (0 - 4 ПДК). 18-19 октября было зафиксировано 3 случая ВЗ по ртути.</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Загрязнение вод рук.</w:t>
      </w:r>
      <w:r w:rsidR="00EC572C">
        <w:rPr>
          <w:rStyle w:val="1b"/>
          <w:b w:val="0"/>
          <w:color w:val="000000"/>
          <w:sz w:val="24"/>
          <w:szCs w:val="24"/>
        </w:rPr>
        <w:t xml:space="preserve"> </w:t>
      </w:r>
      <w:r w:rsidRPr="00E3681D">
        <w:rPr>
          <w:rStyle w:val="1b"/>
          <w:b w:val="0"/>
          <w:color w:val="000000"/>
          <w:sz w:val="24"/>
          <w:szCs w:val="24"/>
        </w:rPr>
        <w:t>Ахтуба соединениями железа в 2013</w:t>
      </w:r>
      <w:r w:rsidR="00EC572C">
        <w:rPr>
          <w:rStyle w:val="1b"/>
          <w:b w:val="0"/>
          <w:color w:val="000000"/>
          <w:sz w:val="24"/>
          <w:szCs w:val="24"/>
        </w:rPr>
        <w:t xml:space="preserve"> </w:t>
      </w:r>
      <w:r w:rsidRPr="00E3681D">
        <w:rPr>
          <w:rStyle w:val="1b"/>
          <w:b w:val="0"/>
          <w:color w:val="000000"/>
          <w:sz w:val="24"/>
          <w:szCs w:val="24"/>
        </w:rPr>
        <w:t>г. осталось на прежнем уровне -</w:t>
      </w:r>
      <w:r>
        <w:rPr>
          <w:rStyle w:val="1b"/>
          <w:b w:val="0"/>
          <w:color w:val="000000"/>
          <w:sz w:val="24"/>
          <w:szCs w:val="24"/>
        </w:rPr>
        <w:t xml:space="preserve"> </w:t>
      </w:r>
      <w:r w:rsidRPr="00E3681D">
        <w:rPr>
          <w:rStyle w:val="1b"/>
          <w:b w:val="0"/>
          <w:color w:val="000000"/>
          <w:sz w:val="24"/>
          <w:szCs w:val="24"/>
        </w:rPr>
        <w:t>концентрации были в пределах 1-4 ПДК. Максимальная концентрация 0,39 мг/л (4 ПДК) наблюдалось в пункте с. Подчалык 19 октября.</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Загрязнение вод рук. Ахтуба соединениями марганца по повторяемости случаев превышения ПДК определялось как «устойчивое», т.е</w:t>
      </w:r>
      <w:r>
        <w:rPr>
          <w:rStyle w:val="1b"/>
          <w:b w:val="0"/>
          <w:color w:val="000000"/>
          <w:sz w:val="24"/>
          <w:szCs w:val="24"/>
        </w:rPr>
        <w:t>.</w:t>
      </w:r>
      <w:r w:rsidRPr="00E3681D">
        <w:rPr>
          <w:rStyle w:val="1b"/>
          <w:b w:val="0"/>
          <w:color w:val="000000"/>
          <w:sz w:val="24"/>
          <w:szCs w:val="24"/>
        </w:rPr>
        <w:t xml:space="preserve"> процент повторяемости составил от 30 до 50.</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Концентрации соединений хрома возросли на п</w:t>
      </w:r>
      <w:r w:rsidR="00EC572C">
        <w:rPr>
          <w:rStyle w:val="1b"/>
          <w:b w:val="0"/>
          <w:color w:val="000000"/>
          <w:sz w:val="24"/>
          <w:szCs w:val="24"/>
        </w:rPr>
        <w:t>о</w:t>
      </w:r>
      <w:r w:rsidRPr="00E3681D">
        <w:rPr>
          <w:rStyle w:val="1b"/>
          <w:b w:val="0"/>
          <w:color w:val="000000"/>
          <w:sz w:val="24"/>
          <w:szCs w:val="24"/>
        </w:rPr>
        <w:t>рядок, оставаясь при этом ниже ПДК.</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Содержание остальных металлов (молибден кобальт, свинец, кадмий, олово) было на фоновом уровне.</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Загрязнение вод фенолами и нефтепродуктами в среднем осталось на уровне прошлого года, и, как правило, не превышало 2 ПДК.</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Среднегодовые значения показателей ХПК и БПК5 мало изменились по сравнению с прошлым годом. Отмечался один случай высокого загрязнения ЛООВ по БПК5 - 10,87 мг/л в пункте пос.</w:t>
      </w:r>
      <w:r w:rsidR="00EC572C">
        <w:rPr>
          <w:rStyle w:val="1b"/>
          <w:b w:val="0"/>
          <w:color w:val="000000"/>
          <w:sz w:val="24"/>
          <w:szCs w:val="24"/>
        </w:rPr>
        <w:t xml:space="preserve"> </w:t>
      </w:r>
      <w:r w:rsidRPr="00E3681D">
        <w:rPr>
          <w:rStyle w:val="1b"/>
          <w:b w:val="0"/>
          <w:color w:val="000000"/>
          <w:sz w:val="24"/>
          <w:szCs w:val="24"/>
        </w:rPr>
        <w:t>Аксарайский 20 сентября.</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Содержание биогенных элементов (фосфора, кремния, азота)</w:t>
      </w:r>
      <w:r w:rsidR="00EC572C">
        <w:rPr>
          <w:rStyle w:val="1b"/>
          <w:b w:val="0"/>
          <w:color w:val="000000"/>
          <w:sz w:val="24"/>
          <w:szCs w:val="24"/>
        </w:rPr>
        <w:t>,</w:t>
      </w:r>
      <w:r w:rsidRPr="00E3681D">
        <w:rPr>
          <w:rStyle w:val="1b"/>
          <w:b w:val="0"/>
          <w:color w:val="000000"/>
          <w:sz w:val="24"/>
          <w:szCs w:val="24"/>
        </w:rPr>
        <w:t xml:space="preserve"> как и в предыдущие годы, находилось на фоновом уровне. Загрязнение вод нитритами в основном осталось на уровне прошлого года, за исключением загрязнения вод в пункте Подчалык. В пункте Подчалык средние концентрации нитритов возросли почти вдвое.</w:t>
      </w:r>
    </w:p>
    <w:p w:rsidR="00C22939" w:rsidRPr="00E3681D" w:rsidRDefault="00C22939" w:rsidP="00E3681D">
      <w:pPr>
        <w:pStyle w:val="a3"/>
        <w:shd w:val="clear" w:color="auto" w:fill="auto"/>
        <w:ind w:left="0" w:right="0" w:firstLine="567"/>
        <w:rPr>
          <w:rStyle w:val="1b"/>
          <w:b w:val="0"/>
          <w:color w:val="000000"/>
          <w:sz w:val="24"/>
          <w:szCs w:val="24"/>
        </w:rPr>
      </w:pPr>
      <w:r w:rsidRPr="00E3681D">
        <w:rPr>
          <w:rStyle w:val="1b"/>
          <w:b w:val="0"/>
          <w:color w:val="000000"/>
          <w:sz w:val="24"/>
          <w:szCs w:val="24"/>
        </w:rPr>
        <w:t>Кислородный режим и режим pH был в пределах нормы.</w:t>
      </w:r>
    </w:p>
    <w:p w:rsidR="00C22939" w:rsidRPr="007103AC" w:rsidRDefault="00C22939" w:rsidP="007D1590">
      <w:pPr>
        <w:pStyle w:val="af0"/>
        <w:spacing w:after="0" w:line="240" w:lineRule="auto"/>
        <w:ind w:left="0" w:firstLine="567"/>
        <w:jc w:val="center"/>
        <w:rPr>
          <w:rFonts w:ascii="Times New Roman" w:hAnsi="Times New Roman"/>
          <w:b/>
          <w:iCs/>
          <w:sz w:val="24"/>
          <w:szCs w:val="24"/>
        </w:rPr>
      </w:pPr>
      <w:r w:rsidRPr="007103AC">
        <w:rPr>
          <w:rFonts w:ascii="Times New Roman" w:hAnsi="Times New Roman"/>
          <w:b/>
          <w:iCs/>
          <w:sz w:val="24"/>
          <w:szCs w:val="24"/>
        </w:rPr>
        <w:t>Рук.</w:t>
      </w:r>
      <w:r>
        <w:rPr>
          <w:rFonts w:ascii="Times New Roman" w:hAnsi="Times New Roman"/>
          <w:b/>
          <w:iCs/>
          <w:sz w:val="24"/>
          <w:szCs w:val="24"/>
        </w:rPr>
        <w:t xml:space="preserve"> </w:t>
      </w:r>
      <w:r w:rsidRPr="007103AC">
        <w:rPr>
          <w:rFonts w:ascii="Times New Roman" w:hAnsi="Times New Roman"/>
          <w:b/>
          <w:iCs/>
          <w:sz w:val="24"/>
          <w:szCs w:val="24"/>
        </w:rPr>
        <w:t>Бузан</w:t>
      </w:r>
    </w:p>
    <w:p w:rsidR="00C22939" w:rsidRPr="007103AC" w:rsidRDefault="00C22939" w:rsidP="007D1590">
      <w:pPr>
        <w:pStyle w:val="af0"/>
        <w:spacing w:after="0" w:line="240" w:lineRule="auto"/>
        <w:ind w:left="0" w:firstLine="567"/>
        <w:jc w:val="center"/>
        <w:rPr>
          <w:rFonts w:ascii="Times New Roman" w:hAnsi="Times New Roman"/>
          <w:sz w:val="24"/>
          <w:szCs w:val="24"/>
        </w:rPr>
      </w:pPr>
      <w:r w:rsidRPr="007103AC">
        <w:rPr>
          <w:rFonts w:ascii="Times New Roman" w:hAnsi="Times New Roman"/>
          <w:sz w:val="24"/>
          <w:szCs w:val="24"/>
        </w:rPr>
        <w:t>(с.</w:t>
      </w:r>
      <w:r>
        <w:rPr>
          <w:rFonts w:ascii="Times New Roman" w:hAnsi="Times New Roman"/>
          <w:sz w:val="24"/>
          <w:szCs w:val="24"/>
        </w:rPr>
        <w:t xml:space="preserve"> </w:t>
      </w:r>
      <w:r w:rsidRPr="007103AC">
        <w:rPr>
          <w:rFonts w:ascii="Times New Roman" w:hAnsi="Times New Roman"/>
          <w:sz w:val="24"/>
          <w:szCs w:val="24"/>
        </w:rPr>
        <w:t>Красный Яр)</w:t>
      </w:r>
    </w:p>
    <w:p w:rsidR="00C22939" w:rsidRPr="007103AC" w:rsidRDefault="00C22939" w:rsidP="007D1590">
      <w:pPr>
        <w:pStyle w:val="af0"/>
        <w:spacing w:after="0" w:line="240" w:lineRule="auto"/>
        <w:ind w:left="0" w:firstLine="567"/>
        <w:jc w:val="both"/>
        <w:rPr>
          <w:rFonts w:ascii="Times New Roman" w:hAnsi="Times New Roman"/>
          <w:sz w:val="24"/>
          <w:szCs w:val="24"/>
        </w:rPr>
      </w:pPr>
    </w:p>
    <w:p w:rsidR="00C22939" w:rsidRPr="00802317" w:rsidRDefault="00C22939" w:rsidP="00802317">
      <w:pPr>
        <w:pStyle w:val="a3"/>
        <w:shd w:val="clear" w:color="auto" w:fill="auto"/>
        <w:ind w:left="0" w:right="0" w:firstLine="567"/>
        <w:rPr>
          <w:rStyle w:val="1b"/>
          <w:b w:val="0"/>
          <w:color w:val="000000"/>
          <w:sz w:val="24"/>
          <w:szCs w:val="24"/>
        </w:rPr>
      </w:pPr>
      <w:r w:rsidRPr="00802317">
        <w:rPr>
          <w:rStyle w:val="1b"/>
          <w:b w:val="0"/>
          <w:color w:val="000000"/>
          <w:sz w:val="24"/>
          <w:szCs w:val="24"/>
        </w:rPr>
        <w:t>Значение комбинаторного индекса загрязнённости воды КИЗВ рук.</w:t>
      </w:r>
      <w:r w:rsidR="00EC572C">
        <w:rPr>
          <w:rStyle w:val="1b"/>
          <w:b w:val="0"/>
          <w:color w:val="000000"/>
          <w:sz w:val="24"/>
          <w:szCs w:val="24"/>
        </w:rPr>
        <w:t xml:space="preserve"> </w:t>
      </w:r>
      <w:r w:rsidRPr="00802317">
        <w:rPr>
          <w:rStyle w:val="1b"/>
          <w:b w:val="0"/>
          <w:color w:val="000000"/>
          <w:sz w:val="24"/>
          <w:szCs w:val="24"/>
        </w:rPr>
        <w:t>Бузан в 2013г. составило 84,18 (УКИЗВ</w:t>
      </w:r>
      <w:r w:rsidR="00EC572C">
        <w:rPr>
          <w:rStyle w:val="1b"/>
          <w:b w:val="0"/>
          <w:color w:val="000000"/>
          <w:sz w:val="24"/>
          <w:szCs w:val="24"/>
        </w:rPr>
        <w:t xml:space="preserve"> </w:t>
      </w:r>
      <w:r w:rsidRPr="00802317">
        <w:rPr>
          <w:rStyle w:val="1b"/>
          <w:b w:val="0"/>
          <w:color w:val="000000"/>
          <w:sz w:val="24"/>
          <w:szCs w:val="24"/>
        </w:rPr>
        <w:t>- 4,68), а в 2012г. было 83,1 (УКИЗВ- 4,6), качество вод осталось на уровне прошлого года в классе «грязная», разряд «а».</w:t>
      </w:r>
    </w:p>
    <w:p w:rsidR="00C22939" w:rsidRPr="00802317" w:rsidRDefault="00C22939" w:rsidP="00802317">
      <w:pPr>
        <w:pStyle w:val="a3"/>
        <w:shd w:val="clear" w:color="auto" w:fill="auto"/>
        <w:ind w:left="0" w:right="0" w:firstLine="567"/>
        <w:rPr>
          <w:rStyle w:val="1b"/>
          <w:b w:val="0"/>
          <w:color w:val="000000"/>
          <w:sz w:val="24"/>
          <w:szCs w:val="24"/>
        </w:rPr>
      </w:pPr>
      <w:r w:rsidRPr="00802317">
        <w:rPr>
          <w:rStyle w:val="1b"/>
          <w:b w:val="0"/>
          <w:color w:val="000000"/>
          <w:sz w:val="24"/>
          <w:szCs w:val="24"/>
        </w:rPr>
        <w:t>По повторяемости случаев превышения ПДК загрязнение вод органическими веществами по ХПК и БПК5, соединениями железа, меди, цинка и сульфидами определяется как «характерное», по отношению к сульфатам, азоту нитритному, соединениям ртути, фенолам и нефтепродуктам как «устойчивое».</w:t>
      </w:r>
    </w:p>
    <w:p w:rsidR="00C22939" w:rsidRPr="00802317" w:rsidRDefault="00C22939" w:rsidP="00802317">
      <w:pPr>
        <w:pStyle w:val="a3"/>
        <w:shd w:val="clear" w:color="auto" w:fill="auto"/>
        <w:ind w:left="0" w:right="0" w:firstLine="567"/>
        <w:rPr>
          <w:rStyle w:val="1b"/>
          <w:b w:val="0"/>
          <w:color w:val="000000"/>
          <w:sz w:val="24"/>
          <w:szCs w:val="24"/>
        </w:rPr>
      </w:pPr>
      <w:r w:rsidRPr="00802317">
        <w:rPr>
          <w:rStyle w:val="1b"/>
          <w:b w:val="0"/>
          <w:color w:val="000000"/>
          <w:sz w:val="24"/>
          <w:szCs w:val="24"/>
        </w:rPr>
        <w:t>Максимальный вклад в общую загрязнённость рук.</w:t>
      </w:r>
      <w:r w:rsidR="00EC572C">
        <w:rPr>
          <w:rStyle w:val="1b"/>
          <w:b w:val="0"/>
          <w:color w:val="000000"/>
          <w:sz w:val="24"/>
          <w:szCs w:val="24"/>
        </w:rPr>
        <w:t xml:space="preserve"> </w:t>
      </w:r>
      <w:r w:rsidRPr="00802317">
        <w:rPr>
          <w:rStyle w:val="1b"/>
          <w:b w:val="0"/>
          <w:color w:val="000000"/>
          <w:sz w:val="24"/>
          <w:szCs w:val="24"/>
        </w:rPr>
        <w:t>Бузан в 2013г. внесли соединения меди и сульфидов: величины обобщенного оценочного балла для них достигли значений 8,88 и 8,97 соответственно.</w:t>
      </w:r>
    </w:p>
    <w:p w:rsidR="00C22939" w:rsidRPr="00802317" w:rsidRDefault="00C22939" w:rsidP="00802317">
      <w:pPr>
        <w:pStyle w:val="a3"/>
        <w:shd w:val="clear" w:color="auto" w:fill="auto"/>
        <w:ind w:left="0" w:right="0" w:firstLine="567"/>
        <w:rPr>
          <w:rStyle w:val="1b"/>
          <w:b w:val="0"/>
          <w:color w:val="000000"/>
          <w:sz w:val="24"/>
          <w:szCs w:val="24"/>
        </w:rPr>
      </w:pPr>
      <w:r w:rsidRPr="00802317">
        <w:rPr>
          <w:rStyle w:val="1b"/>
          <w:b w:val="0"/>
          <w:color w:val="000000"/>
          <w:sz w:val="24"/>
          <w:szCs w:val="24"/>
        </w:rPr>
        <w:t>В 2013</w:t>
      </w:r>
      <w:r w:rsidR="00EC572C">
        <w:rPr>
          <w:rStyle w:val="1b"/>
          <w:b w:val="0"/>
          <w:color w:val="000000"/>
          <w:sz w:val="24"/>
          <w:szCs w:val="24"/>
        </w:rPr>
        <w:t xml:space="preserve"> </w:t>
      </w:r>
      <w:r w:rsidRPr="00802317">
        <w:rPr>
          <w:rStyle w:val="1b"/>
          <w:b w:val="0"/>
          <w:color w:val="000000"/>
          <w:sz w:val="24"/>
          <w:szCs w:val="24"/>
        </w:rPr>
        <w:t>г. концентрации сульфидов не превышали 0,02мг/л (7 ПДК). Средняя концентрация за год составила 0,007мг/л (2 ПДК).</w:t>
      </w:r>
    </w:p>
    <w:p w:rsidR="00C22939" w:rsidRPr="00802317" w:rsidRDefault="00C22939" w:rsidP="00802317">
      <w:pPr>
        <w:pStyle w:val="a3"/>
        <w:shd w:val="clear" w:color="auto" w:fill="auto"/>
        <w:ind w:left="0" w:right="0" w:firstLine="567"/>
        <w:rPr>
          <w:rStyle w:val="1b"/>
          <w:b w:val="0"/>
          <w:color w:val="000000"/>
          <w:sz w:val="24"/>
          <w:szCs w:val="24"/>
        </w:rPr>
      </w:pPr>
      <w:r w:rsidRPr="00802317">
        <w:rPr>
          <w:rStyle w:val="1b"/>
          <w:b w:val="0"/>
          <w:color w:val="000000"/>
          <w:sz w:val="24"/>
          <w:szCs w:val="24"/>
        </w:rPr>
        <w:t>Загрязнение соединениями меди осталось на уровне прошлого года и в среднем составила 4 мкг/л (4 ПДК). Максимальная концентрация меди 8 мкг/л (8 ПДК) отмечалась 23 марта.</w:t>
      </w:r>
    </w:p>
    <w:p w:rsidR="00C22939" w:rsidRPr="00802317" w:rsidRDefault="00C22939" w:rsidP="00802317">
      <w:pPr>
        <w:pStyle w:val="a3"/>
        <w:shd w:val="clear" w:color="auto" w:fill="auto"/>
        <w:ind w:left="0" w:right="0" w:firstLine="567"/>
        <w:rPr>
          <w:rStyle w:val="1b"/>
          <w:b w:val="0"/>
          <w:color w:val="000000"/>
          <w:sz w:val="24"/>
          <w:szCs w:val="24"/>
        </w:rPr>
      </w:pPr>
      <w:r w:rsidRPr="00802317">
        <w:rPr>
          <w:rStyle w:val="1b"/>
          <w:b w:val="0"/>
          <w:color w:val="000000"/>
          <w:sz w:val="24"/>
          <w:szCs w:val="24"/>
        </w:rPr>
        <w:t>В 2013</w:t>
      </w:r>
      <w:r w:rsidR="00EC572C">
        <w:rPr>
          <w:rStyle w:val="1b"/>
          <w:b w:val="0"/>
          <w:color w:val="000000"/>
          <w:sz w:val="24"/>
          <w:szCs w:val="24"/>
        </w:rPr>
        <w:t xml:space="preserve"> </w:t>
      </w:r>
      <w:r w:rsidRPr="00802317">
        <w:rPr>
          <w:rStyle w:val="1b"/>
          <w:b w:val="0"/>
          <w:color w:val="000000"/>
          <w:sz w:val="24"/>
          <w:szCs w:val="24"/>
        </w:rPr>
        <w:t>г. воды рук. Бузан по</w:t>
      </w:r>
      <w:r w:rsidR="00EC572C">
        <w:rPr>
          <w:rStyle w:val="1b"/>
          <w:b w:val="0"/>
          <w:color w:val="000000"/>
          <w:sz w:val="24"/>
          <w:szCs w:val="24"/>
        </w:rPr>
        <w:t>-</w:t>
      </w:r>
      <w:r w:rsidRPr="00802317">
        <w:rPr>
          <w:rStyle w:val="1b"/>
          <w:b w:val="0"/>
          <w:color w:val="000000"/>
          <w:sz w:val="24"/>
          <w:szCs w:val="24"/>
        </w:rPr>
        <w:t>прежнему были загрязнены соединениями ртути, отмечалось 2 случая высокого загрязнения.</w:t>
      </w:r>
    </w:p>
    <w:p w:rsidR="00C22939" w:rsidRPr="00802317" w:rsidRDefault="00C22939" w:rsidP="00802317">
      <w:pPr>
        <w:pStyle w:val="a3"/>
        <w:shd w:val="clear" w:color="auto" w:fill="auto"/>
        <w:ind w:left="0" w:right="0" w:firstLine="567"/>
        <w:rPr>
          <w:rStyle w:val="1b"/>
          <w:b w:val="0"/>
          <w:color w:val="000000"/>
          <w:sz w:val="24"/>
          <w:szCs w:val="24"/>
        </w:rPr>
      </w:pPr>
      <w:r w:rsidRPr="00802317">
        <w:rPr>
          <w:rStyle w:val="1b"/>
          <w:b w:val="0"/>
          <w:color w:val="000000"/>
          <w:sz w:val="24"/>
          <w:szCs w:val="24"/>
        </w:rPr>
        <w:t>Загрязнение вод рук. Бузан соединениями железа осталось на уровне прошлого года. Среднегодовая концентрация составила 0,20 мг/л (2 ПДК), что на ПДК выше по сравнению с прошлым годом. Наибольшая концентрация 0,24 мг/л(2,4 ПДК) наблюдалась 27сентября.</w:t>
      </w:r>
    </w:p>
    <w:p w:rsidR="00C22939" w:rsidRPr="00802317" w:rsidRDefault="00C22939" w:rsidP="00802317">
      <w:pPr>
        <w:pStyle w:val="a3"/>
        <w:shd w:val="clear" w:color="auto" w:fill="auto"/>
        <w:ind w:left="0" w:right="0" w:firstLine="567"/>
        <w:rPr>
          <w:rStyle w:val="1b"/>
          <w:b w:val="0"/>
          <w:color w:val="000000"/>
          <w:sz w:val="24"/>
          <w:szCs w:val="24"/>
        </w:rPr>
      </w:pPr>
      <w:r w:rsidRPr="00802317">
        <w:rPr>
          <w:rStyle w:val="1b"/>
          <w:b w:val="0"/>
          <w:color w:val="000000"/>
          <w:sz w:val="24"/>
          <w:szCs w:val="24"/>
        </w:rPr>
        <w:t>Среднегодовая концентрация соединений цинка мало изменились в сравнении с прошлым годом</w:t>
      </w:r>
      <w:r>
        <w:rPr>
          <w:rStyle w:val="1b"/>
          <w:b w:val="0"/>
          <w:color w:val="000000"/>
          <w:sz w:val="24"/>
          <w:szCs w:val="24"/>
        </w:rPr>
        <w:t>,</w:t>
      </w:r>
      <w:r w:rsidRPr="00802317">
        <w:rPr>
          <w:rStyle w:val="1b"/>
          <w:b w:val="0"/>
          <w:color w:val="000000"/>
          <w:sz w:val="24"/>
          <w:szCs w:val="24"/>
        </w:rPr>
        <w:t xml:space="preserve"> и составила 15 мкг/л (1,5 ПДК), максимальное значения - 25 мкг/л (2,5 ПДК) 26 июля.</w:t>
      </w:r>
    </w:p>
    <w:p w:rsidR="00C22939" w:rsidRPr="00802317" w:rsidRDefault="00C22939" w:rsidP="00802317">
      <w:pPr>
        <w:pStyle w:val="a3"/>
        <w:shd w:val="clear" w:color="auto" w:fill="auto"/>
        <w:ind w:left="0" w:right="0" w:firstLine="567"/>
        <w:rPr>
          <w:rStyle w:val="1b"/>
          <w:b w:val="0"/>
          <w:bCs w:val="0"/>
          <w:sz w:val="24"/>
          <w:szCs w:val="24"/>
        </w:rPr>
      </w:pPr>
      <w:r w:rsidRPr="00802317">
        <w:rPr>
          <w:rStyle w:val="1b"/>
          <w:b w:val="0"/>
          <w:bCs w:val="0"/>
          <w:sz w:val="24"/>
          <w:szCs w:val="24"/>
        </w:rPr>
        <w:t>Концентрации соединений хрома возросли на п</w:t>
      </w:r>
      <w:r w:rsidR="004E05D8">
        <w:rPr>
          <w:rStyle w:val="1b"/>
          <w:b w:val="0"/>
          <w:bCs w:val="0"/>
          <w:sz w:val="24"/>
          <w:szCs w:val="24"/>
        </w:rPr>
        <w:t>о</w:t>
      </w:r>
      <w:r w:rsidRPr="00802317">
        <w:rPr>
          <w:rStyle w:val="1b"/>
          <w:b w:val="0"/>
          <w:bCs w:val="0"/>
          <w:sz w:val="24"/>
          <w:szCs w:val="24"/>
        </w:rPr>
        <w:t>рядок, оставаясь при этом ниже ПДК.</w:t>
      </w:r>
    </w:p>
    <w:p w:rsidR="00C22939" w:rsidRPr="00802317" w:rsidRDefault="00C22939" w:rsidP="00802317">
      <w:pPr>
        <w:pStyle w:val="a3"/>
        <w:shd w:val="clear" w:color="auto" w:fill="auto"/>
        <w:ind w:left="0" w:right="0" w:firstLine="567"/>
        <w:rPr>
          <w:rStyle w:val="1b"/>
          <w:b w:val="0"/>
          <w:bCs w:val="0"/>
          <w:sz w:val="24"/>
          <w:szCs w:val="24"/>
        </w:rPr>
      </w:pPr>
      <w:r w:rsidRPr="00802317">
        <w:rPr>
          <w:rStyle w:val="1b"/>
          <w:b w:val="0"/>
          <w:bCs w:val="0"/>
          <w:sz w:val="24"/>
          <w:szCs w:val="24"/>
        </w:rPr>
        <w:t>Содержание остальных металлов (марганец, молибден, кобальт, свинец, кадмий, олово) в среднем было на фоновом уровне.</w:t>
      </w:r>
    </w:p>
    <w:p w:rsidR="00C22939" w:rsidRPr="00802317" w:rsidRDefault="00C22939" w:rsidP="00802317">
      <w:pPr>
        <w:pStyle w:val="a3"/>
        <w:shd w:val="clear" w:color="auto" w:fill="auto"/>
        <w:ind w:left="0" w:right="0" w:firstLine="567"/>
        <w:rPr>
          <w:rStyle w:val="1b"/>
          <w:b w:val="0"/>
          <w:bCs w:val="0"/>
          <w:sz w:val="24"/>
          <w:szCs w:val="24"/>
        </w:rPr>
      </w:pPr>
      <w:r w:rsidRPr="00802317">
        <w:rPr>
          <w:rStyle w:val="1b"/>
          <w:b w:val="0"/>
          <w:bCs w:val="0"/>
          <w:sz w:val="24"/>
          <w:szCs w:val="24"/>
        </w:rPr>
        <w:t>Загрязнение вод нефтепродуктами и фенолами оставалось в течение года на фоновом уровне</w:t>
      </w:r>
    </w:p>
    <w:p w:rsidR="00C22939" w:rsidRPr="00802317" w:rsidRDefault="00C22939" w:rsidP="00802317">
      <w:pPr>
        <w:pStyle w:val="a3"/>
        <w:shd w:val="clear" w:color="auto" w:fill="auto"/>
        <w:ind w:left="0" w:right="0" w:firstLine="567"/>
        <w:rPr>
          <w:rStyle w:val="1b"/>
          <w:b w:val="0"/>
          <w:bCs w:val="0"/>
          <w:sz w:val="24"/>
          <w:szCs w:val="24"/>
        </w:rPr>
      </w:pPr>
      <w:r w:rsidRPr="00802317">
        <w:rPr>
          <w:rStyle w:val="1b"/>
          <w:b w:val="0"/>
          <w:bCs w:val="0"/>
          <w:sz w:val="24"/>
          <w:szCs w:val="24"/>
        </w:rPr>
        <w:t>Кислородный режим и режим pH был удовлетворительным.</w:t>
      </w:r>
    </w:p>
    <w:p w:rsidR="00C22939" w:rsidRPr="007103AC" w:rsidRDefault="00C22939" w:rsidP="007D1590">
      <w:pPr>
        <w:pStyle w:val="af0"/>
        <w:spacing w:after="0" w:line="240" w:lineRule="auto"/>
        <w:ind w:left="0" w:firstLine="567"/>
        <w:jc w:val="both"/>
        <w:rPr>
          <w:rFonts w:ascii="Times New Roman" w:hAnsi="Times New Roman"/>
          <w:b/>
          <w:iCs/>
          <w:sz w:val="24"/>
          <w:szCs w:val="24"/>
        </w:rPr>
      </w:pPr>
    </w:p>
    <w:p w:rsidR="00C22939" w:rsidRPr="007103AC" w:rsidRDefault="00C22939" w:rsidP="009745A4">
      <w:pPr>
        <w:pStyle w:val="af0"/>
        <w:spacing w:after="0" w:line="240" w:lineRule="auto"/>
        <w:ind w:left="0"/>
        <w:jc w:val="center"/>
        <w:rPr>
          <w:rFonts w:ascii="Times New Roman" w:hAnsi="Times New Roman"/>
          <w:iCs/>
          <w:sz w:val="24"/>
          <w:szCs w:val="24"/>
        </w:rPr>
      </w:pPr>
      <w:r w:rsidRPr="007103AC">
        <w:rPr>
          <w:rFonts w:ascii="Times New Roman" w:hAnsi="Times New Roman"/>
          <w:b/>
          <w:iCs/>
          <w:sz w:val="24"/>
          <w:szCs w:val="24"/>
        </w:rPr>
        <w:t>Рук. Кривая Болда</w:t>
      </w:r>
    </w:p>
    <w:p w:rsidR="00C22939" w:rsidRPr="007103AC" w:rsidRDefault="00C22939" w:rsidP="007D1590">
      <w:pPr>
        <w:pStyle w:val="af0"/>
        <w:spacing w:after="0" w:line="240" w:lineRule="auto"/>
        <w:ind w:left="0" w:firstLine="567"/>
        <w:rPr>
          <w:rFonts w:ascii="Times New Roman" w:hAnsi="Times New Roman"/>
          <w:sz w:val="24"/>
          <w:szCs w:val="24"/>
        </w:rPr>
      </w:pPr>
    </w:p>
    <w:p w:rsidR="00C22939" w:rsidRPr="00666C8C" w:rsidRDefault="00C22939" w:rsidP="00666C8C">
      <w:pPr>
        <w:pStyle w:val="af0"/>
        <w:spacing w:after="0" w:line="240" w:lineRule="auto"/>
        <w:ind w:left="0" w:firstLine="567"/>
        <w:jc w:val="both"/>
        <w:rPr>
          <w:rFonts w:ascii="Times New Roman" w:hAnsi="Times New Roman"/>
          <w:iCs/>
          <w:sz w:val="24"/>
          <w:szCs w:val="24"/>
        </w:rPr>
      </w:pPr>
      <w:r w:rsidRPr="00666C8C">
        <w:rPr>
          <w:rFonts w:ascii="Times New Roman" w:hAnsi="Times New Roman"/>
          <w:bCs/>
          <w:iCs/>
          <w:sz w:val="24"/>
          <w:szCs w:val="24"/>
        </w:rPr>
        <w:t>Значение комбинаторного индекса загрязнённости воды КИЗВ в 2013г. составило 84,76 (УКИЗВ- 4,71), а в 2012г. составило 89,9 (УКИЗВ- 4,99). Вода в рук.Кривая Болда характеризуется как грязная, разряд «а», класс качества вод сохраняется «грязным»</w:t>
      </w:r>
      <w:r>
        <w:rPr>
          <w:rFonts w:ascii="Times New Roman" w:hAnsi="Times New Roman"/>
          <w:bCs/>
          <w:iCs/>
          <w:sz w:val="24"/>
          <w:szCs w:val="24"/>
        </w:rPr>
        <w:t xml:space="preserve"> (р</w:t>
      </w:r>
      <w:r w:rsidRPr="00666C8C">
        <w:rPr>
          <w:rFonts w:ascii="Times New Roman" w:hAnsi="Times New Roman"/>
          <w:bCs/>
          <w:iCs/>
          <w:sz w:val="24"/>
          <w:szCs w:val="24"/>
        </w:rPr>
        <w:t>азряд «а»).</w:t>
      </w:r>
    </w:p>
    <w:p w:rsidR="00C22939" w:rsidRPr="00666C8C" w:rsidRDefault="00C22939" w:rsidP="00666C8C">
      <w:pPr>
        <w:pStyle w:val="af0"/>
        <w:spacing w:after="0" w:line="240" w:lineRule="auto"/>
        <w:ind w:left="0" w:firstLine="567"/>
        <w:jc w:val="both"/>
        <w:rPr>
          <w:rFonts w:ascii="Times New Roman" w:hAnsi="Times New Roman"/>
          <w:iCs/>
          <w:sz w:val="24"/>
          <w:szCs w:val="24"/>
        </w:rPr>
      </w:pPr>
      <w:r w:rsidRPr="00666C8C">
        <w:rPr>
          <w:rFonts w:ascii="Times New Roman" w:hAnsi="Times New Roman"/>
          <w:bCs/>
          <w:iCs/>
          <w:sz w:val="24"/>
          <w:szCs w:val="24"/>
        </w:rPr>
        <w:t>По повторяемости случаев превышения ПДК загрязнение вод органическими веществами по ХПК и БПК5, сульфатами, соединениями железа, меди, цинка, нефтепродуктами и сульфидами определяется как «характерное», по отношению к азоту нитритному, соединениям ртути и фенолам как «устойчивое».</w:t>
      </w:r>
    </w:p>
    <w:p w:rsidR="00C22939" w:rsidRDefault="00C22939" w:rsidP="00666C8C">
      <w:pPr>
        <w:pStyle w:val="af0"/>
        <w:spacing w:after="0" w:line="240" w:lineRule="auto"/>
        <w:ind w:left="0" w:firstLine="567"/>
        <w:jc w:val="both"/>
        <w:rPr>
          <w:rFonts w:ascii="Times New Roman" w:hAnsi="Times New Roman"/>
          <w:bCs/>
          <w:iCs/>
          <w:sz w:val="24"/>
          <w:szCs w:val="24"/>
        </w:rPr>
      </w:pPr>
      <w:r w:rsidRPr="00666C8C">
        <w:rPr>
          <w:rFonts w:ascii="Times New Roman" w:hAnsi="Times New Roman"/>
          <w:bCs/>
          <w:iCs/>
          <w:sz w:val="24"/>
          <w:szCs w:val="24"/>
        </w:rPr>
        <w:t>Максимальный вклад в общую загрязнённость рук.</w:t>
      </w:r>
      <w:r w:rsidR="00EC572C">
        <w:rPr>
          <w:rFonts w:ascii="Times New Roman" w:hAnsi="Times New Roman"/>
          <w:bCs/>
          <w:iCs/>
          <w:sz w:val="24"/>
          <w:szCs w:val="24"/>
        </w:rPr>
        <w:t xml:space="preserve"> </w:t>
      </w:r>
      <w:r w:rsidRPr="00666C8C">
        <w:rPr>
          <w:rFonts w:ascii="Times New Roman" w:hAnsi="Times New Roman"/>
          <w:bCs/>
          <w:iCs/>
          <w:sz w:val="24"/>
          <w:szCs w:val="24"/>
        </w:rPr>
        <w:t>Кривая Болда в 2013г. внесли соединения меди и сульфидов: величины обобщенного оценочного балла для них достигли значений 8,88 и 8,94 соответственно.</w:t>
      </w:r>
    </w:p>
    <w:p w:rsidR="00C22939" w:rsidRPr="001118B7" w:rsidRDefault="00C22939" w:rsidP="001118B7">
      <w:pPr>
        <w:pStyle w:val="af0"/>
        <w:spacing w:after="0" w:line="240" w:lineRule="auto"/>
        <w:ind w:left="0" w:firstLine="567"/>
        <w:jc w:val="both"/>
        <w:rPr>
          <w:rFonts w:ascii="Times New Roman" w:hAnsi="Times New Roman"/>
          <w:bCs/>
          <w:iCs/>
          <w:sz w:val="24"/>
          <w:szCs w:val="24"/>
        </w:rPr>
      </w:pPr>
      <w:r w:rsidRPr="001118B7">
        <w:rPr>
          <w:rFonts w:ascii="Times New Roman" w:hAnsi="Times New Roman"/>
          <w:iCs/>
          <w:sz w:val="24"/>
          <w:szCs w:val="24"/>
        </w:rPr>
        <w:t>В 2013 г. концентрации сульфидов не превышали 0,02</w:t>
      </w:r>
      <w:r w:rsidR="00EC572C">
        <w:rPr>
          <w:rFonts w:ascii="Times New Roman" w:hAnsi="Times New Roman"/>
          <w:iCs/>
          <w:sz w:val="24"/>
          <w:szCs w:val="24"/>
        </w:rPr>
        <w:t xml:space="preserve"> </w:t>
      </w:r>
      <w:r w:rsidRPr="001118B7">
        <w:rPr>
          <w:rFonts w:ascii="Times New Roman" w:hAnsi="Times New Roman"/>
          <w:iCs/>
          <w:sz w:val="24"/>
          <w:szCs w:val="24"/>
        </w:rPr>
        <w:t>мг/л (7 ПДК). Средняя концентрация за год составила 0,008</w:t>
      </w:r>
      <w:r w:rsidR="00EC572C">
        <w:rPr>
          <w:rFonts w:ascii="Times New Roman" w:hAnsi="Times New Roman"/>
          <w:iCs/>
          <w:sz w:val="24"/>
          <w:szCs w:val="24"/>
        </w:rPr>
        <w:t xml:space="preserve"> </w:t>
      </w:r>
      <w:r w:rsidRPr="001118B7">
        <w:rPr>
          <w:rFonts w:ascii="Times New Roman" w:hAnsi="Times New Roman"/>
          <w:iCs/>
          <w:sz w:val="24"/>
          <w:szCs w:val="24"/>
        </w:rPr>
        <w:t>мг/л (3 ПДК).</w:t>
      </w:r>
    </w:p>
    <w:p w:rsidR="00C22939" w:rsidRPr="001118B7" w:rsidRDefault="00C22939" w:rsidP="001118B7">
      <w:pPr>
        <w:pStyle w:val="af0"/>
        <w:spacing w:after="0" w:line="240" w:lineRule="auto"/>
        <w:ind w:left="0" w:firstLine="567"/>
        <w:jc w:val="both"/>
        <w:rPr>
          <w:rFonts w:ascii="Times New Roman" w:hAnsi="Times New Roman"/>
          <w:bCs/>
          <w:iCs/>
          <w:sz w:val="24"/>
          <w:szCs w:val="24"/>
        </w:rPr>
      </w:pPr>
      <w:r w:rsidRPr="001118B7">
        <w:rPr>
          <w:rFonts w:ascii="Times New Roman" w:hAnsi="Times New Roman"/>
          <w:iCs/>
          <w:sz w:val="24"/>
          <w:szCs w:val="24"/>
        </w:rPr>
        <w:t>Среднегодовая концентрация меди составила 4 мкг/л (4 ПДК), что мало отличается от прошлогоднего значения Максимальная концентрация меди 10 мкг/л (10 ПДК) отмечалась 11 июня.</w:t>
      </w:r>
    </w:p>
    <w:p w:rsidR="00C22939" w:rsidRPr="001118B7" w:rsidRDefault="00C22939" w:rsidP="001118B7">
      <w:pPr>
        <w:pStyle w:val="af0"/>
        <w:spacing w:after="0" w:line="240" w:lineRule="auto"/>
        <w:ind w:left="0" w:firstLine="567"/>
        <w:jc w:val="both"/>
        <w:rPr>
          <w:rFonts w:ascii="Times New Roman" w:hAnsi="Times New Roman"/>
          <w:bCs/>
          <w:iCs/>
          <w:sz w:val="24"/>
          <w:szCs w:val="24"/>
        </w:rPr>
      </w:pPr>
      <w:r w:rsidRPr="001118B7">
        <w:rPr>
          <w:rFonts w:ascii="Times New Roman" w:hAnsi="Times New Roman"/>
          <w:iCs/>
          <w:sz w:val="24"/>
          <w:szCs w:val="24"/>
        </w:rPr>
        <w:t>В 2013г. воды рук. Кривая Болда по</w:t>
      </w:r>
      <w:r>
        <w:rPr>
          <w:rFonts w:ascii="Times New Roman" w:hAnsi="Times New Roman"/>
          <w:iCs/>
          <w:sz w:val="24"/>
          <w:szCs w:val="24"/>
        </w:rPr>
        <w:t>-</w:t>
      </w:r>
      <w:r w:rsidRPr="001118B7">
        <w:rPr>
          <w:rFonts w:ascii="Times New Roman" w:hAnsi="Times New Roman"/>
          <w:iCs/>
          <w:sz w:val="24"/>
          <w:szCs w:val="24"/>
        </w:rPr>
        <w:t>прежнему были загрязнены соединениями ртути, среднегодовая концентрация составила</w:t>
      </w:r>
      <w:r>
        <w:rPr>
          <w:rFonts w:ascii="Times New Roman" w:hAnsi="Times New Roman"/>
          <w:iCs/>
          <w:sz w:val="24"/>
          <w:szCs w:val="24"/>
        </w:rPr>
        <w:t xml:space="preserve"> </w:t>
      </w:r>
      <w:r w:rsidRPr="001118B7">
        <w:rPr>
          <w:rFonts w:ascii="Times New Roman" w:hAnsi="Times New Roman"/>
          <w:iCs/>
          <w:sz w:val="24"/>
          <w:szCs w:val="24"/>
        </w:rPr>
        <w:t>0,016мкг/л</w:t>
      </w:r>
      <w:r>
        <w:rPr>
          <w:rFonts w:ascii="Times New Roman" w:hAnsi="Times New Roman"/>
          <w:iCs/>
          <w:sz w:val="24"/>
          <w:szCs w:val="24"/>
        </w:rPr>
        <w:t xml:space="preserve"> </w:t>
      </w:r>
      <w:r w:rsidRPr="001118B7">
        <w:rPr>
          <w:rFonts w:ascii="Times New Roman" w:hAnsi="Times New Roman"/>
          <w:iCs/>
          <w:sz w:val="24"/>
          <w:szCs w:val="24"/>
        </w:rPr>
        <w:t>(1,6 ПДК). В осенний период отмечалось 4 случая высокого загрязнения соединениями ртути.</w:t>
      </w:r>
    </w:p>
    <w:p w:rsidR="00C22939" w:rsidRPr="001118B7" w:rsidRDefault="00C22939" w:rsidP="001118B7">
      <w:pPr>
        <w:pStyle w:val="af0"/>
        <w:spacing w:after="0" w:line="240" w:lineRule="auto"/>
        <w:ind w:left="0" w:firstLine="567"/>
        <w:jc w:val="both"/>
        <w:rPr>
          <w:rFonts w:ascii="Times New Roman" w:hAnsi="Times New Roman"/>
          <w:bCs/>
          <w:iCs/>
          <w:sz w:val="24"/>
          <w:szCs w:val="24"/>
        </w:rPr>
      </w:pPr>
      <w:r w:rsidRPr="001118B7">
        <w:rPr>
          <w:rFonts w:ascii="Times New Roman" w:hAnsi="Times New Roman"/>
          <w:iCs/>
          <w:sz w:val="24"/>
          <w:szCs w:val="24"/>
        </w:rPr>
        <w:t>Загрязнение вод соединениями железа осталось на уровне прошлого года. Наибольшие значения концентраций железа общего 0,29-030 мг/л (3 ПДК) наблюдалась 13мая по всей толще воды.</w:t>
      </w:r>
    </w:p>
    <w:p w:rsidR="00C22939" w:rsidRPr="001118B7" w:rsidRDefault="00C22939" w:rsidP="001118B7">
      <w:pPr>
        <w:pStyle w:val="af0"/>
        <w:spacing w:after="0" w:line="240" w:lineRule="auto"/>
        <w:ind w:left="0" w:firstLine="567"/>
        <w:jc w:val="both"/>
        <w:rPr>
          <w:rFonts w:ascii="Times New Roman" w:hAnsi="Times New Roman"/>
          <w:bCs/>
          <w:iCs/>
          <w:sz w:val="24"/>
          <w:szCs w:val="24"/>
        </w:rPr>
      </w:pPr>
      <w:r w:rsidRPr="001118B7">
        <w:rPr>
          <w:rFonts w:ascii="Times New Roman" w:hAnsi="Times New Roman"/>
          <w:iCs/>
          <w:sz w:val="24"/>
          <w:szCs w:val="24"/>
        </w:rPr>
        <w:t>Среднегодовая концентрация соединений цинка немного увеличилась по сравнению с прошлым годом и составила 15 мкг/л (1,5 ПДК), максимальное значение - 28 мкг/л (3 ПДК) отмечалось 11 июня.</w:t>
      </w:r>
    </w:p>
    <w:p w:rsidR="00C22939" w:rsidRDefault="00C22939" w:rsidP="001118B7">
      <w:pPr>
        <w:pStyle w:val="af0"/>
        <w:spacing w:after="0" w:line="240" w:lineRule="auto"/>
        <w:ind w:left="0" w:firstLine="567"/>
        <w:jc w:val="both"/>
        <w:rPr>
          <w:rFonts w:ascii="Times New Roman" w:hAnsi="Times New Roman"/>
          <w:iCs/>
          <w:sz w:val="24"/>
          <w:szCs w:val="24"/>
        </w:rPr>
      </w:pPr>
      <w:r w:rsidRPr="001118B7">
        <w:rPr>
          <w:rFonts w:ascii="Times New Roman" w:hAnsi="Times New Roman"/>
          <w:iCs/>
          <w:sz w:val="24"/>
          <w:szCs w:val="24"/>
        </w:rPr>
        <w:t>Концентрации соединений хрома возросли больше чем на прядок, оставаясь при этом ниже ПДК.</w:t>
      </w:r>
    </w:p>
    <w:p w:rsidR="00C22939" w:rsidRPr="001118B7" w:rsidRDefault="00C22939" w:rsidP="001118B7">
      <w:pPr>
        <w:pStyle w:val="af0"/>
        <w:spacing w:after="0" w:line="240" w:lineRule="auto"/>
        <w:ind w:left="0" w:firstLine="567"/>
        <w:jc w:val="both"/>
        <w:rPr>
          <w:rFonts w:ascii="Times New Roman" w:hAnsi="Times New Roman"/>
          <w:iCs/>
          <w:sz w:val="24"/>
          <w:szCs w:val="24"/>
        </w:rPr>
      </w:pPr>
      <w:r w:rsidRPr="001118B7">
        <w:rPr>
          <w:rFonts w:ascii="Times New Roman" w:hAnsi="Times New Roman"/>
          <w:iCs/>
          <w:sz w:val="24"/>
          <w:szCs w:val="24"/>
        </w:rPr>
        <w:t>Содержание остальных металлов (марганец, молибден, кобальт, свинец, кадмий, олово) в среднем было на фоновом уровне.</w:t>
      </w:r>
    </w:p>
    <w:p w:rsidR="00C22939" w:rsidRPr="001118B7" w:rsidRDefault="00C22939" w:rsidP="001118B7">
      <w:pPr>
        <w:pStyle w:val="af0"/>
        <w:spacing w:after="0" w:line="240" w:lineRule="auto"/>
        <w:ind w:left="0" w:firstLine="567"/>
        <w:jc w:val="both"/>
        <w:rPr>
          <w:rFonts w:ascii="Times New Roman" w:hAnsi="Times New Roman"/>
          <w:iCs/>
          <w:sz w:val="24"/>
          <w:szCs w:val="24"/>
        </w:rPr>
      </w:pPr>
      <w:r w:rsidRPr="001118B7">
        <w:rPr>
          <w:rFonts w:ascii="Times New Roman" w:hAnsi="Times New Roman"/>
          <w:iCs/>
          <w:sz w:val="24"/>
          <w:szCs w:val="24"/>
        </w:rPr>
        <w:t>В 2013</w:t>
      </w:r>
      <w:r w:rsidR="00EC572C">
        <w:rPr>
          <w:rFonts w:ascii="Times New Roman" w:hAnsi="Times New Roman"/>
          <w:iCs/>
          <w:sz w:val="24"/>
          <w:szCs w:val="24"/>
        </w:rPr>
        <w:t xml:space="preserve"> </w:t>
      </w:r>
      <w:r w:rsidRPr="001118B7">
        <w:rPr>
          <w:rFonts w:ascii="Times New Roman" w:hAnsi="Times New Roman"/>
          <w:iCs/>
          <w:sz w:val="24"/>
          <w:szCs w:val="24"/>
        </w:rPr>
        <w:t>г. содержание нефтепродуктов и фенолов в среднем было на уровне 2 ПДК. Максимальная концентрация нефтепродуктов 0,21 мг/л (4 ПДК) отмечалась 26 февраля.</w:t>
      </w:r>
    </w:p>
    <w:p w:rsidR="00C22939" w:rsidRPr="001118B7" w:rsidRDefault="00C22939" w:rsidP="001118B7">
      <w:pPr>
        <w:pStyle w:val="af0"/>
        <w:spacing w:after="0" w:line="240" w:lineRule="auto"/>
        <w:ind w:left="0" w:firstLine="567"/>
        <w:jc w:val="both"/>
        <w:rPr>
          <w:rFonts w:ascii="Times New Roman" w:hAnsi="Times New Roman"/>
          <w:iCs/>
          <w:sz w:val="24"/>
          <w:szCs w:val="24"/>
        </w:rPr>
      </w:pPr>
      <w:r w:rsidRPr="001118B7">
        <w:rPr>
          <w:rFonts w:ascii="Times New Roman" w:hAnsi="Times New Roman"/>
          <w:iCs/>
          <w:sz w:val="24"/>
          <w:szCs w:val="24"/>
        </w:rPr>
        <w:t>Кислородный режим и режим pH был удовлетворительным.</w:t>
      </w:r>
    </w:p>
    <w:p w:rsidR="00C22939" w:rsidRPr="007103AC" w:rsidRDefault="00C22939" w:rsidP="007D1590">
      <w:pPr>
        <w:pStyle w:val="a3"/>
        <w:ind w:left="0" w:right="0" w:firstLine="567"/>
        <w:rPr>
          <w:b w:val="0"/>
          <w:sz w:val="24"/>
        </w:rPr>
      </w:pPr>
    </w:p>
    <w:p w:rsidR="00C22939" w:rsidRPr="007103AC" w:rsidRDefault="00C22939" w:rsidP="009745A4">
      <w:pPr>
        <w:pStyle w:val="af0"/>
        <w:tabs>
          <w:tab w:val="left" w:pos="0"/>
        </w:tabs>
        <w:spacing w:after="0" w:line="240" w:lineRule="auto"/>
        <w:ind w:left="0"/>
        <w:jc w:val="center"/>
        <w:rPr>
          <w:rFonts w:ascii="Times New Roman" w:hAnsi="Times New Roman"/>
          <w:b/>
          <w:iCs/>
          <w:sz w:val="24"/>
          <w:szCs w:val="24"/>
        </w:rPr>
      </w:pPr>
      <w:r w:rsidRPr="007103AC">
        <w:rPr>
          <w:rFonts w:ascii="Times New Roman" w:hAnsi="Times New Roman"/>
          <w:b/>
          <w:sz w:val="24"/>
          <w:szCs w:val="24"/>
        </w:rPr>
        <w:t>Рук.</w:t>
      </w:r>
      <w:r>
        <w:rPr>
          <w:rFonts w:ascii="Times New Roman" w:hAnsi="Times New Roman"/>
          <w:b/>
          <w:sz w:val="24"/>
          <w:szCs w:val="24"/>
        </w:rPr>
        <w:t xml:space="preserve"> </w:t>
      </w:r>
      <w:r w:rsidRPr="007103AC">
        <w:rPr>
          <w:rFonts w:ascii="Times New Roman" w:hAnsi="Times New Roman"/>
          <w:b/>
          <w:sz w:val="24"/>
          <w:szCs w:val="24"/>
        </w:rPr>
        <w:t>Камызяк</w:t>
      </w:r>
    </w:p>
    <w:p w:rsidR="00C22939" w:rsidRPr="007103AC" w:rsidRDefault="00C22939" w:rsidP="007D1590">
      <w:pPr>
        <w:pStyle w:val="af0"/>
        <w:tabs>
          <w:tab w:val="left" w:pos="708"/>
          <w:tab w:val="left" w:pos="2715"/>
        </w:tabs>
        <w:spacing w:after="0" w:line="240" w:lineRule="auto"/>
        <w:ind w:left="0" w:firstLine="567"/>
        <w:jc w:val="both"/>
        <w:rPr>
          <w:rFonts w:ascii="Times New Roman" w:hAnsi="Times New Roman"/>
          <w:iCs/>
          <w:sz w:val="24"/>
          <w:szCs w:val="24"/>
        </w:rPr>
      </w:pP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В 2013 году комбинаторный индекс загрязнённости воды КИЗВ для вод рук. Камызяк составил 88,18 (УКИЗВ-4,90), в 2012г.- 90,27 (УКИЗВ-5,02). Вода в рук. Камызяк по качеству в 2013г. ухудшилась в связи с переходом в классе «грязная» из разряд «а» в разряд «б».</w:t>
      </w:r>
    </w:p>
    <w:p w:rsidR="00C22939"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По повторяемости случаев превышения ПДК загрязнение вод соединениями меди, цинка, железа, сульфидами, нефтепродуктами, органическими веществами по ХПК и БПК определяется как «характерное», а по соединениям ртути как «устойчивое»</w:t>
      </w:r>
      <w:r>
        <w:rPr>
          <w:rFonts w:ascii="Times New Roman" w:hAnsi="Times New Roman"/>
          <w:iCs/>
          <w:sz w:val="24"/>
          <w:szCs w:val="24"/>
        </w:rPr>
        <w:t>.</w:t>
      </w: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Наибольшую долю в общую оценку степени загрязнения внесли соединения меди и сульфиды, величины обобщенного оценочного балла по этим веществам достигли критического значения и соответственно были 9,07 и 9,12.</w:t>
      </w: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В 2013г. концентрации сульфидов не превышали 0,02мг/л (7 ПДК). Средняя концентрация за год составила 0,008мг/л (3 ПДК).</w:t>
      </w: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Концентрации меди в течение года варьировали в пределах 1-11 мкг/л (1-11 ПДК), среднегодовая концентрация составила 4 мкг/л</w:t>
      </w:r>
      <w:r>
        <w:rPr>
          <w:rFonts w:ascii="Times New Roman" w:hAnsi="Times New Roman"/>
          <w:iCs/>
          <w:sz w:val="24"/>
          <w:szCs w:val="24"/>
        </w:rPr>
        <w:t xml:space="preserve"> (</w:t>
      </w:r>
      <w:r w:rsidRPr="006D7AF8">
        <w:rPr>
          <w:rFonts w:ascii="Times New Roman" w:hAnsi="Times New Roman"/>
          <w:iCs/>
          <w:sz w:val="24"/>
          <w:szCs w:val="24"/>
        </w:rPr>
        <w:t>4 ПДК). Максимальная концентрация меди 11 мкг/л</w:t>
      </w:r>
      <w:r>
        <w:rPr>
          <w:rFonts w:ascii="Times New Roman" w:hAnsi="Times New Roman"/>
          <w:iCs/>
          <w:sz w:val="24"/>
          <w:szCs w:val="24"/>
        </w:rPr>
        <w:t xml:space="preserve"> </w:t>
      </w:r>
      <w:r w:rsidRPr="006D7AF8">
        <w:rPr>
          <w:rFonts w:ascii="Times New Roman" w:hAnsi="Times New Roman"/>
          <w:iCs/>
          <w:sz w:val="24"/>
          <w:szCs w:val="24"/>
        </w:rPr>
        <w:t>(11 ПДК) была отмечена 13 июня.</w:t>
      </w: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Загрязнения вод рук. Камызяк соединениями ртути в среднем увеличилось вдвое по сравнению с прошлым годом и составило 0,017мкг/л (1,7 ПДК). Отмечалось 3 случая высокого загрязнения</w:t>
      </w:r>
      <w:r>
        <w:rPr>
          <w:rFonts w:ascii="Times New Roman" w:hAnsi="Times New Roman"/>
          <w:iCs/>
          <w:sz w:val="24"/>
          <w:szCs w:val="24"/>
        </w:rPr>
        <w:t>.</w:t>
      </w: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Концентрации соединений железа остались на уровне прошлого года. Среднегодовая концентрация составила 0,21 мг/л (2,1 ПДК). Наибольшая концентрация 0,26 мг/л(2,6 ПДК) наблюдалась 13 июня.</w:t>
      </w: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Среднегодовая концентрация соединений цинка немного возросла в сравнении с прошлым годом и составила 17 мкг/л (1,7 ПДК), максимальное значени</w:t>
      </w:r>
      <w:r>
        <w:rPr>
          <w:rFonts w:ascii="Times New Roman" w:hAnsi="Times New Roman"/>
          <w:iCs/>
          <w:sz w:val="24"/>
          <w:szCs w:val="24"/>
        </w:rPr>
        <w:t>е</w:t>
      </w:r>
      <w:r w:rsidRPr="006D7AF8">
        <w:rPr>
          <w:rFonts w:ascii="Times New Roman" w:hAnsi="Times New Roman"/>
          <w:iCs/>
          <w:sz w:val="24"/>
          <w:szCs w:val="24"/>
        </w:rPr>
        <w:t xml:space="preserve"> - 30 мкг/л (3 ПДК) 13 июня.</w:t>
      </w: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Концентрации соединений хрома возросли на прядок, оставаясь при этом ниже</w:t>
      </w:r>
      <w:r>
        <w:rPr>
          <w:rFonts w:ascii="Times New Roman" w:hAnsi="Times New Roman"/>
          <w:iCs/>
          <w:sz w:val="24"/>
          <w:szCs w:val="24"/>
        </w:rPr>
        <w:t xml:space="preserve"> </w:t>
      </w:r>
      <w:r w:rsidRPr="006D7AF8">
        <w:rPr>
          <w:rFonts w:ascii="Times New Roman" w:hAnsi="Times New Roman"/>
          <w:iCs/>
          <w:sz w:val="24"/>
          <w:szCs w:val="24"/>
        </w:rPr>
        <w:t>ПДК.</w:t>
      </w: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Содержание остальных металлов (марганец, молибден, кобальт, свинец, кадмий, олово) в среднем было на фоновом уровне.</w:t>
      </w: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Содержание нефтепродуктов и фенолов в среднем было не выше 2 ПДК, т.е было на фоновом уровне.</w:t>
      </w:r>
    </w:p>
    <w:p w:rsidR="00C22939" w:rsidRPr="006D7AF8" w:rsidRDefault="00C22939" w:rsidP="006D7AF8">
      <w:pPr>
        <w:pStyle w:val="af0"/>
        <w:spacing w:after="0" w:line="240" w:lineRule="auto"/>
        <w:ind w:left="0" w:firstLine="567"/>
        <w:jc w:val="both"/>
        <w:rPr>
          <w:rFonts w:ascii="Times New Roman" w:hAnsi="Times New Roman"/>
          <w:iCs/>
          <w:sz w:val="24"/>
          <w:szCs w:val="24"/>
        </w:rPr>
      </w:pPr>
      <w:r w:rsidRPr="006D7AF8">
        <w:rPr>
          <w:rFonts w:ascii="Times New Roman" w:hAnsi="Times New Roman"/>
          <w:iCs/>
          <w:sz w:val="24"/>
          <w:szCs w:val="24"/>
        </w:rPr>
        <w:t>Кислородный режим и режим pH был удовлетворительным.</w:t>
      </w:r>
    </w:p>
    <w:p w:rsidR="00C22939" w:rsidRPr="00EB4DEA" w:rsidRDefault="00C22939" w:rsidP="00EB4DEA">
      <w:pPr>
        <w:pStyle w:val="2"/>
        <w:spacing w:before="0" w:after="0"/>
        <w:ind w:left="11" w:right="11" w:hanging="11"/>
        <w:jc w:val="center"/>
        <w:rPr>
          <w:rFonts w:ascii="Times New Roman" w:hAnsi="Times New Roman" w:cs="Times New Roman"/>
          <w:i w:val="0"/>
          <w:sz w:val="24"/>
          <w:szCs w:val="24"/>
        </w:rPr>
      </w:pPr>
      <w:bookmarkStart w:id="25" w:name="_Toc389125186"/>
      <w:r w:rsidRPr="00EB4DEA">
        <w:rPr>
          <w:rFonts w:ascii="Times New Roman" w:hAnsi="Times New Roman" w:cs="Times New Roman"/>
          <w:i w:val="0"/>
          <w:sz w:val="24"/>
          <w:szCs w:val="24"/>
        </w:rPr>
        <w:t>3.3. Охрана земельных ресурсов</w:t>
      </w:r>
      <w:bookmarkEnd w:id="25"/>
    </w:p>
    <w:p w:rsidR="00C22939" w:rsidRPr="007103AC" w:rsidRDefault="00C22939" w:rsidP="007D1590">
      <w:pPr>
        <w:spacing w:after="0" w:line="240" w:lineRule="auto"/>
        <w:ind w:firstLine="567"/>
        <w:jc w:val="both"/>
        <w:rPr>
          <w:rFonts w:ascii="Times New Roman" w:hAnsi="Times New Roman"/>
          <w:sz w:val="24"/>
          <w:szCs w:val="24"/>
        </w:rPr>
      </w:pPr>
    </w:p>
    <w:p w:rsidR="00C22939" w:rsidRPr="00F33008" w:rsidRDefault="00C22939" w:rsidP="00F33008">
      <w:pPr>
        <w:pStyle w:val="af0"/>
        <w:spacing w:after="0" w:line="240" w:lineRule="auto"/>
        <w:ind w:left="0" w:right="2" w:firstLine="567"/>
        <w:jc w:val="both"/>
        <w:rPr>
          <w:rFonts w:ascii="Times New Roman" w:hAnsi="Times New Roman"/>
          <w:iCs/>
          <w:sz w:val="24"/>
          <w:szCs w:val="24"/>
        </w:rPr>
      </w:pPr>
      <w:r w:rsidRPr="00F33008">
        <w:rPr>
          <w:rFonts w:ascii="Times New Roman" w:hAnsi="Times New Roman"/>
          <w:iCs/>
          <w:sz w:val="24"/>
          <w:szCs w:val="24"/>
        </w:rPr>
        <w:t>В 2013 году в области государственного земельного надзора взято под контроль муниципальных образований - 163,</w:t>
      </w:r>
      <w:r>
        <w:rPr>
          <w:rFonts w:ascii="Times New Roman" w:hAnsi="Times New Roman"/>
          <w:iCs/>
          <w:sz w:val="24"/>
          <w:szCs w:val="24"/>
        </w:rPr>
        <w:t xml:space="preserve"> </w:t>
      </w:r>
      <w:r w:rsidRPr="00F33008">
        <w:rPr>
          <w:rFonts w:ascii="Times New Roman" w:hAnsi="Times New Roman"/>
          <w:iCs/>
          <w:sz w:val="24"/>
          <w:szCs w:val="24"/>
        </w:rPr>
        <w:t>сельскох</w:t>
      </w:r>
      <w:r>
        <w:rPr>
          <w:rFonts w:ascii="Times New Roman" w:hAnsi="Times New Roman"/>
          <w:iCs/>
          <w:sz w:val="24"/>
          <w:szCs w:val="24"/>
        </w:rPr>
        <w:t xml:space="preserve">озяйственных предприятий-157, </w:t>
      </w:r>
      <w:r w:rsidRPr="00F33008">
        <w:rPr>
          <w:rFonts w:ascii="Times New Roman" w:hAnsi="Times New Roman"/>
          <w:iCs/>
          <w:sz w:val="24"/>
          <w:szCs w:val="24"/>
        </w:rPr>
        <w:t>крестьянских (фермерских) хозяйств -</w:t>
      </w:r>
      <w:r>
        <w:rPr>
          <w:rFonts w:ascii="Times New Roman" w:hAnsi="Times New Roman"/>
          <w:iCs/>
          <w:sz w:val="24"/>
          <w:szCs w:val="24"/>
        </w:rPr>
        <w:t xml:space="preserve"> </w:t>
      </w:r>
      <w:r w:rsidRPr="00F33008">
        <w:rPr>
          <w:rFonts w:ascii="Times New Roman" w:hAnsi="Times New Roman"/>
          <w:iCs/>
          <w:sz w:val="24"/>
          <w:szCs w:val="24"/>
        </w:rPr>
        <w:t>1208, индивидуальных предпринимателей - 59, опытных станций высших учебных заведений, научно-исследовательских институтов Российской академии сельскохозяйственных наук, использующих земли сельскохозяйственного назначения - 6.</w:t>
      </w:r>
    </w:p>
    <w:p w:rsidR="00C22939" w:rsidRDefault="00C22939" w:rsidP="00F33008">
      <w:pPr>
        <w:pStyle w:val="a3"/>
        <w:shd w:val="clear" w:color="auto" w:fill="auto"/>
        <w:tabs>
          <w:tab w:val="left" w:pos="0"/>
        </w:tabs>
        <w:ind w:left="23" w:right="23" w:firstLine="544"/>
      </w:pPr>
      <w:r>
        <w:rPr>
          <w:rStyle w:val="0pt0"/>
          <w:color w:val="000000"/>
        </w:rPr>
        <w:t>На 2013 год было запланировано провести 341 проверок хозяйствующих субъектов, использующих земли сельскохозяйственного назначения.</w:t>
      </w:r>
    </w:p>
    <w:p w:rsidR="00C22939" w:rsidRDefault="00C22939" w:rsidP="00F33008">
      <w:pPr>
        <w:pStyle w:val="a3"/>
        <w:shd w:val="clear" w:color="auto" w:fill="auto"/>
        <w:tabs>
          <w:tab w:val="left" w:pos="0"/>
        </w:tabs>
        <w:ind w:left="23" w:right="23" w:firstLine="544"/>
      </w:pPr>
      <w:r>
        <w:rPr>
          <w:rStyle w:val="0pt0"/>
          <w:color w:val="000000"/>
        </w:rPr>
        <w:t>В 2013 г. должностными лицами отдела государственного земельного надзора проведено в поднадзорных объектах 564 контрольно-надзорных мероприятия по соблюдению требований земельного и природоохранного законодательства Российской Федерации, из них 327 плановых и 147 внеплановых провер</w:t>
      </w:r>
      <w:r w:rsidR="00EC572C">
        <w:rPr>
          <w:rStyle w:val="0pt0"/>
          <w:color w:val="000000"/>
        </w:rPr>
        <w:t>ок</w:t>
      </w:r>
      <w:r>
        <w:rPr>
          <w:rStyle w:val="0pt0"/>
          <w:color w:val="000000"/>
        </w:rPr>
        <w:t>.</w:t>
      </w:r>
    </w:p>
    <w:p w:rsidR="00C22939" w:rsidRDefault="00C22939" w:rsidP="00F33008">
      <w:pPr>
        <w:pStyle w:val="a3"/>
        <w:shd w:val="clear" w:color="auto" w:fill="auto"/>
        <w:tabs>
          <w:tab w:val="left" w:pos="0"/>
        </w:tabs>
        <w:ind w:left="23" w:right="23" w:firstLine="544"/>
      </w:pPr>
      <w:r>
        <w:rPr>
          <w:rStyle w:val="0pt0"/>
          <w:color w:val="000000"/>
        </w:rPr>
        <w:t>По результатам проверок всего составлено:</w:t>
      </w:r>
    </w:p>
    <w:p w:rsidR="00C22939" w:rsidRDefault="00C22939" w:rsidP="00A619EF">
      <w:pPr>
        <w:pStyle w:val="a3"/>
        <w:widowControl w:val="0"/>
        <w:numPr>
          <w:ilvl w:val="0"/>
          <w:numId w:val="3"/>
        </w:numPr>
        <w:shd w:val="clear" w:color="auto" w:fill="auto"/>
        <w:tabs>
          <w:tab w:val="left" w:pos="0"/>
          <w:tab w:val="left" w:pos="990"/>
        </w:tabs>
        <w:ind w:left="23" w:right="23" w:firstLine="544"/>
      </w:pPr>
      <w:r>
        <w:rPr>
          <w:rStyle w:val="0pt0"/>
          <w:color w:val="000000"/>
        </w:rPr>
        <w:t>актов - 474</w:t>
      </w:r>
    </w:p>
    <w:p w:rsidR="00C22939" w:rsidRDefault="00C22939" w:rsidP="00A619EF">
      <w:pPr>
        <w:pStyle w:val="a3"/>
        <w:widowControl w:val="0"/>
        <w:numPr>
          <w:ilvl w:val="0"/>
          <w:numId w:val="3"/>
        </w:numPr>
        <w:shd w:val="clear" w:color="auto" w:fill="auto"/>
        <w:tabs>
          <w:tab w:val="left" w:pos="0"/>
          <w:tab w:val="left" w:pos="990"/>
        </w:tabs>
        <w:ind w:left="23" w:right="23" w:firstLine="544"/>
      </w:pPr>
      <w:r>
        <w:rPr>
          <w:rStyle w:val="0pt0"/>
          <w:color w:val="000000"/>
        </w:rPr>
        <w:t>выдано предписаний - 192</w:t>
      </w:r>
    </w:p>
    <w:p w:rsidR="00C22939" w:rsidRDefault="00C22939" w:rsidP="00A619EF">
      <w:pPr>
        <w:pStyle w:val="a3"/>
        <w:widowControl w:val="0"/>
        <w:numPr>
          <w:ilvl w:val="0"/>
          <w:numId w:val="3"/>
        </w:numPr>
        <w:shd w:val="clear" w:color="auto" w:fill="auto"/>
        <w:tabs>
          <w:tab w:val="left" w:pos="0"/>
          <w:tab w:val="left" w:pos="990"/>
        </w:tabs>
        <w:ind w:left="23" w:right="23" w:firstLine="544"/>
      </w:pPr>
      <w:r>
        <w:rPr>
          <w:rStyle w:val="0pt0"/>
          <w:color w:val="000000"/>
        </w:rPr>
        <w:t>протоколов - 284</w:t>
      </w:r>
    </w:p>
    <w:p w:rsidR="00C22939" w:rsidRDefault="00C22939" w:rsidP="00F33008">
      <w:pPr>
        <w:pStyle w:val="a3"/>
        <w:shd w:val="clear" w:color="auto" w:fill="auto"/>
        <w:tabs>
          <w:tab w:val="left" w:pos="0"/>
        </w:tabs>
        <w:ind w:left="23" w:right="23" w:firstLine="544"/>
      </w:pPr>
      <w:r>
        <w:rPr>
          <w:rStyle w:val="0pt0"/>
          <w:color w:val="000000"/>
        </w:rPr>
        <w:t>Привлечено к административной ответственности 226 субъекта, в том числе:</w:t>
      </w:r>
    </w:p>
    <w:p w:rsidR="00C22939" w:rsidRDefault="00C22939" w:rsidP="00A619EF">
      <w:pPr>
        <w:pStyle w:val="a3"/>
        <w:widowControl w:val="0"/>
        <w:numPr>
          <w:ilvl w:val="0"/>
          <w:numId w:val="3"/>
        </w:numPr>
        <w:shd w:val="clear" w:color="auto" w:fill="auto"/>
        <w:tabs>
          <w:tab w:val="left" w:pos="0"/>
          <w:tab w:val="left" w:pos="990"/>
        </w:tabs>
        <w:ind w:left="23" w:right="23" w:firstLine="544"/>
      </w:pPr>
      <w:r>
        <w:rPr>
          <w:rStyle w:val="0pt0"/>
          <w:color w:val="000000"/>
        </w:rPr>
        <w:t>граждан - 39</w:t>
      </w:r>
    </w:p>
    <w:p w:rsidR="00C22939" w:rsidRDefault="00C22939" w:rsidP="00A619EF">
      <w:pPr>
        <w:pStyle w:val="a3"/>
        <w:widowControl w:val="0"/>
        <w:numPr>
          <w:ilvl w:val="0"/>
          <w:numId w:val="3"/>
        </w:numPr>
        <w:shd w:val="clear" w:color="auto" w:fill="auto"/>
        <w:tabs>
          <w:tab w:val="left" w:pos="0"/>
          <w:tab w:val="left" w:pos="990"/>
        </w:tabs>
        <w:ind w:left="23" w:right="23" w:firstLine="544"/>
      </w:pPr>
      <w:r>
        <w:rPr>
          <w:rStyle w:val="0pt0"/>
          <w:color w:val="000000"/>
        </w:rPr>
        <w:t>должностных лиц - 64</w:t>
      </w:r>
    </w:p>
    <w:p w:rsidR="00C22939" w:rsidRDefault="00C22939" w:rsidP="00A619EF">
      <w:pPr>
        <w:pStyle w:val="a3"/>
        <w:widowControl w:val="0"/>
        <w:numPr>
          <w:ilvl w:val="0"/>
          <w:numId w:val="3"/>
        </w:numPr>
        <w:shd w:val="clear" w:color="auto" w:fill="auto"/>
        <w:tabs>
          <w:tab w:val="left" w:pos="0"/>
          <w:tab w:val="left" w:pos="990"/>
        </w:tabs>
        <w:ind w:left="23" w:right="23" w:firstLine="544"/>
      </w:pPr>
      <w:r>
        <w:rPr>
          <w:rStyle w:val="0pt0"/>
          <w:color w:val="000000"/>
        </w:rPr>
        <w:t>юридических лиц - 19</w:t>
      </w:r>
    </w:p>
    <w:p w:rsidR="00C22939" w:rsidRDefault="00C22939" w:rsidP="00A619EF">
      <w:pPr>
        <w:pStyle w:val="a3"/>
        <w:widowControl w:val="0"/>
        <w:numPr>
          <w:ilvl w:val="0"/>
          <w:numId w:val="3"/>
        </w:numPr>
        <w:shd w:val="clear" w:color="auto" w:fill="auto"/>
        <w:tabs>
          <w:tab w:val="left" w:pos="0"/>
          <w:tab w:val="left" w:pos="990"/>
        </w:tabs>
        <w:ind w:left="23" w:right="23" w:firstLine="544"/>
      </w:pPr>
      <w:r>
        <w:rPr>
          <w:rStyle w:val="0pt0"/>
          <w:color w:val="000000"/>
        </w:rPr>
        <w:t>индивидуальных предпринимателей - 8</w:t>
      </w:r>
    </w:p>
    <w:p w:rsidR="00C22939" w:rsidRDefault="00C22939" w:rsidP="00A619EF">
      <w:pPr>
        <w:pStyle w:val="a3"/>
        <w:widowControl w:val="0"/>
        <w:numPr>
          <w:ilvl w:val="0"/>
          <w:numId w:val="3"/>
        </w:numPr>
        <w:shd w:val="clear" w:color="auto" w:fill="auto"/>
        <w:tabs>
          <w:tab w:val="left" w:pos="0"/>
          <w:tab w:val="left" w:pos="990"/>
        </w:tabs>
        <w:ind w:left="23" w:right="23" w:firstLine="544"/>
      </w:pPr>
      <w:r>
        <w:rPr>
          <w:rStyle w:val="0pt0"/>
          <w:color w:val="000000"/>
        </w:rPr>
        <w:t>глав КФХ - 96</w:t>
      </w:r>
    </w:p>
    <w:p w:rsidR="00C22939" w:rsidRDefault="00C22939" w:rsidP="00F33008">
      <w:pPr>
        <w:pStyle w:val="a3"/>
        <w:shd w:val="clear" w:color="auto" w:fill="auto"/>
        <w:tabs>
          <w:tab w:val="left" w:pos="0"/>
        </w:tabs>
        <w:ind w:left="23" w:right="23" w:firstLine="544"/>
      </w:pPr>
      <w:r>
        <w:rPr>
          <w:rStyle w:val="0pt0"/>
          <w:color w:val="000000"/>
        </w:rPr>
        <w:t>Устранено 118 нарушений, в результате чего вовлечено в сельскохозяйственное производство 0,6 тыс. га земель сельскохозяйственного назначения.</w:t>
      </w:r>
    </w:p>
    <w:p w:rsidR="00C22939" w:rsidRDefault="00C22939" w:rsidP="00F33008">
      <w:pPr>
        <w:pStyle w:val="a3"/>
        <w:shd w:val="clear" w:color="auto" w:fill="auto"/>
        <w:tabs>
          <w:tab w:val="left" w:pos="0"/>
        </w:tabs>
        <w:ind w:left="23" w:right="23" w:firstLine="544"/>
      </w:pPr>
      <w:r>
        <w:rPr>
          <w:rStyle w:val="0pt0"/>
          <w:color w:val="000000"/>
        </w:rPr>
        <w:t>Вынесено 256 постановления (в том числе 41 по решению суда) о наложении административного наказания в виде в виде штрафа на общую сумму 1069,9 тыс. рублей.</w:t>
      </w:r>
    </w:p>
    <w:p w:rsidR="00C22939" w:rsidRDefault="00C22939" w:rsidP="00F33008">
      <w:pPr>
        <w:pStyle w:val="a3"/>
        <w:shd w:val="clear" w:color="auto" w:fill="auto"/>
        <w:tabs>
          <w:tab w:val="left" w:pos="0"/>
        </w:tabs>
        <w:ind w:left="23" w:right="23" w:firstLine="544"/>
        <w:rPr>
          <w:rStyle w:val="0pt0"/>
          <w:color w:val="000000"/>
        </w:rPr>
      </w:pPr>
      <w:r>
        <w:rPr>
          <w:rStyle w:val="0pt0"/>
          <w:color w:val="000000"/>
        </w:rPr>
        <w:t>Взыскано денежных средств 603 тыс. рублей с учетом ранее наложенных, что составляет 56 % от общей суммы наложенных штрафов.</w:t>
      </w:r>
    </w:p>
    <w:p w:rsidR="00C22939" w:rsidRPr="002B7CC6" w:rsidRDefault="00C22939" w:rsidP="002B7CC6">
      <w:pPr>
        <w:pStyle w:val="a3"/>
        <w:shd w:val="clear" w:color="auto" w:fill="auto"/>
        <w:ind w:left="23" w:right="23" w:firstLine="544"/>
        <w:rPr>
          <w:rStyle w:val="0pt0"/>
          <w:color w:val="000000"/>
        </w:rPr>
      </w:pPr>
      <w:r>
        <w:rPr>
          <w:rStyle w:val="0pt0"/>
          <w:color w:val="000000"/>
        </w:rPr>
        <w:t xml:space="preserve">Управлением Россельхознадзора по Астраханской области в 2013 г. проведено 106 проверок органов местного самоуправления Астраханской области, из них проведено плановых проверок - 69 по соблюдению обязательных требований или требований, установленных муниципальными правовыми актами, внеплановых проверок - 37 по выполнению предписаний органов государственного контроля (надзора). Обследовано и проконтролировано земель сельскохозяйственного назначения на площади 808,8 тыс. га. Выявлено 64 нарушений земельного законодательства РФ на </w:t>
      </w:r>
      <w:r w:rsidRPr="002B7CC6">
        <w:rPr>
          <w:rStyle w:val="0pt0"/>
        </w:rPr>
        <w:t>площади 97 га. Должностными лицами в области государственного земельного надзора составлено 82 протокола в отношении юридических и должностных лиц администраций сельских поселений, допустивших нарушения земельного законодательства РФ. Вынесено 62 постановления о привлечении к административной ответственности виновных лиц, с наложением административных штрафов на общую сумму более 500 тыс. рублей. По итогам проведения внеплановых проверок по выполнению требований выданных предписаний ликвидировано 24 свалки твердых бытовых отходов на площади 92,9 га (с учетом невыполненных предписаний за 2012</w:t>
      </w:r>
      <w:r w:rsidR="00EC572C">
        <w:rPr>
          <w:rStyle w:val="0pt0"/>
        </w:rPr>
        <w:t xml:space="preserve"> </w:t>
      </w:r>
      <w:r w:rsidRPr="002B7CC6">
        <w:rPr>
          <w:rStyle w:val="0pt0"/>
        </w:rPr>
        <w:t>г.)</w:t>
      </w:r>
      <w:r>
        <w:rPr>
          <w:rStyle w:val="0pt0"/>
        </w:rPr>
        <w:t>.</w:t>
      </w:r>
    </w:p>
    <w:p w:rsidR="00C22939" w:rsidRPr="002B7CC6" w:rsidRDefault="00C22939" w:rsidP="002B7CC6">
      <w:pPr>
        <w:pStyle w:val="a3"/>
        <w:shd w:val="clear" w:color="auto" w:fill="auto"/>
        <w:ind w:left="23" w:right="23" w:firstLine="544"/>
        <w:rPr>
          <w:rStyle w:val="0pt0"/>
          <w:color w:val="000000"/>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1C0178">
      <w:pPr>
        <w:spacing w:after="0" w:line="240" w:lineRule="auto"/>
        <w:ind w:firstLine="567"/>
        <w:jc w:val="center"/>
        <w:rPr>
          <w:rFonts w:ascii="Times New Roman" w:hAnsi="Times New Roman"/>
          <w:b/>
          <w:sz w:val="24"/>
          <w:szCs w:val="24"/>
        </w:rPr>
      </w:pPr>
      <w:r w:rsidRPr="001C0178">
        <w:rPr>
          <w:rFonts w:ascii="Times New Roman" w:hAnsi="Times New Roman"/>
          <w:b/>
          <w:sz w:val="24"/>
          <w:szCs w:val="24"/>
        </w:rPr>
        <w:t>Порча земель</w:t>
      </w:r>
    </w:p>
    <w:p w:rsidR="00C22939" w:rsidRPr="001C0178" w:rsidRDefault="00C22939" w:rsidP="001C0178">
      <w:pPr>
        <w:spacing w:after="0" w:line="240" w:lineRule="auto"/>
        <w:ind w:firstLine="567"/>
        <w:jc w:val="center"/>
        <w:rPr>
          <w:rFonts w:ascii="Times New Roman" w:hAnsi="Times New Roman"/>
          <w:b/>
          <w:sz w:val="24"/>
          <w:szCs w:val="24"/>
        </w:rPr>
      </w:pPr>
    </w:p>
    <w:p w:rsidR="00C22939" w:rsidRPr="002B7CC6" w:rsidRDefault="00C22939" w:rsidP="002B7CC6">
      <w:pPr>
        <w:pStyle w:val="a3"/>
        <w:shd w:val="clear" w:color="auto" w:fill="auto"/>
        <w:ind w:left="23" w:right="23" w:firstLine="544"/>
        <w:rPr>
          <w:rStyle w:val="0pt0"/>
        </w:rPr>
      </w:pPr>
      <w:r w:rsidRPr="002B7CC6">
        <w:rPr>
          <w:rStyle w:val="0pt0"/>
        </w:rPr>
        <w:t>Одним из наиболее</w:t>
      </w:r>
      <w:r>
        <w:rPr>
          <w:rStyle w:val="0pt0"/>
        </w:rPr>
        <w:t xml:space="preserve"> </w:t>
      </w:r>
      <w:r w:rsidRPr="002B7CC6">
        <w:rPr>
          <w:rStyle w:val="0pt0"/>
        </w:rPr>
        <w:t>распространенных административных</w:t>
      </w:r>
      <w:r>
        <w:rPr>
          <w:rStyle w:val="0pt0"/>
        </w:rPr>
        <w:t xml:space="preserve"> </w:t>
      </w:r>
      <w:r w:rsidRPr="002B7CC6">
        <w:rPr>
          <w:rStyle w:val="0pt0"/>
        </w:rPr>
        <w:t>правонарушений в области охраны земель сельскохозяйственного назначения является перемещение или снятие плодородного слоя почвы.</w:t>
      </w:r>
    </w:p>
    <w:p w:rsidR="00C22939" w:rsidRPr="002B7CC6" w:rsidRDefault="00C22939" w:rsidP="002B7CC6">
      <w:pPr>
        <w:pStyle w:val="a3"/>
        <w:shd w:val="clear" w:color="auto" w:fill="auto"/>
        <w:ind w:left="23" w:right="23" w:firstLine="544"/>
        <w:rPr>
          <w:rStyle w:val="0pt0"/>
        </w:rPr>
      </w:pPr>
      <w:r w:rsidRPr="002B7CC6">
        <w:rPr>
          <w:rStyle w:val="0pt0"/>
        </w:rPr>
        <w:t>При проведении контрольно-надзорных мероприятий было выявлено 10 нарушение по ч.1 ст.</w:t>
      </w:r>
      <w:r w:rsidR="007D6E33">
        <w:rPr>
          <w:rStyle w:val="0pt0"/>
        </w:rPr>
        <w:t xml:space="preserve"> </w:t>
      </w:r>
      <w:r w:rsidRPr="002B7CC6">
        <w:rPr>
          <w:rStyle w:val="0pt0"/>
        </w:rPr>
        <w:t>8.6 КоАП РФ на площади 4,3 га. Выдано 6 предписани</w:t>
      </w:r>
      <w:r>
        <w:rPr>
          <w:rStyle w:val="0pt0"/>
        </w:rPr>
        <w:t>й</w:t>
      </w:r>
      <w:r w:rsidRPr="002B7CC6">
        <w:rPr>
          <w:rStyle w:val="0pt0"/>
        </w:rPr>
        <w:t xml:space="preserve"> об устранении выявленных нарушений, из них исполнены 2 на площади 2,006 га.</w:t>
      </w:r>
    </w:p>
    <w:p w:rsidR="00C22939" w:rsidRPr="002B7CC6" w:rsidRDefault="00C22939" w:rsidP="002B7CC6">
      <w:pPr>
        <w:pStyle w:val="a3"/>
        <w:shd w:val="clear" w:color="auto" w:fill="auto"/>
        <w:ind w:left="23" w:right="23" w:firstLine="544"/>
        <w:rPr>
          <w:rStyle w:val="0pt0"/>
        </w:rPr>
      </w:pPr>
      <w:r w:rsidRPr="002B7CC6">
        <w:rPr>
          <w:rStyle w:val="0pt0"/>
        </w:rPr>
        <w:t>По результатам проверок и административных расследований составлено протоколов -</w:t>
      </w:r>
      <w:r>
        <w:rPr>
          <w:rStyle w:val="0pt0"/>
        </w:rPr>
        <w:t xml:space="preserve"> </w:t>
      </w:r>
      <w:r w:rsidRPr="002B7CC6">
        <w:rPr>
          <w:rStyle w:val="0pt0"/>
        </w:rPr>
        <w:t>11; вынесено 12 постановлени</w:t>
      </w:r>
      <w:r>
        <w:rPr>
          <w:rStyle w:val="0pt0"/>
        </w:rPr>
        <w:t>й</w:t>
      </w:r>
      <w:r w:rsidRPr="002B7CC6">
        <w:rPr>
          <w:rStyle w:val="0pt0"/>
        </w:rPr>
        <w:t xml:space="preserve"> по делам об административных правонарушениях. Наложено административных штрафов на сумму 54 тыс. руб. Сумма взысканных административных штрафов составила 27 тыс.руб.</w:t>
      </w:r>
    </w:p>
    <w:p w:rsidR="00C22939" w:rsidRPr="002B7CC6" w:rsidRDefault="00C22939" w:rsidP="002B7CC6">
      <w:pPr>
        <w:pStyle w:val="a3"/>
        <w:shd w:val="clear" w:color="auto" w:fill="auto"/>
        <w:ind w:left="23" w:right="23" w:firstLine="544"/>
        <w:rPr>
          <w:rStyle w:val="0pt0"/>
        </w:rPr>
      </w:pPr>
      <w:r w:rsidRPr="002B7CC6">
        <w:rPr>
          <w:rStyle w:val="0pt0"/>
        </w:rPr>
        <w:t>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(ч. 2 ст.</w:t>
      </w:r>
      <w:r w:rsidR="007D6E33">
        <w:rPr>
          <w:rStyle w:val="0pt0"/>
        </w:rPr>
        <w:t xml:space="preserve"> </w:t>
      </w:r>
      <w:r w:rsidRPr="002B7CC6">
        <w:rPr>
          <w:rStyle w:val="0pt0"/>
        </w:rPr>
        <w:t>8.7 КоАП РФ).</w:t>
      </w:r>
    </w:p>
    <w:p w:rsidR="00C22939" w:rsidRPr="002B7CC6" w:rsidRDefault="00C22939" w:rsidP="002B7CC6">
      <w:pPr>
        <w:pStyle w:val="a3"/>
        <w:shd w:val="clear" w:color="auto" w:fill="auto"/>
        <w:ind w:left="23" w:right="23" w:firstLine="544"/>
        <w:rPr>
          <w:rStyle w:val="0pt0"/>
        </w:rPr>
      </w:pPr>
      <w:r w:rsidRPr="002B7CC6">
        <w:rPr>
          <w:rStyle w:val="0pt0"/>
        </w:rPr>
        <w:t>При проведении контрольно-надзорных мероприятий было выявлено 193 нарушений по ч. 2 ст.</w:t>
      </w:r>
      <w:r w:rsidR="00EC572C">
        <w:rPr>
          <w:rStyle w:val="0pt0"/>
        </w:rPr>
        <w:t xml:space="preserve"> </w:t>
      </w:r>
      <w:r w:rsidRPr="002B7CC6">
        <w:rPr>
          <w:rStyle w:val="0pt0"/>
        </w:rPr>
        <w:t>8.7 КоАП РФ на площади 2048 га. Выдано 185 предписаний об устранении выявленных нарушений, из которых 115 на площади 600 га выполнены в полном объеме, остальные находятся на исполнении. По результатам проверок и административных расследований составлено:</w:t>
      </w:r>
    </w:p>
    <w:p w:rsidR="00C22939" w:rsidRPr="002B7CC6" w:rsidRDefault="00C22939" w:rsidP="002B7CC6">
      <w:pPr>
        <w:pStyle w:val="a3"/>
        <w:shd w:val="clear" w:color="auto" w:fill="auto"/>
        <w:ind w:left="23" w:right="23" w:firstLine="544"/>
        <w:rPr>
          <w:rStyle w:val="0pt0"/>
        </w:rPr>
      </w:pPr>
      <w:r w:rsidRPr="002B7CC6">
        <w:rPr>
          <w:rStyle w:val="0pt0"/>
        </w:rPr>
        <w:t>протоколов - 208;</w:t>
      </w:r>
    </w:p>
    <w:p w:rsidR="00C22939" w:rsidRPr="002B7CC6" w:rsidRDefault="00C22939" w:rsidP="002B7CC6">
      <w:pPr>
        <w:pStyle w:val="a3"/>
        <w:shd w:val="clear" w:color="auto" w:fill="auto"/>
        <w:ind w:left="23" w:right="23" w:firstLine="544"/>
        <w:rPr>
          <w:rStyle w:val="0pt0"/>
        </w:rPr>
      </w:pPr>
      <w:r w:rsidRPr="002B7CC6">
        <w:rPr>
          <w:rStyle w:val="0pt0"/>
        </w:rPr>
        <w:t>вынесено - 188 постановлений о наложении административных штрафов на сумму 934 тыс. руб.</w:t>
      </w:r>
    </w:p>
    <w:p w:rsidR="00C22939" w:rsidRPr="002B7CC6" w:rsidRDefault="00C22939" w:rsidP="002B7CC6">
      <w:pPr>
        <w:pStyle w:val="a3"/>
        <w:shd w:val="clear" w:color="auto" w:fill="auto"/>
        <w:ind w:left="23" w:right="23" w:firstLine="544"/>
        <w:rPr>
          <w:rStyle w:val="0pt0"/>
        </w:rPr>
      </w:pPr>
      <w:r w:rsidRPr="002B7CC6">
        <w:rPr>
          <w:rStyle w:val="0pt0"/>
        </w:rPr>
        <w:t>Сумма взысканных административных штрафов составила 543 тыс.руб.</w:t>
      </w:r>
    </w:p>
    <w:p w:rsidR="00C22939" w:rsidRDefault="00C22939" w:rsidP="002B7CC6">
      <w:pPr>
        <w:pStyle w:val="a3"/>
        <w:shd w:val="clear" w:color="auto" w:fill="auto"/>
        <w:ind w:left="23" w:right="23" w:firstLine="544"/>
        <w:rPr>
          <w:rStyle w:val="0pt0"/>
        </w:rPr>
      </w:pPr>
      <w:r w:rsidRPr="002B7CC6">
        <w:rPr>
          <w:rStyle w:val="0pt0"/>
        </w:rPr>
        <w:t>В 2013 году для рассмотрения в суды Астраханской области направлено 48 дел об административных правонарушениях в области нарушения земельного законодательства и против порядка управления. Судами вынесено 35 постановлений, в том числе 3 постановления о прекращении производства по делам об административных правонарушениях:</w:t>
      </w:r>
    </w:p>
    <w:p w:rsidR="00C22939" w:rsidRPr="002B7CC6" w:rsidRDefault="00C22939" w:rsidP="002B7CC6">
      <w:pPr>
        <w:pStyle w:val="a3"/>
        <w:shd w:val="clear" w:color="auto" w:fill="auto"/>
        <w:ind w:left="23" w:right="23" w:firstLine="544"/>
        <w:rPr>
          <w:rStyle w:val="0pt0"/>
        </w:rPr>
      </w:pPr>
      <w:r w:rsidRPr="002B7CC6">
        <w:rPr>
          <w:rStyle w:val="0pt0"/>
        </w:rPr>
        <w:t>2 постановления по ч. 1 ст.</w:t>
      </w:r>
      <w:r w:rsidR="00EC572C">
        <w:rPr>
          <w:rStyle w:val="0pt0"/>
        </w:rPr>
        <w:t xml:space="preserve"> </w:t>
      </w:r>
      <w:r w:rsidRPr="002B7CC6">
        <w:rPr>
          <w:rStyle w:val="0pt0"/>
        </w:rPr>
        <w:t>20.25 КоАП РФ в связи с отсутствием события административного правонарушения;</w:t>
      </w:r>
    </w:p>
    <w:p w:rsidR="00C22939" w:rsidRPr="002B7CC6" w:rsidRDefault="00C22939" w:rsidP="002B7CC6">
      <w:pPr>
        <w:pStyle w:val="a3"/>
        <w:shd w:val="clear" w:color="auto" w:fill="auto"/>
        <w:ind w:left="23" w:right="23" w:firstLine="544"/>
        <w:rPr>
          <w:rStyle w:val="0pt0"/>
        </w:rPr>
      </w:pPr>
      <w:r w:rsidRPr="002B7CC6">
        <w:rPr>
          <w:rStyle w:val="0pt0"/>
        </w:rPr>
        <w:t>1 постановление по ч. 1 ст. 19.5 КоАП РФ в связи с отсутствием состава административного правонарушения;</w:t>
      </w:r>
    </w:p>
    <w:p w:rsidR="00C22939" w:rsidRPr="002B7CC6" w:rsidRDefault="00C22939" w:rsidP="002B7CC6">
      <w:pPr>
        <w:pStyle w:val="a3"/>
        <w:shd w:val="clear" w:color="auto" w:fill="auto"/>
        <w:ind w:left="23" w:right="23" w:firstLine="544"/>
        <w:rPr>
          <w:rStyle w:val="0pt0"/>
        </w:rPr>
      </w:pPr>
      <w:r w:rsidRPr="002B7CC6">
        <w:rPr>
          <w:rStyle w:val="0pt0"/>
        </w:rPr>
        <w:t>При проведении проверок и контрольно-надзорных мероприятии, в соответствии с планом - графиком по отбору почвенных образов и проведению лабораторных исследований на 2013 год были отобраны 523 пробы почвы с земельных участков на общей площади 4813,1 га.</w:t>
      </w:r>
    </w:p>
    <w:p w:rsidR="00C22939" w:rsidRPr="002B7CC6" w:rsidRDefault="00C22939" w:rsidP="002B7CC6">
      <w:pPr>
        <w:pStyle w:val="a3"/>
        <w:shd w:val="clear" w:color="auto" w:fill="auto"/>
        <w:ind w:left="23" w:right="23" w:firstLine="544"/>
        <w:rPr>
          <w:rStyle w:val="0pt0"/>
        </w:rPr>
      </w:pPr>
      <w:r w:rsidRPr="002B7CC6">
        <w:rPr>
          <w:rStyle w:val="0pt0"/>
        </w:rPr>
        <w:t>Лабораторные исследования отобранных почвенных образцов проводились ФГБУ «Саратовская МВЛ» г. Саратов и ФГБУ «Ростовский референтный центр Россельхознадзора» г. Ростов-на-Дону.</w:t>
      </w:r>
    </w:p>
    <w:p w:rsidR="00C22939" w:rsidRPr="002B7CC6" w:rsidRDefault="00C22939" w:rsidP="002B7CC6">
      <w:pPr>
        <w:pStyle w:val="a3"/>
        <w:shd w:val="clear" w:color="auto" w:fill="auto"/>
        <w:ind w:left="23" w:right="23" w:firstLine="544"/>
        <w:rPr>
          <w:rStyle w:val="0pt0"/>
        </w:rPr>
      </w:pPr>
      <w:r w:rsidRPr="002B7CC6">
        <w:rPr>
          <w:rStyle w:val="0pt0"/>
        </w:rPr>
        <w:t>По результатам исследовани</w:t>
      </w:r>
      <w:r w:rsidR="007D6E33">
        <w:rPr>
          <w:rStyle w:val="0pt0"/>
        </w:rPr>
        <w:t>й</w:t>
      </w:r>
      <w:r w:rsidRPr="002B7CC6">
        <w:rPr>
          <w:rStyle w:val="0pt0"/>
        </w:rPr>
        <w:t xml:space="preserve"> в 24 исследованных почвенных образцах выявлено снижение показателя плодородия почв, в 19 образцах выявлено превышение ПДК (ОДК) химических веществ.</w:t>
      </w:r>
    </w:p>
    <w:p w:rsidR="00C22939" w:rsidRPr="002B7CC6" w:rsidRDefault="00C22939" w:rsidP="002B7CC6">
      <w:pPr>
        <w:pStyle w:val="a3"/>
        <w:shd w:val="clear" w:color="auto" w:fill="auto"/>
        <w:ind w:left="23" w:right="23" w:firstLine="544"/>
        <w:rPr>
          <w:rStyle w:val="0pt0"/>
        </w:rPr>
      </w:pPr>
      <w:r w:rsidRPr="002B7CC6">
        <w:rPr>
          <w:rStyle w:val="0pt0"/>
        </w:rPr>
        <w:t>В результате контрольно-надзорных мероприятий передано по подведомственности в органы исполнительной власти всего 7 материалов, из них в Управление Росреестра по Астраханской области 1 материал, в Управление Роспотребнадзора по Астраханской области 2 материала и в Управление Росприроднадзора по Астраханской области 4 материала.</w:t>
      </w:r>
    </w:p>
    <w:p w:rsidR="00C22939" w:rsidRPr="002B7CC6" w:rsidRDefault="00C22939" w:rsidP="002B7CC6">
      <w:pPr>
        <w:pStyle w:val="a3"/>
        <w:shd w:val="clear" w:color="auto" w:fill="auto"/>
        <w:ind w:left="23" w:right="23" w:firstLine="544"/>
        <w:rPr>
          <w:rStyle w:val="0pt0"/>
        </w:rPr>
      </w:pPr>
      <w:r w:rsidRPr="002B7CC6">
        <w:rPr>
          <w:rStyle w:val="0pt0"/>
        </w:rPr>
        <w:t>По выявленным нарушениям земельного законодательства проведено 21 административное расследование. По результатам их расследования 12 правонарушителей привлечены к административной ответственности, по 3 материалам принято решение о передачи их по подведомственности. По 6 материалам производство по делу прекращено по различным основаниям.</w:t>
      </w:r>
    </w:p>
    <w:p w:rsidR="00C22939" w:rsidRPr="002B7CC6" w:rsidRDefault="00C22939" w:rsidP="002B7CC6">
      <w:pPr>
        <w:pStyle w:val="a3"/>
        <w:shd w:val="clear" w:color="auto" w:fill="auto"/>
        <w:ind w:left="23" w:right="23" w:firstLine="544"/>
        <w:rPr>
          <w:rStyle w:val="0pt0"/>
        </w:rPr>
      </w:pPr>
    </w:p>
    <w:p w:rsidR="00C22939" w:rsidRDefault="00C22939" w:rsidP="007D1590">
      <w:pPr>
        <w:spacing w:after="0" w:line="240" w:lineRule="auto"/>
        <w:ind w:firstLine="567"/>
        <w:rPr>
          <w:rFonts w:ascii="Times New Roman" w:hAnsi="Times New Roman"/>
          <w:sz w:val="24"/>
          <w:szCs w:val="24"/>
        </w:rPr>
      </w:pPr>
    </w:p>
    <w:p w:rsidR="00C22939" w:rsidRPr="00EB4DEA" w:rsidRDefault="00C22939" w:rsidP="00EB4DEA">
      <w:pPr>
        <w:pStyle w:val="2"/>
        <w:spacing w:before="0" w:after="0"/>
        <w:ind w:left="11" w:right="11" w:hanging="11"/>
        <w:jc w:val="center"/>
        <w:rPr>
          <w:rFonts w:ascii="Times New Roman" w:hAnsi="Times New Roman" w:cs="Times New Roman"/>
          <w:i w:val="0"/>
          <w:sz w:val="24"/>
          <w:szCs w:val="24"/>
        </w:rPr>
      </w:pPr>
      <w:bookmarkStart w:id="26" w:name="_Toc389125187"/>
      <w:r w:rsidRPr="00EB4DEA">
        <w:rPr>
          <w:rFonts w:ascii="Times New Roman" w:hAnsi="Times New Roman" w:cs="Times New Roman"/>
          <w:i w:val="0"/>
          <w:sz w:val="24"/>
          <w:szCs w:val="24"/>
        </w:rPr>
        <w:t>3.4. Охрана растительного мира</w:t>
      </w:r>
      <w:bookmarkEnd w:id="26"/>
    </w:p>
    <w:p w:rsidR="00C22939" w:rsidRPr="007103AC" w:rsidRDefault="00C22939" w:rsidP="007D1590">
      <w:pPr>
        <w:suppressAutoHyphens/>
        <w:spacing w:after="0" w:line="240" w:lineRule="auto"/>
        <w:ind w:firstLine="567"/>
        <w:jc w:val="both"/>
        <w:rPr>
          <w:rFonts w:ascii="Times New Roman" w:hAnsi="Times New Roman"/>
          <w:sz w:val="24"/>
          <w:szCs w:val="24"/>
        </w:rPr>
      </w:pPr>
    </w:p>
    <w:p w:rsidR="00C22939" w:rsidRDefault="00C22939" w:rsidP="0041030D">
      <w:pPr>
        <w:suppressAutoHyphens/>
        <w:spacing w:after="0" w:line="240" w:lineRule="auto"/>
        <w:ind w:firstLine="567"/>
        <w:jc w:val="both"/>
        <w:rPr>
          <w:rFonts w:ascii="Times New Roman" w:hAnsi="Times New Roman"/>
          <w:sz w:val="24"/>
          <w:szCs w:val="24"/>
        </w:rPr>
      </w:pPr>
      <w:r w:rsidRPr="007103AC">
        <w:rPr>
          <w:rFonts w:ascii="Times New Roman" w:hAnsi="Times New Roman"/>
          <w:sz w:val="24"/>
          <w:szCs w:val="24"/>
        </w:rPr>
        <w:t>Государственный лесной и пожарный контроль осуществляется на всей территории лесного фонда (190,8 тыс. га).</w:t>
      </w:r>
    </w:p>
    <w:p w:rsidR="00C22939" w:rsidRPr="0041030D" w:rsidRDefault="00C22939" w:rsidP="0041030D">
      <w:pPr>
        <w:suppressAutoHyphens/>
        <w:spacing w:after="0" w:line="240" w:lineRule="auto"/>
        <w:ind w:firstLine="567"/>
        <w:jc w:val="both"/>
        <w:rPr>
          <w:rFonts w:ascii="Times New Roman" w:hAnsi="Times New Roman"/>
          <w:sz w:val="24"/>
          <w:szCs w:val="24"/>
        </w:rPr>
      </w:pPr>
      <w:r w:rsidRPr="0041030D">
        <w:rPr>
          <w:rFonts w:ascii="Times New Roman" w:hAnsi="Times New Roman"/>
          <w:sz w:val="24"/>
          <w:szCs w:val="24"/>
        </w:rPr>
        <w:t>Численность государственных лесных инспекторов в службе  составляет 15 человек. Все госинспектора обеспечены служебным автотранспортом, мобильной связью, видеоаппаратурой, водным транспортом. В 2013 году в целях усиления федерального государственного лесного надзора (лесной охраны) количество лиц, осуществляющих федеральный государственный лесной надзор, увеличено на 9 должностных лиц, за счет лесничих и участковых лесничих ГКУ АО «Астраханьлес».</w:t>
      </w:r>
    </w:p>
    <w:p w:rsidR="00C22939" w:rsidRPr="0041030D" w:rsidRDefault="00C22939" w:rsidP="0041030D">
      <w:pPr>
        <w:suppressAutoHyphens/>
        <w:spacing w:after="0" w:line="240" w:lineRule="auto"/>
        <w:ind w:firstLine="567"/>
        <w:jc w:val="both"/>
        <w:rPr>
          <w:rFonts w:ascii="Times New Roman" w:hAnsi="Times New Roman"/>
          <w:sz w:val="24"/>
          <w:szCs w:val="24"/>
        </w:rPr>
      </w:pPr>
      <w:r w:rsidRPr="0041030D">
        <w:rPr>
          <w:rFonts w:ascii="Times New Roman" w:hAnsi="Times New Roman"/>
          <w:sz w:val="24"/>
          <w:szCs w:val="24"/>
        </w:rPr>
        <w:t xml:space="preserve">Планы по государственному контролю утверждены руководителем  службы и согласованы с Волжской межрегиональной природоохранной прокуратурой. </w:t>
      </w:r>
    </w:p>
    <w:p w:rsidR="00C22939" w:rsidRPr="0041030D" w:rsidRDefault="00C22939" w:rsidP="0041030D">
      <w:pPr>
        <w:suppressAutoHyphens/>
        <w:spacing w:after="0" w:line="240" w:lineRule="auto"/>
        <w:ind w:firstLine="567"/>
        <w:jc w:val="both"/>
        <w:rPr>
          <w:rFonts w:ascii="Times New Roman" w:hAnsi="Times New Roman"/>
          <w:sz w:val="24"/>
          <w:szCs w:val="24"/>
        </w:rPr>
      </w:pPr>
      <w:r w:rsidRPr="0041030D">
        <w:rPr>
          <w:rFonts w:ascii="Times New Roman" w:hAnsi="Times New Roman"/>
          <w:sz w:val="24"/>
          <w:szCs w:val="24"/>
        </w:rPr>
        <w:t>В рамках усиления федерального государственного лесного надзора увеличена кратность патрулирования лесного фонда, проведено 925  рейдов по охране лесов. С начала 2013 года проведено 18 плановых выездных проверок, согласно ежегодно</w:t>
      </w:r>
      <w:r>
        <w:rPr>
          <w:rFonts w:ascii="Times New Roman" w:hAnsi="Times New Roman"/>
          <w:sz w:val="24"/>
          <w:szCs w:val="24"/>
        </w:rPr>
        <w:t>му</w:t>
      </w:r>
      <w:r w:rsidRPr="0041030D">
        <w:rPr>
          <w:rFonts w:ascii="Times New Roman" w:hAnsi="Times New Roman"/>
          <w:sz w:val="24"/>
          <w:szCs w:val="24"/>
        </w:rPr>
        <w:t xml:space="preserve"> план</w:t>
      </w:r>
      <w:r>
        <w:rPr>
          <w:rFonts w:ascii="Times New Roman" w:hAnsi="Times New Roman"/>
          <w:sz w:val="24"/>
          <w:szCs w:val="24"/>
        </w:rPr>
        <w:t>у</w:t>
      </w:r>
      <w:r w:rsidRPr="0041030D">
        <w:rPr>
          <w:rFonts w:ascii="Times New Roman" w:hAnsi="Times New Roman"/>
          <w:sz w:val="24"/>
          <w:szCs w:val="24"/>
        </w:rPr>
        <w:t xml:space="preserve"> проведения плановых проверок. Государственные лесные инспектора участвовали в 62 совместных мероприятиях с сотрудниками ОМВД России по АО, ГУ МЧС России по АО, Астраханской межрайонной природоохранной прокуратурой, представителями казачьих обществ. </w:t>
      </w:r>
    </w:p>
    <w:p w:rsidR="00C22939" w:rsidRPr="0041030D" w:rsidRDefault="00C22939" w:rsidP="0041030D">
      <w:pPr>
        <w:suppressAutoHyphens/>
        <w:spacing w:after="0" w:line="240" w:lineRule="auto"/>
        <w:ind w:firstLine="567"/>
        <w:jc w:val="both"/>
        <w:rPr>
          <w:rFonts w:ascii="Times New Roman" w:hAnsi="Times New Roman"/>
          <w:sz w:val="24"/>
          <w:szCs w:val="24"/>
        </w:rPr>
      </w:pPr>
      <w:r w:rsidRPr="0041030D">
        <w:rPr>
          <w:rFonts w:ascii="Times New Roman" w:hAnsi="Times New Roman"/>
          <w:sz w:val="24"/>
          <w:szCs w:val="24"/>
        </w:rPr>
        <w:t xml:space="preserve">В ходе проводимых мероприятий выявлено – 503 нарушения лесного законодательства, в том числе: привлечено к административной ответственности – 474 лица. Наложено штрафов в сумме – 1072,1 тыс. руб. (взыскано – 591 тыс. руб.). Сумма ущербов, вмененных правонарушителям в рамках административных производств, составляет 78,2 тыс. руб., из них взыскано 75,3 тыс. руб. </w:t>
      </w:r>
    </w:p>
    <w:p w:rsidR="00C22939" w:rsidRPr="0041030D" w:rsidRDefault="00C22939" w:rsidP="0041030D">
      <w:pPr>
        <w:suppressAutoHyphens/>
        <w:spacing w:after="0" w:line="240" w:lineRule="auto"/>
        <w:ind w:firstLine="567"/>
        <w:jc w:val="both"/>
        <w:rPr>
          <w:rFonts w:ascii="Times New Roman" w:hAnsi="Times New Roman"/>
          <w:sz w:val="24"/>
          <w:szCs w:val="24"/>
        </w:rPr>
      </w:pPr>
      <w:r w:rsidRPr="0041030D">
        <w:rPr>
          <w:rFonts w:ascii="Times New Roman" w:hAnsi="Times New Roman"/>
          <w:sz w:val="24"/>
          <w:szCs w:val="24"/>
        </w:rPr>
        <w:t>В ходе рейдов выявлено 8 нарушений с признаками уголовно наказуемого деяния (ст. 260 УК РФ), материалы по которым переданы в правоохранительные органы. Возбуждены уголовные дела по 7 нарушениям (по одному – приговор суда вступил в законную силу), по 1 материалу отказано в возбуждении уголовного дела.</w:t>
      </w:r>
    </w:p>
    <w:p w:rsidR="00C22939" w:rsidRPr="004524AA" w:rsidRDefault="00C22939" w:rsidP="0041030D">
      <w:pPr>
        <w:suppressAutoHyphens/>
        <w:spacing w:after="0" w:line="240" w:lineRule="auto"/>
        <w:ind w:firstLine="567"/>
        <w:jc w:val="both"/>
        <w:rPr>
          <w:sz w:val="28"/>
          <w:szCs w:val="28"/>
        </w:rPr>
      </w:pPr>
      <w:r w:rsidRPr="0041030D">
        <w:rPr>
          <w:rFonts w:ascii="Times New Roman" w:hAnsi="Times New Roman"/>
          <w:sz w:val="24"/>
          <w:szCs w:val="24"/>
        </w:rPr>
        <w:t>Ущерб, нанесенный лесному фонду в рамках уголовных дел, составил – 1903,3 тыс. руб</w:t>
      </w:r>
      <w:r>
        <w:rPr>
          <w:sz w:val="28"/>
          <w:szCs w:val="28"/>
        </w:rPr>
        <w:t>.</w:t>
      </w:r>
    </w:p>
    <w:p w:rsidR="00C22939" w:rsidRPr="007103AC" w:rsidRDefault="00C22939" w:rsidP="007D1590">
      <w:pPr>
        <w:spacing w:after="0" w:line="240" w:lineRule="auto"/>
        <w:ind w:firstLine="567"/>
        <w:rPr>
          <w:rFonts w:ascii="Times New Roman" w:hAnsi="Times New Roman"/>
          <w:sz w:val="24"/>
          <w:szCs w:val="24"/>
        </w:rPr>
      </w:pPr>
    </w:p>
    <w:p w:rsidR="00C22939" w:rsidRPr="00D27586" w:rsidRDefault="00C22939" w:rsidP="00D27586">
      <w:pPr>
        <w:pStyle w:val="2"/>
        <w:spacing w:before="0" w:after="0"/>
        <w:ind w:left="11" w:right="11" w:hanging="11"/>
        <w:jc w:val="center"/>
        <w:rPr>
          <w:rFonts w:ascii="Times New Roman" w:hAnsi="Times New Roman" w:cs="Times New Roman"/>
          <w:i w:val="0"/>
          <w:sz w:val="24"/>
          <w:szCs w:val="24"/>
        </w:rPr>
      </w:pPr>
      <w:bookmarkStart w:id="27" w:name="_Toc328708070"/>
      <w:bookmarkStart w:id="28" w:name="_Toc328711068"/>
      <w:bookmarkStart w:id="29" w:name="_Toc328711349"/>
      <w:bookmarkStart w:id="30" w:name="_Toc328734160"/>
      <w:bookmarkStart w:id="31" w:name="_Toc328734290"/>
      <w:bookmarkStart w:id="32" w:name="_Toc328742803"/>
      <w:bookmarkStart w:id="33" w:name="_Toc328743743"/>
      <w:bookmarkStart w:id="34" w:name="_Toc389125188"/>
      <w:r w:rsidRPr="00D27586">
        <w:rPr>
          <w:rFonts w:ascii="Times New Roman" w:hAnsi="Times New Roman" w:cs="Times New Roman"/>
          <w:i w:val="0"/>
          <w:sz w:val="24"/>
          <w:szCs w:val="24"/>
        </w:rPr>
        <w:t>3.5. Охрана животного мира</w:t>
      </w:r>
      <w:bookmarkEnd w:id="27"/>
      <w:bookmarkEnd w:id="28"/>
      <w:bookmarkEnd w:id="29"/>
      <w:bookmarkEnd w:id="30"/>
      <w:bookmarkEnd w:id="31"/>
      <w:bookmarkEnd w:id="32"/>
      <w:bookmarkEnd w:id="33"/>
      <w:bookmarkEnd w:id="34"/>
    </w:p>
    <w:p w:rsidR="00C22939" w:rsidRPr="007103AC" w:rsidRDefault="00C22939" w:rsidP="00985CC7">
      <w:pPr>
        <w:shd w:val="clear" w:color="auto" w:fill="FFFFFF"/>
        <w:spacing w:after="0" w:line="240" w:lineRule="auto"/>
        <w:contextualSpacing/>
        <w:jc w:val="center"/>
        <w:rPr>
          <w:rFonts w:ascii="Times New Roman" w:hAnsi="Times New Roman"/>
          <w:b/>
          <w:sz w:val="24"/>
          <w:szCs w:val="24"/>
        </w:rPr>
      </w:pPr>
    </w:p>
    <w:p w:rsidR="00C22939" w:rsidRPr="007103AC" w:rsidRDefault="00C22939" w:rsidP="00985CC7">
      <w:pPr>
        <w:shd w:val="clear" w:color="auto" w:fill="FFFFFF"/>
        <w:spacing w:after="0" w:line="240" w:lineRule="auto"/>
        <w:jc w:val="center"/>
        <w:rPr>
          <w:rFonts w:ascii="Times New Roman" w:hAnsi="Times New Roman"/>
          <w:b/>
          <w:sz w:val="24"/>
          <w:szCs w:val="24"/>
        </w:rPr>
      </w:pPr>
      <w:r w:rsidRPr="007103AC">
        <w:rPr>
          <w:rFonts w:ascii="Times New Roman" w:hAnsi="Times New Roman"/>
          <w:b/>
          <w:sz w:val="24"/>
          <w:szCs w:val="24"/>
        </w:rPr>
        <w:t xml:space="preserve">3.5.1. Деятельность </w:t>
      </w:r>
      <w:r>
        <w:rPr>
          <w:rFonts w:ascii="Times New Roman" w:hAnsi="Times New Roman"/>
          <w:b/>
          <w:sz w:val="24"/>
          <w:szCs w:val="24"/>
        </w:rPr>
        <w:t>с</w:t>
      </w:r>
      <w:r w:rsidRPr="007103AC">
        <w:rPr>
          <w:rFonts w:ascii="Times New Roman" w:hAnsi="Times New Roman"/>
          <w:b/>
          <w:sz w:val="24"/>
          <w:szCs w:val="24"/>
        </w:rPr>
        <w:t>лужбы природопользования и охраны окружающей среды</w:t>
      </w:r>
      <w:r>
        <w:rPr>
          <w:rFonts w:ascii="Times New Roman" w:hAnsi="Times New Roman"/>
          <w:b/>
          <w:sz w:val="24"/>
          <w:szCs w:val="24"/>
        </w:rPr>
        <w:t xml:space="preserve"> Астраханской области</w:t>
      </w:r>
    </w:p>
    <w:p w:rsidR="00C22939" w:rsidRPr="007103AC" w:rsidRDefault="00C22939" w:rsidP="007D1590">
      <w:pPr>
        <w:shd w:val="clear" w:color="auto" w:fill="FFFFFF"/>
        <w:spacing w:after="0" w:line="240" w:lineRule="auto"/>
        <w:ind w:firstLine="567"/>
        <w:contextualSpacing/>
        <w:jc w:val="center"/>
        <w:rPr>
          <w:rFonts w:ascii="Times New Roman" w:hAnsi="Times New Roman"/>
          <w:b/>
          <w:sz w:val="24"/>
          <w:szCs w:val="24"/>
        </w:rPr>
      </w:pPr>
    </w:p>
    <w:p w:rsidR="00C22939" w:rsidRPr="005C11D9" w:rsidRDefault="00C22939" w:rsidP="005C11D9">
      <w:pPr>
        <w:spacing w:after="0" w:line="240" w:lineRule="auto"/>
        <w:ind w:firstLine="567"/>
        <w:contextualSpacing/>
        <w:jc w:val="both"/>
        <w:rPr>
          <w:rFonts w:ascii="Times New Roman" w:hAnsi="Times New Roman"/>
          <w:sz w:val="24"/>
          <w:szCs w:val="24"/>
        </w:rPr>
      </w:pPr>
      <w:r w:rsidRPr="00D95206">
        <w:rPr>
          <w:rFonts w:ascii="Times New Roman" w:hAnsi="Times New Roman"/>
          <w:sz w:val="24"/>
          <w:szCs w:val="24"/>
        </w:rPr>
        <w:t>Деятельность в области охраны животного мира и среды его обитания на территории Астраханской области осуществляется региональной службой природопользования и охраны окружающей среды.</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Государственными инспекторами по охране природы в течение 2013 года осуществлялась охрана мест массового гнездования водоплавающих птиц на территории водно-болотных угодий «Дельта реки Волги», за исключением территории государственного биосферного заповедника «Астраханский», Положение и границы которого утверждены распоряжением Правительства Астраханской области и Министерства природных ресурсов и экологии Российской Федерац</w:t>
      </w:r>
      <w:r>
        <w:rPr>
          <w:rFonts w:ascii="Times New Roman" w:hAnsi="Times New Roman"/>
          <w:sz w:val="24"/>
          <w:szCs w:val="24"/>
        </w:rPr>
        <w:t>ии от 14.10.2009 № 353-Пр/57-р.</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В 2013 году для осуществления контроля по выполнению мероприятий, направленных на воспроизводство объектов животного мира и восстановление их среды обитания, со всеми охотпользователями области руководителем службы согласованы планы биотехнических мероприятий на 2013 год. Проведена проверка выполнения этих мероприятий за 2012 год.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Для подкормки объектов животного мира в районах области приобретено 4000 кг концентрированных кормов.</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изготовлено и установлено:</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- 29 подвесных кормушек;</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- 20 скворечников;</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- 71 гнездовый домик;</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- 1 основание для гнездовья хищных птиц.</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Во исполнение распоряжения Правительства Астраханской области от 24.06.2010 № 260-Пр «Об утверждении перечня участков массового гнездования водоплавающих и околоводных птиц» и распоряжения Правительства Астраханской области и Министерства природных ресурсов и экологии Российской Федерации от 14.10.2009 № 353-Пр/57-р, которым утверждены Положение и границы водно-болотного угодья «Дельта реки Волги», в местах массового гнездования водоплавающих птиц осуществлялся контроль за соблюдением ограничения хозяйственной деятельности. </w:t>
      </w:r>
    </w:p>
    <w:p w:rsidR="00C22939" w:rsidRPr="005C11D9" w:rsidRDefault="00930DEB" w:rsidP="005C11D9">
      <w:pPr>
        <w:spacing w:after="0" w:line="240" w:lineRule="auto"/>
        <w:ind w:firstLine="567"/>
        <w:contextualSpacing/>
        <w:jc w:val="both"/>
        <w:rPr>
          <w:rFonts w:ascii="Times New Roman" w:hAnsi="Times New Roman"/>
          <w:sz w:val="24"/>
          <w:szCs w:val="24"/>
        </w:rPr>
      </w:pPr>
      <w:r w:rsidRPr="00565BBC">
        <w:rPr>
          <w:rFonts w:ascii="Times New Roman" w:hAnsi="Times New Roman"/>
          <w:sz w:val="24"/>
          <w:szCs w:val="24"/>
        </w:rPr>
        <w:t>И</w:t>
      </w:r>
      <w:r w:rsidR="00C22939" w:rsidRPr="00565BBC">
        <w:rPr>
          <w:rFonts w:ascii="Times New Roman" w:hAnsi="Times New Roman"/>
          <w:sz w:val="24"/>
          <w:szCs w:val="24"/>
        </w:rPr>
        <w:t>зготовлено 132 информационных знак</w:t>
      </w:r>
      <w:r w:rsidR="00915A46" w:rsidRPr="00565BBC">
        <w:rPr>
          <w:rFonts w:ascii="Times New Roman" w:hAnsi="Times New Roman"/>
          <w:sz w:val="24"/>
          <w:szCs w:val="24"/>
        </w:rPr>
        <w:t>а</w:t>
      </w:r>
      <w:r w:rsidR="00C22939" w:rsidRPr="00565BBC">
        <w:rPr>
          <w:rFonts w:ascii="Times New Roman" w:hAnsi="Times New Roman"/>
          <w:sz w:val="24"/>
          <w:szCs w:val="24"/>
        </w:rPr>
        <w:t xml:space="preserve"> для обозначения территории ОДОУ Астраханской области.</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Произведено согласование и утверждение планов биотехнических мероприятий на 2014 год, представленных охотпользователями и госинспекторами.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2013 году по согласованию с Росприроднадзором и, в соответствии с постановлением Правительства Астраханской области от 27.02.2013 № 58-П «О запрете весенней охоты на водоплавающую дичь на территории Астраханской области в 2013 году», было введено ограничение на добычу селезней уток и гусей на территории области.</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Постановлением Правительства Астраханской области от 08.08.2013 № 290-П, в связи с резким сокращением численности кабана на территории Астраханской области, установленной в результате проведения зимнего маршрутного учета в 2013 году, введен запрет на его добычу в сезоне охоты 2013-2014 годов.</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соответствии с Федеральными законами от 24.04.95 № 52-ФЗ «О животном мире», от 24.07.2009 № 209-ФЗ «Об охоте и о сохранении охотничьих ресурсов и о внесении изменений в отдельные законодательные акты Российской Федерации» и Приказом Минприроды России от 16.11.2010 № 512 «Об утверждении Правил охоты», постановлением Губернатора Астраханской области от 27.07.2012 № 297, утверждены параметры осуществления охоты в охотничьих угодьях на территории Астраханской области, которыми введены ограничения на использование охотничьих ресурсов.</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2013 году разработаны и вступили в силу распоряжения службы от 10.04.2013 № 10-р «О регулировании численности кабана на территории Астраханской области» и от 28.02.2013 № 5-р «О регулировании численности волка и шакала на территории Астраханской области».</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В целях проведения мониторинговых мероприятий по отбору проб </w:t>
      </w:r>
      <w:r w:rsidRPr="00930DEB">
        <w:rPr>
          <w:rFonts w:ascii="Times New Roman" w:hAnsi="Times New Roman"/>
          <w:sz w:val="24"/>
          <w:szCs w:val="24"/>
        </w:rPr>
        <w:t>на АЧС</w:t>
      </w:r>
      <w:r w:rsidRPr="005C11D9">
        <w:rPr>
          <w:rFonts w:ascii="Times New Roman" w:hAnsi="Times New Roman"/>
          <w:sz w:val="24"/>
          <w:szCs w:val="24"/>
        </w:rPr>
        <w:t>, в соответствии с мероприятиями по предотвращению распространения вируса АЧС на территории Астраханской области, добыто 14 голов кабана.</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В соответствии с распоряжением службы от 25.05.2013 № 07-р «О регулировании численности охотничьих ресурсов», принято решение о регулировании численности большого баклана на территории Астраханской области за счет изъятия 20000 голов всех взрослых половых групп.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С 01 апреля 2013 г. по 3-ю субботу сентября 2013 года, в соответствии с этим распоряжением, в целях предотвращения нанесения ущерба рыбному хозяйству Астраханской области, сохранения молоди разводимой рыбы, сохранения среды обитания объектам животного мира и поддержания оптимальной численности, производилось регулирование численности всех взрослых половых групп большого баклана. Добыто 385 голов.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Принятие решения о регулировании численности большого баклана на территории Астраханкой области произведено в соответствии с приказом Минприроды России от 13.01.2011 № 1 «Об утверждении порядка принятия решения о регулировании численности охотничьих ресурсов и его формы» и областной целевой программой «Воспроизводство водных биологических ресурсов на 2002-2015 годы», утвержденной постановлением Государственной Думы Астраханской области от 28.03.2002 №78/3.</w:t>
      </w:r>
    </w:p>
    <w:p w:rsidR="00C22939" w:rsidRPr="00930DEB" w:rsidRDefault="00C22939" w:rsidP="005C11D9">
      <w:pPr>
        <w:spacing w:after="0" w:line="240" w:lineRule="auto"/>
        <w:ind w:firstLine="567"/>
        <w:contextualSpacing/>
        <w:jc w:val="both"/>
        <w:rPr>
          <w:rFonts w:ascii="Times New Roman" w:hAnsi="Times New Roman"/>
          <w:sz w:val="24"/>
          <w:szCs w:val="24"/>
        </w:rPr>
      </w:pPr>
      <w:r w:rsidRPr="00930DEB">
        <w:rPr>
          <w:rFonts w:ascii="Times New Roman" w:hAnsi="Times New Roman"/>
          <w:sz w:val="24"/>
          <w:szCs w:val="24"/>
        </w:rPr>
        <w:t>В соответствии с частью 4 п. 2 статьи 33 Федерального закона Российской Федерации от 24 июля 2009 г. № 209-ФЗ «Об охоте и о сохранении охотничьих ресурсов и о внесении изменений в отдельные законодательные акты Российской Федерации», в связи с реализацией постановления Правительства Астраханской области от 30.12.2011 № 656-П «О мерах по ликвидации и недопущению распространения заболевания африканской чумой свиней на территории Астраханской области»:</w:t>
      </w:r>
    </w:p>
    <w:p w:rsidR="00C22939" w:rsidRPr="00930DEB" w:rsidRDefault="00C22939" w:rsidP="005C11D9">
      <w:pPr>
        <w:spacing w:after="0" w:line="240" w:lineRule="auto"/>
        <w:ind w:firstLine="567"/>
        <w:contextualSpacing/>
        <w:jc w:val="both"/>
        <w:rPr>
          <w:rFonts w:ascii="Times New Roman" w:hAnsi="Times New Roman"/>
          <w:sz w:val="24"/>
          <w:szCs w:val="24"/>
        </w:rPr>
      </w:pPr>
      <w:r w:rsidRPr="00930DEB">
        <w:rPr>
          <w:rFonts w:ascii="Times New Roman" w:hAnsi="Times New Roman"/>
          <w:sz w:val="24"/>
          <w:szCs w:val="24"/>
        </w:rPr>
        <w:t>Разработан и утвержден региональный  План мероприятий по предупреждению распространения и ликвидации вируса африканской чумы свиней (АЧС) на территории Астраханской области, утвержденный решением №5 от 27.12.2012 оперативным противоэпизоотическим штабом при Правительстве Астраханской области.</w:t>
      </w:r>
    </w:p>
    <w:p w:rsidR="00C22939" w:rsidRPr="00930DEB" w:rsidRDefault="00C22939" w:rsidP="005C11D9">
      <w:pPr>
        <w:spacing w:after="0" w:line="240" w:lineRule="auto"/>
        <w:ind w:firstLine="567"/>
        <w:contextualSpacing/>
        <w:jc w:val="both"/>
        <w:rPr>
          <w:rFonts w:ascii="Times New Roman" w:hAnsi="Times New Roman"/>
          <w:sz w:val="24"/>
          <w:szCs w:val="24"/>
        </w:rPr>
      </w:pPr>
      <w:r w:rsidRPr="00930DEB">
        <w:rPr>
          <w:rFonts w:ascii="Times New Roman" w:hAnsi="Times New Roman"/>
          <w:sz w:val="24"/>
          <w:szCs w:val="24"/>
        </w:rPr>
        <w:t>Постановлением Правительства Астраханской области от 21.06.2012 № 267-П, с целью недопущения добычи зараженных животных и в связи с резким сокращением численности кабана на территории Астраханской области, установленной в результате проведения зимнего маршрутного учета в 2012 году, введен запрет на его добычу в сезоне охоты 2012-2013 годов;</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930DEB">
        <w:rPr>
          <w:rFonts w:ascii="Times New Roman" w:hAnsi="Times New Roman"/>
          <w:sz w:val="24"/>
          <w:szCs w:val="24"/>
        </w:rPr>
        <w:t>Подготовлен приказ службы  от 29.08.2012  № 22 «О проведении мероприятий по отбору проб на выявление вируса АЧС у кабанов на территории Астраханской области», которым отделу охраны животного мира предписывается активизировать эту деятельность, в соответствии с утвержденной службой ветеринарии Астраханской области разнарядкой;</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На региональном уровне утверждена аналитическая ведомственная целевая программа </w:t>
      </w:r>
      <w:r w:rsidR="00116559">
        <w:rPr>
          <w:rFonts w:ascii="Times New Roman" w:hAnsi="Times New Roman"/>
          <w:sz w:val="24"/>
          <w:szCs w:val="24"/>
        </w:rPr>
        <w:t>«</w:t>
      </w:r>
      <w:r w:rsidRPr="005C11D9">
        <w:rPr>
          <w:rFonts w:ascii="Times New Roman" w:hAnsi="Times New Roman"/>
          <w:sz w:val="24"/>
          <w:szCs w:val="24"/>
        </w:rPr>
        <w:t>Охрана территорий и обеспечение экологической безопасности Астраханской области</w:t>
      </w:r>
      <w:r w:rsidR="00116559">
        <w:rPr>
          <w:rFonts w:ascii="Times New Roman" w:hAnsi="Times New Roman"/>
          <w:sz w:val="24"/>
          <w:szCs w:val="24"/>
        </w:rPr>
        <w:t>»</w:t>
      </w:r>
      <w:r w:rsidRPr="005C11D9">
        <w:rPr>
          <w:rFonts w:ascii="Times New Roman" w:hAnsi="Times New Roman"/>
          <w:sz w:val="24"/>
          <w:szCs w:val="24"/>
        </w:rPr>
        <w:t xml:space="preserve"> №91 от 14.02.2013 (ред. от 04.05.2012), куда включены   мероприятия на территории ООПТ.</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Во исполнение п. 6 постановления Правительства Астраханской области от 31.12.2011 № 656-П, 28 января службой проведена депопуляция кабана на острове Буховский, где на территории государственного биологического заказника регионального значения «Буховский» Харабалинского района был обнаружен очаг эпизоотии.</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На острове Буховский совместно со службой ветеринарии Астраханской области и администрацией муниципального образования «Харабалинский район» был установлен карантин по АЧС.</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Подготовлен  план-график проведения внеплановых мероприятий по АЧС в 30- километровой буферной зоне Ахтубинского и Черноярского районов, граничащих с Волго</w:t>
      </w:r>
      <w:r>
        <w:rPr>
          <w:rFonts w:ascii="Times New Roman" w:hAnsi="Times New Roman"/>
          <w:sz w:val="24"/>
          <w:szCs w:val="24"/>
        </w:rPr>
        <w:t>градской областью, являющейся эпи</w:t>
      </w:r>
      <w:r w:rsidRPr="005C11D9">
        <w:rPr>
          <w:rFonts w:ascii="Times New Roman" w:hAnsi="Times New Roman"/>
          <w:sz w:val="24"/>
          <w:szCs w:val="24"/>
        </w:rPr>
        <w:t>демически неблагополучной по АЧС, с привлечением заинтересованных служб и охотпользователей с целью проведения мониторинга и депопуляции кабана.</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Утвержден план совместных действий с управлением охотничьего хозяйства Администрации Волгоградской области по предотвращению возникновения и распространения африканской чумы свиней среди кабанов в охотничьих угодьях, расположенных в приграничной зоне Астраханской и Волгоградской областей на 2013 год. </w:t>
      </w:r>
    </w:p>
    <w:p w:rsidR="00C22939" w:rsidRPr="00930DEB" w:rsidRDefault="00C22939" w:rsidP="005C11D9">
      <w:pPr>
        <w:spacing w:after="0" w:line="240" w:lineRule="auto"/>
        <w:ind w:firstLine="567"/>
        <w:contextualSpacing/>
        <w:jc w:val="both"/>
        <w:rPr>
          <w:rFonts w:ascii="Times New Roman" w:hAnsi="Times New Roman"/>
          <w:sz w:val="24"/>
          <w:szCs w:val="24"/>
        </w:rPr>
      </w:pPr>
      <w:r w:rsidRPr="00930DEB">
        <w:rPr>
          <w:rFonts w:ascii="Times New Roman" w:hAnsi="Times New Roman"/>
          <w:sz w:val="24"/>
          <w:szCs w:val="24"/>
        </w:rPr>
        <w:t xml:space="preserve">Проведены совещания с руководителями охотпользователей: </w:t>
      </w:r>
    </w:p>
    <w:p w:rsidR="00C22939" w:rsidRPr="00930DEB" w:rsidRDefault="00C22939" w:rsidP="005C11D9">
      <w:pPr>
        <w:spacing w:after="0" w:line="240" w:lineRule="auto"/>
        <w:ind w:firstLine="567"/>
        <w:contextualSpacing/>
        <w:jc w:val="both"/>
        <w:rPr>
          <w:rFonts w:ascii="Times New Roman" w:hAnsi="Times New Roman"/>
          <w:sz w:val="24"/>
          <w:szCs w:val="24"/>
        </w:rPr>
      </w:pPr>
      <w:r w:rsidRPr="00930DEB">
        <w:rPr>
          <w:rFonts w:ascii="Times New Roman" w:hAnsi="Times New Roman"/>
          <w:sz w:val="24"/>
          <w:szCs w:val="24"/>
        </w:rPr>
        <w:t>По исполнению приказа Министерства природных ресурсов России от 10.11.2010 №491 «О проведении ветеринарно-профилактических и противоэпизоотических мероприятий по защите охотничьих ресурсов от болезней»;</w:t>
      </w:r>
    </w:p>
    <w:p w:rsidR="00C22939" w:rsidRPr="00930DEB" w:rsidRDefault="00C22939" w:rsidP="005C11D9">
      <w:pPr>
        <w:spacing w:after="0" w:line="240" w:lineRule="auto"/>
        <w:ind w:firstLine="567"/>
        <w:contextualSpacing/>
        <w:jc w:val="both"/>
        <w:rPr>
          <w:rFonts w:ascii="Times New Roman" w:hAnsi="Times New Roman"/>
          <w:sz w:val="24"/>
          <w:szCs w:val="24"/>
        </w:rPr>
      </w:pPr>
      <w:r w:rsidRPr="00930DEB">
        <w:rPr>
          <w:rFonts w:ascii="Times New Roman" w:hAnsi="Times New Roman"/>
          <w:sz w:val="24"/>
          <w:szCs w:val="24"/>
        </w:rPr>
        <w:t>О соблюдении требований «Инструкции о мероприятиях по предупреждению и ликвидации заболеваний животных гельминтозами утвержденной Минсельхозом РФ от 22.05.1996.;</w:t>
      </w:r>
    </w:p>
    <w:p w:rsidR="00C22939" w:rsidRPr="00930DEB" w:rsidRDefault="00C22939" w:rsidP="005C11D9">
      <w:pPr>
        <w:spacing w:after="0" w:line="240" w:lineRule="auto"/>
        <w:ind w:firstLine="567"/>
        <w:contextualSpacing/>
        <w:jc w:val="both"/>
        <w:rPr>
          <w:rFonts w:ascii="Times New Roman" w:hAnsi="Times New Roman"/>
          <w:sz w:val="24"/>
          <w:szCs w:val="24"/>
        </w:rPr>
      </w:pPr>
      <w:r w:rsidRPr="00930DEB">
        <w:rPr>
          <w:rFonts w:ascii="Times New Roman" w:hAnsi="Times New Roman"/>
          <w:sz w:val="24"/>
          <w:szCs w:val="24"/>
        </w:rPr>
        <w:t>О проведении разъяснительной работы среди населения  о мерах по профилактике трихинеллеза диких животных.</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930DEB">
        <w:rPr>
          <w:rFonts w:ascii="Times New Roman" w:hAnsi="Times New Roman"/>
          <w:sz w:val="24"/>
          <w:szCs w:val="24"/>
        </w:rPr>
        <w:t>Службой подготовлен для заключения договор с рекламным агентством «Идея» на изготовление  5-ти тысяч экземпляров памяток (листовок) об АЧС с разъяснением опасности заболевания  и важности немедленного сообщения обо всех фактах падежа диких кабанов с указанием контактных телефонов и адресов УФС Россельхознадзора по Астраханской области, службы ветеринарии Астраханской области, службы природопользования.</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В соответствии с Разнарядкой на отстрел кабанов в целях мониторинга африканской чумы свиней на территории Астраханской области в 2013 году, с января по ноябрь добыто 8 кабанов (результаты исследования – отрицательные).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Туши добытых животных утилизируются путем сжигания, в соответствии с «Ветеринарно-санитарными правилами сбора, утилизации и уничтожения биологических отходов» утвержденными Минсельхоз</w:t>
      </w:r>
      <w:r w:rsidR="007D6E33">
        <w:rPr>
          <w:rFonts w:ascii="Times New Roman" w:hAnsi="Times New Roman"/>
          <w:sz w:val="24"/>
          <w:szCs w:val="24"/>
        </w:rPr>
        <w:t>о</w:t>
      </w:r>
      <w:r w:rsidRPr="005C11D9">
        <w:rPr>
          <w:rFonts w:ascii="Times New Roman" w:hAnsi="Times New Roman"/>
          <w:sz w:val="24"/>
          <w:szCs w:val="24"/>
        </w:rPr>
        <w:t xml:space="preserve">м РФ от 16.08.2007 №400.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части проведения контроля по охране объектов животного мира, окружающей среды и за объектами хозяйственной и иной деятельности, проведено рейдов – 2456, затрачено 2935 дней, приняло участие – 6777 человек, всего - 19890495 ч./дней и 11 проверок, в т.ч. 9 – плановых, внеплановых - 2, по результатам которых привлечено к административной ответственности – 917 природопользователей, в том числе:</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юридических лиц – 4;</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должностных лиц – 9;</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 физических лиц – 1166.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Количество материалов, переданных в службу на рассмотрение по подведомственности – 37, количество прекращений по малозначительности или отсутствии состава правонарушения – 14, переданы в прокуратуру с признаками уголовно наказуемого деяния («п. Б,</w:t>
      </w:r>
      <w:r>
        <w:rPr>
          <w:rFonts w:ascii="Times New Roman" w:hAnsi="Times New Roman"/>
          <w:sz w:val="24"/>
          <w:szCs w:val="24"/>
        </w:rPr>
        <w:t xml:space="preserve"> </w:t>
      </w:r>
      <w:r w:rsidRPr="005C11D9">
        <w:rPr>
          <w:rFonts w:ascii="Times New Roman" w:hAnsi="Times New Roman"/>
          <w:sz w:val="24"/>
          <w:szCs w:val="24"/>
        </w:rPr>
        <w:t>Г» ч.1 ст.256 УК РФ</w:t>
      </w:r>
      <w:r>
        <w:rPr>
          <w:rFonts w:ascii="Times New Roman" w:hAnsi="Times New Roman"/>
          <w:sz w:val="24"/>
          <w:szCs w:val="24"/>
        </w:rPr>
        <w:t>)</w:t>
      </w:r>
      <w:r w:rsidRPr="005C11D9">
        <w:rPr>
          <w:rFonts w:ascii="Times New Roman" w:hAnsi="Times New Roman"/>
          <w:sz w:val="24"/>
          <w:szCs w:val="24"/>
        </w:rPr>
        <w:t xml:space="preserve"> – 6. Количество протоколов, направленных на рассмотрение в районные административные комиссии – 1.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Ущерб, нанесенный животному миру по административным делам – 25700 рублей.</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Вынесено постановлений о назначении административного наказания по статьям КоАП РФ:</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 xml:space="preserve">8.2 – 89 на сумму 83,5 тыс. руб.;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 xml:space="preserve">8.39. - 343 на сумму 710,8 тыс. руб.;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8.37. - 212 на сумму 281,4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8.33. – 351 на сумму 185,9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8.35. – 19 на сумму 28,5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19.7. – 23 на сумму 0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7.2. – 1 на сумму 0,3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 xml:space="preserve">19.5. – 2 на сумму 10,0 тыс. руб.;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20.25. – 100 на сумму 82,7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 xml:space="preserve">10.6. – 36 на сумму 18,6 тыс. руб.;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10.1. – 4 на сумму 0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10.5. - 4 на сумму 0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ab/>
      </w:r>
      <w:r w:rsidRPr="005C11D9">
        <w:rPr>
          <w:rFonts w:ascii="Times New Roman" w:hAnsi="Times New Roman"/>
          <w:sz w:val="24"/>
          <w:szCs w:val="24"/>
        </w:rPr>
        <w:tab/>
      </w:r>
      <w:r w:rsidRPr="005C11D9">
        <w:rPr>
          <w:rFonts w:ascii="Times New Roman" w:hAnsi="Times New Roman"/>
          <w:sz w:val="24"/>
          <w:szCs w:val="24"/>
        </w:rPr>
        <w:tab/>
        <w:t>Итого по постановлениям службы 621 на сумму 665,4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По протоколам, направленным к мировым судьям</w:t>
      </w:r>
      <w:r w:rsidR="007D6E33">
        <w:rPr>
          <w:rFonts w:ascii="Times New Roman" w:hAnsi="Times New Roman"/>
          <w:sz w:val="24"/>
          <w:szCs w:val="24"/>
        </w:rPr>
        <w:t>,</w:t>
      </w:r>
      <w:r w:rsidRPr="005C11D9">
        <w:rPr>
          <w:rFonts w:ascii="Times New Roman" w:hAnsi="Times New Roman"/>
          <w:sz w:val="24"/>
          <w:szCs w:val="24"/>
        </w:rPr>
        <w:t xml:space="preserve"> – 118 на сумму 88,5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Назначено наказаний в виде административных штрафов на общую сумму 1073,2 тыс. рублей.</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Взыскано административных штрафов на общую сумму 599,1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Ущерб животному миру по административным делам – 32,4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2013 году, в январе, в целях определения численности охотничьих ресурсов на территории Астраханской области, в соответствии с постановлением Правительства РФ от 10.11.1996 №1342 «О порядке ведения государственного учета, государственного кадастра и государственного мониторинга объектов животного мира», и постановлением службы от 23.12.2011 № 8-п «О проведении зимнего маршрутного учета численности охотничьих животных в 2012 году», подготовлены и проведены: семинар с государственными инспекторами по охране природы и совещание с охотпользователями на эту же тему.</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Произведен сбор отчетов о добыче водоплавающих птиц охотпользователями в сезоне охоты 2012 года.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феврале в соответствии с указанным постановлением проведен учет численности охотничьих ресурсов на территории Астраханской области.</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марте произведен сбор учетных материалов от охотпользователей и государственных инспекторов районов, ответственных за проведение учетных работ. Карточки учета и тропления наследов обработаны, отбракованы и направлены в «Центрохотконтроль» Минприроды России для определения перерасчетных коэффициентов. Подготовлено постановление службы «О проведении учета водоплавающих, голенастых и веслоногих птиц на гнездовании в 2013 году».</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апреле, в целях определения численности охотничьих животных на территории Астраханской области, в соответствии с постановлением службы от 15.03.2013 № 8-п «О проведении учета численности водоплавающих, голенастых, веслоногих птиц и вороны серой на гнездовании в 2013 году», подготовлены и проведены семинар с государственными инспекторами по охране природы и совещание с охотпользователями на тему: «Проведение учета водоплавающих птиц». С 08 апреля по 12 мая 2013 года проводился учет водоплавающих птиц в местах их массового гнездования.</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Подготовлены отчеты о добыче пушных зверей, куропатки серой и фазана на территории ОДОУ Астраханской области в сезоне охоты 2012-2013 годов. Обработаны материалы о добыче этих видов охотничьих ресурсов, поступившие от охотпользователей.</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Подготовлено и вступило в силу постановление службы от 05.04.2013 № 09-П «О проведении учета численности фазана по брачным крикам самцов на территории Астраханской области в 2013 году»</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С 25 апреля по 31 мая 2013 года в целях определения численности охотничьих животных на территории Астраханской области проводился учет фазана в местах его массового гнездования.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Подготовлены расчеты численности копытных, пушных зверей и полевой дичи на территории охотпользователей и общедоступных охотничьих угодьях (ОДОУ) Астраханской области.</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июне произведена обработка материалов, полученных в результате проведения учетных работ по определению численности водоплавающих, голенастых, веслоногих птиц и фазана, подготовлены расчеты численности и допустимых норм изъятия пушных зверей, полевой дичи, водоплавающих птиц, большого баклана и вороны серой в сезоне охоты 2013-2014 годов на территории охотничьих угодий Астраханской области.</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Постановлением службы от 05.07.2013 № 22-п утверждены предельные нормы допустимой добычи охотничьих ресурсов на территории Астраханской области в сезоне охоты 2013-2014 годов, которые доведены до охотпользователей, а постановлением службы от 04.09.2013 № 28-п, в соответствии с заявками охотпользователей, установлены суточные нормы добычи охотничьих ресурсов в сезоне охоты 2012-2013 годов.</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Подготовлено и вступило в силу распоряжение службы от 25.09.2013 № 19-р «О проведении предпромыслового учета численности ондатры на территории Астраханской области в 2013 году».</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Подготовлено распоряжение службы природопользования и охраны окружающей среды Астраханской области от 16.12.2013 №22-р «О проведении зимнего маршрутного учета охотничьих ресурсов на территории Астраханской области в 2014 году».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2013 году проведено 12 семинаров, (в том числе и с природоохранной прокуратурой) с государственными инспекторами по охране природы и 6 совещаний с охотпользователями по повышению квалификационного уровня, усилению взаимодействий и связей.</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соответствии с приказом Минприроды России от 23.04.2010 № 121 «Об утверждении порядка выдачи разрешений на добычу охотничьих ресурсов и формы бланка разрешения на добычу охотничьих ресурсов», для производства охоты на территории Астраханской области охотпользователям выдано 7622  разрешений.</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Охотникам 2013 году на добычу объектов животного мира, отнесенных к объектам охоты на территории ОДОУ Астраханской области</w:t>
      </w:r>
      <w:r>
        <w:rPr>
          <w:rFonts w:ascii="Times New Roman" w:hAnsi="Times New Roman"/>
          <w:sz w:val="24"/>
          <w:szCs w:val="24"/>
        </w:rPr>
        <w:t>,</w:t>
      </w:r>
      <w:r w:rsidRPr="005C11D9">
        <w:rPr>
          <w:rFonts w:ascii="Times New Roman" w:hAnsi="Times New Roman"/>
          <w:sz w:val="24"/>
          <w:szCs w:val="24"/>
        </w:rPr>
        <w:t xml:space="preserve"> выдано:</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на пушных зверей, волка и шакала – 3672 разрешений на сумму 1468800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на фазана – 549 разрешения на сумму 219600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на водоплавающую дичь - 3387 разрешения на сумму 1394800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на регулирование большого баклана – 14 разрешения на сумму 5600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Контроль за использованием капканов и ловушек осуществлялся всеми государственными инспекторами по охране природы во время рейдовых проверок, в соответствии с распоряжением Правительства Российской Федерации от 02.09.2009 № 1440-р «Об утверждении Минприроды России компетентным органом, ответственным за осуществление Соглашения о международных стандартах на гуманный отлов диких животных».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Контроль за выполнением полномочий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и линий связи и электропередачи производился всеми государственными инспекторами по охране природы в течение указанного времени, в соответствии с требованиями, утвержденными постановлением Правительства Астраханской области от 27.11.2007 № 520-П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и линий связи и электропередачи на территории Астраханской области».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Проведено совещание с государственными инспекторами по охране природы по вопросу активизации мероприятий по обеспечению безопасности птиц при эксплуатации воздушных линий электропередачи.</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2013 году были заключены охотхозяйственные соглашения с ГБУ АО «ГООХ «Астраханское» от 08.05.2013 №13, 14, 15, с АРОО «ОООиР» «Камызякское охотхозяйство» от 19.07.2013 №16, с АРОО «ОООиР» «Кировское охотхозяйство» от 19.07.2013 №17 и ООО «Пульсар-А».</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Заключены дополнительные соглашения к охотхозяйственным соглашением с ООО «МФ «РОСМА», с ООО «Рыбацкая пристань», с Астраханским областным рыболовецким союзом потребительских обществ о</w:t>
      </w:r>
      <w:r>
        <w:rPr>
          <w:rFonts w:ascii="Times New Roman" w:hAnsi="Times New Roman"/>
          <w:sz w:val="24"/>
          <w:szCs w:val="24"/>
        </w:rPr>
        <w:t>хотхозяйство</w:t>
      </w:r>
      <w:r w:rsidRPr="005C11D9">
        <w:rPr>
          <w:rFonts w:ascii="Times New Roman" w:hAnsi="Times New Roman"/>
          <w:sz w:val="24"/>
          <w:szCs w:val="24"/>
        </w:rPr>
        <w:t xml:space="preserve"> «Гандуринское», с ООО «Газпром добыча Астрахань», с ОАО «Волга-Дельта», с Межрегиональной спортивной общественной организацией «МООиР».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В 2013 году постановлением Правительства Астраханской области «Об образовании природного парка Астраханской области «Волго-Ахтубинское междуречье» от 18.07.2013 № 257-П на территории Ахтубинского и Черноярского районов образован природный парк.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Постановлением Правительства Астраханской области от 27.12.2013 № 596-П образован государственный природный заказник регионального значения Астраханской области «Вязовская дубрава». Заказник образован на территории Черноярского района Астраханской области, площадью 4,3 тыс. га.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Постановлением Правительства Астраханской области от 09.09.2013 № 345-П «О внесении изменений в постановление правительства Астраханской области от 26.02.2007 № 65-П», изменены границы государственного природного заказника Астраханской области «Степной». Площадь заказника увеличилась на 22,4 тыс. га и составляет 109,4 тыс. га.</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2013 году на территории Астраханской области находилось 48 особо охраняемых природных территорий регионального значения. По категориям они распределяются следующим образом:</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 государственные природные заказники: «Богдинско-Баскунчакский», «Ильменно-Бугровой», «Степной», Природный парк Астраханской области «Волго-Ахтубинское междуречье» и «Пески Берли» с дирекциями и полным штатом сотрудников, способных выполнять задачи, возложенные на заказники в соответствии с утвержденными Положениями;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государственные биологические заказники: «Теплушки», «Икрянинский», «Мининский», «Крестовый», «Жиротопка», «Буховский», «Кабаний», «Енотаевский», «Вязовская дубрава»</w:t>
      </w:r>
      <w:r w:rsidR="007D6E33">
        <w:rPr>
          <w:rFonts w:ascii="Times New Roman" w:hAnsi="Times New Roman"/>
          <w:sz w:val="24"/>
          <w:szCs w:val="24"/>
        </w:rPr>
        <w:t>,</w:t>
      </w:r>
      <w:r w:rsidRPr="005C11D9">
        <w:rPr>
          <w:rFonts w:ascii="Times New Roman" w:hAnsi="Times New Roman"/>
          <w:sz w:val="24"/>
          <w:szCs w:val="24"/>
        </w:rPr>
        <w:t xml:space="preserve"> которые функционируют в соответствии с утвержденными Положениями, за которыми закреплены государственные инспекторы службы природопользования и охраны окружающей среды Астраханской области, на которых возложены обязанности по охране и контролю за численностью и воспроизводством объектов животного и растительного мира, а также охране их среды обитания.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Памятники природы в количестве 35 находятся в 10 административных районах области, кроме Лиманского.</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2013 году проводились мероприятия по образованию новых ООПТ регионального значения: Природного парка Астраханской области «Волго-Ахтубинское междуречье» и государственного природного заказника «Вязовская дубрава». Контроль в области охраны и использования таких территорий производился государственными инспекторами по охране природы и лицами, взявшими на себя охранные обязательства.</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Внесены изменения в границы памятника природы «Нерестовый массив «Забузанский».</w:t>
      </w:r>
    </w:p>
    <w:p w:rsidR="00C22939" w:rsidRPr="005C11D9" w:rsidRDefault="00930DEB" w:rsidP="005C11D9">
      <w:pPr>
        <w:spacing w:after="0" w:line="240" w:lineRule="auto"/>
        <w:ind w:firstLine="567"/>
        <w:contextualSpacing/>
        <w:jc w:val="both"/>
        <w:rPr>
          <w:rFonts w:ascii="Times New Roman" w:hAnsi="Times New Roman"/>
          <w:sz w:val="24"/>
          <w:szCs w:val="24"/>
        </w:rPr>
      </w:pPr>
      <w:r w:rsidRPr="00930DEB">
        <w:rPr>
          <w:rFonts w:ascii="Times New Roman" w:hAnsi="Times New Roman"/>
          <w:sz w:val="24"/>
          <w:szCs w:val="24"/>
        </w:rPr>
        <w:t>И</w:t>
      </w:r>
      <w:r w:rsidR="00C22939" w:rsidRPr="00930DEB">
        <w:rPr>
          <w:rFonts w:ascii="Times New Roman" w:hAnsi="Times New Roman"/>
          <w:sz w:val="24"/>
          <w:szCs w:val="24"/>
        </w:rPr>
        <w:t xml:space="preserve">зготовлены информационные знаки для ООПТ </w:t>
      </w:r>
      <w:r w:rsidRPr="00930DEB">
        <w:rPr>
          <w:rFonts w:ascii="Times New Roman" w:hAnsi="Times New Roman"/>
          <w:sz w:val="24"/>
          <w:szCs w:val="24"/>
        </w:rPr>
        <w:t xml:space="preserve">в количестве </w:t>
      </w:r>
      <w:r w:rsidR="00C22939" w:rsidRPr="00930DEB">
        <w:rPr>
          <w:rFonts w:ascii="Times New Roman" w:hAnsi="Times New Roman"/>
          <w:sz w:val="24"/>
          <w:szCs w:val="24"/>
        </w:rPr>
        <w:t>5</w:t>
      </w:r>
      <w:r w:rsidRPr="00930DEB">
        <w:rPr>
          <w:rFonts w:ascii="Times New Roman" w:hAnsi="Times New Roman"/>
          <w:sz w:val="24"/>
          <w:szCs w:val="24"/>
        </w:rPr>
        <w:t>1</w:t>
      </w:r>
      <w:r w:rsidR="00C22939" w:rsidRPr="00930DEB">
        <w:rPr>
          <w:rFonts w:ascii="Times New Roman" w:hAnsi="Times New Roman"/>
          <w:sz w:val="24"/>
          <w:szCs w:val="24"/>
        </w:rPr>
        <w:t xml:space="preserve"> шт. , которые установлены в административных районах области.</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Подготовлена научно-исследовательской работа по теме: «Биолого-экологическое обоснование образования государственного природного заказника Астраханской области (материалы комплексного экологического обследования территорий, обосновывающие придание этим территориям правового статуса особо охраняемых природных территорий регионального значения), которая сдана на государственную экологическую экспертизу.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Проведена работа по установлению на местности границ объектов землеустройства территории государственных природных заказников Астраханской области «Степной», «Ильменно-Бугровой» и «Богдинско-Баскунчакский» Сведения о зоне с особыми условиями использования подготовлены для внесения в государственный кадастр недвижимости.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Выполнена научно-исследовательские работы по теме: «Биолого-экологическое обоснование изменения (уточнения границ) памятника природы регионального значения Астраханской области «Нерестовый массив «Забузанский». Проведено заседание межведомственной комиссии по теме: «Биолого-экологическое обоснование изменения (уточнения границ) памятника природы регионального значения Астраханской области «Нерестовый массив «Забузанский». Комиссией принято решение о согласовании уточненных границ указанного памятника природы. Подготовлен проект постановления Правительства Астраханской области об изменении границ этого ООПТ.</w:t>
      </w:r>
    </w:p>
    <w:p w:rsidR="00930DEB"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Во исполнение поручений </w:t>
      </w:r>
      <w:r w:rsidR="00930DEB" w:rsidRPr="00930DEB">
        <w:rPr>
          <w:rFonts w:ascii="Times New Roman" w:hAnsi="Times New Roman"/>
          <w:sz w:val="24"/>
          <w:szCs w:val="24"/>
        </w:rPr>
        <w:t>П</w:t>
      </w:r>
      <w:r w:rsidRPr="00930DEB">
        <w:rPr>
          <w:rFonts w:ascii="Times New Roman" w:hAnsi="Times New Roman"/>
          <w:sz w:val="24"/>
          <w:szCs w:val="24"/>
        </w:rPr>
        <w:t>резидента</w:t>
      </w:r>
      <w:r w:rsidRPr="005C11D9">
        <w:rPr>
          <w:rFonts w:ascii="Times New Roman" w:hAnsi="Times New Roman"/>
          <w:sz w:val="24"/>
          <w:szCs w:val="24"/>
        </w:rPr>
        <w:t xml:space="preserve"> </w:t>
      </w:r>
      <w:r w:rsidR="00930DEB">
        <w:rPr>
          <w:rFonts w:ascii="Times New Roman" w:hAnsi="Times New Roman"/>
          <w:sz w:val="24"/>
          <w:szCs w:val="24"/>
        </w:rPr>
        <w:t xml:space="preserve">Российской Федерации </w:t>
      </w:r>
      <w:r w:rsidRPr="005C11D9">
        <w:rPr>
          <w:rFonts w:ascii="Times New Roman" w:hAnsi="Times New Roman"/>
          <w:sz w:val="24"/>
          <w:szCs w:val="24"/>
        </w:rPr>
        <w:t xml:space="preserve">разработан план мероприятий принятия документов территориального планирования и градостроительного зонирования и установления границ и зон особо охраняемых природных территорий, музеев-заповедников, иных объектов культурного наследия в части «Установление границ и зон охраны особо охраняемых природных территорий». </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2013 году государственными инспекторами по охране природы производился контроль в области охраны и использования особо охраняемых природных территорий, а также производился контроль за лицами, взявшими на себя охранные обязательства за этими территориями. Проведено 1053 рейдов, затрачено 1530 дней, приняли участие 2376 человек. За 2013 год выявлено административных правонарушений – 350, привлечено к административной ответственности 350 природопользователей. Вынесено 350 постановлений по статьям КоАП:</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- 8.39. – 343 на сумму 384,3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- 7.2. – 7 на сумму 2,1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Назначено наказаний в виде административных штрафов на общую сумму 386,4 тыс. руб.</w:t>
      </w:r>
    </w:p>
    <w:p w:rsidR="00C22939" w:rsidRPr="005C11D9" w:rsidRDefault="00C22939" w:rsidP="005C11D9">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В соответствии с п.13 статьи 71 Федерального закона Российской Федерации от 24 июля 2009 г. № 209-ФЗ «Об охоте и о сохранении охотничьих ресурсов и о внесении изменений в отдельные законодательные акты Российской Федерации», за указанный период выдано 3285 охотничьих билетов единого федерального образца. </w:t>
      </w:r>
    </w:p>
    <w:p w:rsidR="00C22939" w:rsidRPr="007103AC" w:rsidRDefault="00C22939" w:rsidP="007D1590">
      <w:pPr>
        <w:shd w:val="clear" w:color="auto" w:fill="FFFFFF"/>
        <w:spacing w:after="0" w:line="240" w:lineRule="auto"/>
        <w:ind w:firstLine="567"/>
        <w:jc w:val="center"/>
        <w:rPr>
          <w:rFonts w:ascii="Times New Roman" w:hAnsi="Times New Roman"/>
          <w:b/>
          <w:spacing w:val="-5"/>
          <w:sz w:val="24"/>
          <w:szCs w:val="24"/>
        </w:rPr>
      </w:pPr>
    </w:p>
    <w:p w:rsidR="00C22939" w:rsidRPr="007103AC" w:rsidRDefault="00C22939" w:rsidP="00D45E41">
      <w:pPr>
        <w:shd w:val="clear" w:color="auto" w:fill="FFFFFF"/>
        <w:spacing w:after="0" w:line="240" w:lineRule="auto"/>
        <w:jc w:val="center"/>
        <w:rPr>
          <w:rFonts w:ascii="Times New Roman" w:hAnsi="Times New Roman"/>
          <w:b/>
          <w:spacing w:val="-5"/>
          <w:sz w:val="24"/>
          <w:szCs w:val="24"/>
        </w:rPr>
      </w:pPr>
      <w:r w:rsidRPr="007103AC">
        <w:rPr>
          <w:rFonts w:ascii="Times New Roman" w:hAnsi="Times New Roman"/>
          <w:b/>
          <w:spacing w:val="-5"/>
          <w:sz w:val="24"/>
          <w:szCs w:val="24"/>
        </w:rPr>
        <w:t>3.5.2. Охрана рыбных ресурсов</w:t>
      </w:r>
    </w:p>
    <w:p w:rsidR="00C22939" w:rsidRPr="007103AC" w:rsidRDefault="00C22939" w:rsidP="007D1590">
      <w:pPr>
        <w:shd w:val="clear" w:color="auto" w:fill="FFFFFF"/>
        <w:spacing w:after="0" w:line="240" w:lineRule="auto"/>
        <w:ind w:firstLine="567"/>
        <w:jc w:val="center"/>
        <w:rPr>
          <w:rFonts w:ascii="Times New Roman" w:hAnsi="Times New Roman"/>
          <w:spacing w:val="-5"/>
          <w:sz w:val="24"/>
          <w:szCs w:val="24"/>
        </w:rPr>
      </w:pP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Волго-Каспийское территориальное управление Федерального агентства по рыболовству</w:t>
      </w:r>
      <w:r>
        <w:rPr>
          <w:rFonts w:ascii="Times New Roman" w:hAnsi="Times New Roman"/>
          <w:sz w:val="24"/>
          <w:szCs w:val="24"/>
        </w:rPr>
        <w:t xml:space="preserve"> в</w:t>
      </w:r>
      <w:r w:rsidRPr="00D56B04">
        <w:rPr>
          <w:rFonts w:ascii="Times New Roman" w:hAnsi="Times New Roman"/>
          <w:sz w:val="24"/>
          <w:szCs w:val="24"/>
        </w:rPr>
        <w:t xml:space="preserve"> рамках осуществления федерального государственного контроля (надзора) в области рыболовства и сохранения водных биоресурсов в 2013 г. прове</w:t>
      </w:r>
      <w:r>
        <w:rPr>
          <w:rFonts w:ascii="Times New Roman" w:hAnsi="Times New Roman"/>
          <w:sz w:val="24"/>
          <w:szCs w:val="24"/>
        </w:rPr>
        <w:t>л</w:t>
      </w:r>
      <w:r w:rsidRPr="00D56B04">
        <w:rPr>
          <w:rFonts w:ascii="Times New Roman" w:hAnsi="Times New Roman"/>
          <w:sz w:val="24"/>
          <w:szCs w:val="24"/>
        </w:rPr>
        <w:t>о 68 плановых проверок юридических лиц и индивидуальных предпринимателей Астраханской области.</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В результате проверок выявлено 24 нарушения обязательных требований законодательства Российской Федерации. К административной ответственности привлечено 9 юридических и 22 должностных лица и индивидуальных предпринимателей. Всем нарушителям были даны предписания об устранении выявленных нарушений законодательства в области рыболовства и сохранения водных биоресурсов, которые в установленный срок были ими исполнены.</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 xml:space="preserve">Всего за 2013 г. должностными лицами </w:t>
      </w:r>
      <w:r w:rsidR="00565BBC" w:rsidRPr="00D56B04">
        <w:rPr>
          <w:rFonts w:ascii="Times New Roman" w:hAnsi="Times New Roman"/>
          <w:sz w:val="24"/>
          <w:szCs w:val="24"/>
        </w:rPr>
        <w:t>Волго-Каспийско</w:t>
      </w:r>
      <w:r w:rsidR="00565BBC">
        <w:rPr>
          <w:rFonts w:ascii="Times New Roman" w:hAnsi="Times New Roman"/>
          <w:sz w:val="24"/>
          <w:szCs w:val="24"/>
        </w:rPr>
        <w:t>го</w:t>
      </w:r>
      <w:r w:rsidR="00565BBC" w:rsidRPr="00D56B04">
        <w:rPr>
          <w:rFonts w:ascii="Times New Roman" w:hAnsi="Times New Roman"/>
          <w:sz w:val="24"/>
          <w:szCs w:val="24"/>
        </w:rPr>
        <w:t xml:space="preserve"> территориально</w:t>
      </w:r>
      <w:r w:rsidR="00565BBC">
        <w:rPr>
          <w:rFonts w:ascii="Times New Roman" w:hAnsi="Times New Roman"/>
          <w:sz w:val="24"/>
          <w:szCs w:val="24"/>
        </w:rPr>
        <w:t>го управления</w:t>
      </w:r>
      <w:r w:rsidR="00565BBC" w:rsidRPr="00D56B04">
        <w:rPr>
          <w:rFonts w:ascii="Times New Roman" w:hAnsi="Times New Roman"/>
          <w:sz w:val="24"/>
          <w:szCs w:val="24"/>
        </w:rPr>
        <w:t xml:space="preserve"> Федерального агентства по рыболовству</w:t>
      </w:r>
      <w:r w:rsidRPr="00D56B04">
        <w:rPr>
          <w:rFonts w:ascii="Times New Roman" w:hAnsi="Times New Roman"/>
          <w:sz w:val="24"/>
          <w:szCs w:val="24"/>
        </w:rPr>
        <w:t xml:space="preserve"> в результате контрольно</w:t>
      </w:r>
      <w:r>
        <w:rPr>
          <w:rFonts w:ascii="Times New Roman" w:hAnsi="Times New Roman"/>
          <w:sz w:val="24"/>
          <w:szCs w:val="24"/>
        </w:rPr>
        <w:t>-</w:t>
      </w:r>
      <w:r w:rsidRPr="00D56B04">
        <w:rPr>
          <w:rFonts w:ascii="Times New Roman" w:hAnsi="Times New Roman"/>
          <w:sz w:val="24"/>
          <w:szCs w:val="24"/>
        </w:rPr>
        <w:softHyphen/>
        <w:t>надзорных мероприятий на территории Астраханской области выявлено 5018 нарушений, из них в следственные органы для возбуждения уголовных дел передано 1044 материала.</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Общая сумма наложенных административных штрафов составила 10 млн. 193 тыс. руб.</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Сумма взысканных административных штрафов составила 6 млн. 535 тыс. руб.</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За 2013 г. в соответствии с законодательством выдано пользователям 3799 разрешений на право добычи (вылова) водных биологических ресурсов, заключено 127 договоров пользования водными биологическими ресурсами, общие допустимые уловы которых не устанавливаются.</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В период осуществления заготовки производителей осетровых рыб для целей искусственного воспроизводства, инспекторами</w:t>
      </w:r>
      <w:r w:rsidR="00565BBC" w:rsidRPr="00565BBC">
        <w:rPr>
          <w:rFonts w:ascii="Times New Roman" w:hAnsi="Times New Roman"/>
          <w:sz w:val="24"/>
          <w:szCs w:val="24"/>
        </w:rPr>
        <w:t xml:space="preserve"> </w:t>
      </w:r>
      <w:r w:rsidR="00565BBC" w:rsidRPr="00D56B04">
        <w:rPr>
          <w:rFonts w:ascii="Times New Roman" w:hAnsi="Times New Roman"/>
          <w:sz w:val="24"/>
          <w:szCs w:val="24"/>
        </w:rPr>
        <w:t>Волго-Каспийско</w:t>
      </w:r>
      <w:r w:rsidR="00565BBC">
        <w:rPr>
          <w:rFonts w:ascii="Times New Roman" w:hAnsi="Times New Roman"/>
          <w:sz w:val="24"/>
          <w:szCs w:val="24"/>
        </w:rPr>
        <w:t>го</w:t>
      </w:r>
      <w:r w:rsidR="00565BBC" w:rsidRPr="00D56B04">
        <w:rPr>
          <w:rFonts w:ascii="Times New Roman" w:hAnsi="Times New Roman"/>
          <w:sz w:val="24"/>
          <w:szCs w:val="24"/>
        </w:rPr>
        <w:t xml:space="preserve"> территориально</w:t>
      </w:r>
      <w:r w:rsidR="00565BBC">
        <w:rPr>
          <w:rFonts w:ascii="Times New Roman" w:hAnsi="Times New Roman"/>
          <w:sz w:val="24"/>
          <w:szCs w:val="24"/>
        </w:rPr>
        <w:t>го управления</w:t>
      </w:r>
      <w:r w:rsidR="00565BBC" w:rsidRPr="00D56B04">
        <w:rPr>
          <w:rFonts w:ascii="Times New Roman" w:hAnsi="Times New Roman"/>
          <w:sz w:val="24"/>
          <w:szCs w:val="24"/>
        </w:rPr>
        <w:t xml:space="preserve"> Федерального агентства по рыболовству</w:t>
      </w:r>
      <w:r w:rsidRPr="00D56B04">
        <w:rPr>
          <w:rFonts w:ascii="Times New Roman" w:hAnsi="Times New Roman"/>
          <w:sz w:val="24"/>
          <w:szCs w:val="24"/>
        </w:rPr>
        <w:t xml:space="preserve"> осуществлялся постоянный контроль за работой рыбопромысловых звеньев. Для повышения эффективности этой работы, в Астраханскую область, из других территориальных управлений Росрыболовства, было командировано 32 госинспектора.</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ФГБУ «Севкаспрыбвод», ФГБУ «Нижневолжрыбвод» и ФГУП «КаспНИРХ» для целей искусственного воспроизводства и акклиматизации ВБР было заготовлено 375 экз. производителей осетровых видов рыб, из них 195 самок, в том числе 2 экз. белуги (из них 1 самка - впервые за последние 4 года).</w:t>
      </w:r>
    </w:p>
    <w:p w:rsidR="00C22939" w:rsidRPr="007103AC" w:rsidRDefault="00C22939" w:rsidP="00D56B04">
      <w:pPr>
        <w:spacing w:after="0" w:line="240" w:lineRule="auto"/>
        <w:ind w:firstLine="567"/>
        <w:contextualSpacing/>
        <w:jc w:val="both"/>
        <w:rPr>
          <w:rFonts w:ascii="Times New Roman" w:hAnsi="Times New Roman"/>
          <w:sz w:val="24"/>
          <w:szCs w:val="24"/>
        </w:rPr>
      </w:pPr>
    </w:p>
    <w:p w:rsidR="00C22939" w:rsidRPr="000D1CAC" w:rsidRDefault="00C22939" w:rsidP="00B804FF">
      <w:pPr>
        <w:pStyle w:val="2"/>
        <w:spacing w:before="0" w:after="0"/>
        <w:ind w:left="11" w:right="11" w:hanging="11"/>
        <w:jc w:val="center"/>
        <w:rPr>
          <w:rFonts w:ascii="Times New Roman" w:hAnsi="Times New Roman" w:cs="Times New Roman"/>
          <w:i w:val="0"/>
          <w:sz w:val="24"/>
          <w:szCs w:val="24"/>
        </w:rPr>
      </w:pPr>
      <w:bookmarkStart w:id="35" w:name="_Toc328708071"/>
      <w:bookmarkStart w:id="36" w:name="_Toc328711069"/>
      <w:bookmarkStart w:id="37" w:name="_Toc328711350"/>
      <w:bookmarkStart w:id="38" w:name="_Toc328734161"/>
      <w:bookmarkStart w:id="39" w:name="_Toc328734291"/>
      <w:bookmarkStart w:id="40" w:name="_Toc328742804"/>
      <w:bookmarkStart w:id="41" w:name="_Toc328743744"/>
      <w:bookmarkStart w:id="42" w:name="_Toc389125189"/>
      <w:r w:rsidRPr="000D1CAC">
        <w:rPr>
          <w:rFonts w:ascii="Times New Roman" w:hAnsi="Times New Roman" w:cs="Times New Roman"/>
          <w:i w:val="0"/>
          <w:sz w:val="24"/>
          <w:szCs w:val="24"/>
        </w:rPr>
        <w:t>3.6. Красная книга Астраханской области</w:t>
      </w:r>
      <w:bookmarkEnd w:id="35"/>
      <w:bookmarkEnd w:id="36"/>
      <w:bookmarkEnd w:id="37"/>
      <w:bookmarkEnd w:id="38"/>
      <w:bookmarkEnd w:id="39"/>
      <w:bookmarkEnd w:id="40"/>
      <w:bookmarkEnd w:id="41"/>
      <w:bookmarkEnd w:id="42"/>
    </w:p>
    <w:p w:rsidR="00C22939" w:rsidRPr="007103AC" w:rsidRDefault="00C22939" w:rsidP="007D1590">
      <w:pPr>
        <w:spacing w:after="0" w:line="240" w:lineRule="auto"/>
        <w:ind w:firstLine="567"/>
        <w:jc w:val="both"/>
        <w:rPr>
          <w:rFonts w:ascii="Times New Roman" w:hAnsi="Times New Roman"/>
          <w:sz w:val="24"/>
          <w:szCs w:val="24"/>
        </w:rPr>
      </w:pP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 xml:space="preserve">В течение указанного периода </w:t>
      </w:r>
      <w:r w:rsidR="00A66EDF">
        <w:rPr>
          <w:rFonts w:ascii="Times New Roman" w:hAnsi="Times New Roman"/>
          <w:sz w:val="24"/>
          <w:szCs w:val="24"/>
        </w:rPr>
        <w:t xml:space="preserve">специалистами службы природопользования и охраны окружающей среды Астраханской области </w:t>
      </w:r>
      <w:r w:rsidRPr="00D56B04">
        <w:rPr>
          <w:rFonts w:ascii="Times New Roman" w:hAnsi="Times New Roman"/>
          <w:sz w:val="24"/>
          <w:szCs w:val="24"/>
        </w:rPr>
        <w:t xml:space="preserve">производилось выявление мест обитания диких животных и птиц, занесенных в Красную книгу Астраханской </w:t>
      </w:r>
      <w:r w:rsidRPr="00A66EDF">
        <w:rPr>
          <w:rFonts w:ascii="Times New Roman" w:hAnsi="Times New Roman"/>
          <w:sz w:val="24"/>
          <w:szCs w:val="24"/>
        </w:rPr>
        <w:t>области</w:t>
      </w:r>
      <w:r w:rsidR="00A66EDF">
        <w:rPr>
          <w:rFonts w:ascii="Times New Roman" w:hAnsi="Times New Roman"/>
          <w:sz w:val="24"/>
          <w:szCs w:val="24"/>
        </w:rPr>
        <w:t xml:space="preserve"> </w:t>
      </w:r>
      <w:r w:rsidRPr="00A66EDF">
        <w:rPr>
          <w:rFonts w:ascii="Times New Roman" w:hAnsi="Times New Roman"/>
          <w:sz w:val="24"/>
          <w:szCs w:val="24"/>
        </w:rPr>
        <w:t xml:space="preserve"> в</w:t>
      </w:r>
      <w:r w:rsidRPr="00D56B04">
        <w:rPr>
          <w:rFonts w:ascii="Times New Roman" w:hAnsi="Times New Roman"/>
          <w:sz w:val="24"/>
          <w:szCs w:val="24"/>
        </w:rPr>
        <w:t xml:space="preserve"> соответствии с постановлением Правительства Астраханской области от 16.10.2006 № 360-П «О Красной книге Астраханской области и внесении изменений в постановление Правительства Астраханской области от 13.06.2006 № 190-П». </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 xml:space="preserve">Подготовлено и вступило в силу постановление службы природопользования и охраны окружающей среды Астраханской области от 20.05.2013 №16-п «О внесении изменений в постановление службы природопользования и охраны окружающей среды Астраханской области от 30. 05. 2012 № 11-п (далее – постановление). Постановлением дополнен перечень объектов животного и растительного мира, занесенных в Красную книгу Астраханской </w:t>
      </w:r>
      <w:r w:rsidRPr="00A66EDF">
        <w:rPr>
          <w:rFonts w:ascii="Times New Roman" w:hAnsi="Times New Roman"/>
          <w:sz w:val="24"/>
          <w:szCs w:val="24"/>
        </w:rPr>
        <w:t>области</w:t>
      </w:r>
      <w:r w:rsidR="00A66EDF" w:rsidRPr="00A66EDF">
        <w:rPr>
          <w:rFonts w:ascii="Times New Roman" w:hAnsi="Times New Roman"/>
          <w:sz w:val="24"/>
          <w:szCs w:val="24"/>
        </w:rPr>
        <w:t>,</w:t>
      </w:r>
      <w:r w:rsidRPr="00A66EDF">
        <w:rPr>
          <w:rFonts w:ascii="Times New Roman" w:hAnsi="Times New Roman"/>
          <w:sz w:val="24"/>
          <w:szCs w:val="24"/>
        </w:rPr>
        <w:t xml:space="preserve"> видами</w:t>
      </w:r>
      <w:r w:rsidRPr="00D56B04">
        <w:rPr>
          <w:rFonts w:ascii="Times New Roman" w:hAnsi="Times New Roman"/>
          <w:sz w:val="24"/>
          <w:szCs w:val="24"/>
        </w:rPr>
        <w:t xml:space="preserve"> стрекоз: стрелка красноглазая, дедка хвостатый, стрекоза черная, стрекоза перевязочная.</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Принято постановление Правительства Астраханс</w:t>
      </w:r>
      <w:r>
        <w:rPr>
          <w:rFonts w:ascii="Times New Roman" w:hAnsi="Times New Roman"/>
          <w:sz w:val="24"/>
          <w:szCs w:val="24"/>
        </w:rPr>
        <w:t>кой области от 18.11.2013 № 452</w:t>
      </w:r>
      <w:r w:rsidRPr="00D56B04">
        <w:rPr>
          <w:rFonts w:ascii="Times New Roman" w:hAnsi="Times New Roman"/>
          <w:sz w:val="24"/>
          <w:szCs w:val="24"/>
        </w:rPr>
        <w:t>–П «О Красной книге Астраханской области».</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 xml:space="preserve">Начата работа по переизданию Красной книги Астраханской области, в которую планируется занести сайгака и благородного оленя, а вывести из нее – лотос орехоносный и водяной орех (чилим). </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В 2013 году оборот объектов животного мира, принадлежащих к видам, занесенным в Красную книгу Астраханской области</w:t>
      </w:r>
      <w:r>
        <w:rPr>
          <w:rFonts w:ascii="Times New Roman" w:hAnsi="Times New Roman"/>
          <w:sz w:val="24"/>
          <w:szCs w:val="24"/>
        </w:rPr>
        <w:t>,</w:t>
      </w:r>
      <w:r w:rsidRPr="00D56B04">
        <w:rPr>
          <w:rFonts w:ascii="Times New Roman" w:hAnsi="Times New Roman"/>
          <w:sz w:val="24"/>
          <w:szCs w:val="24"/>
        </w:rPr>
        <w:t xml:space="preserve"> не производился.</w:t>
      </w:r>
    </w:p>
    <w:p w:rsidR="00C22939" w:rsidRPr="00D56B04" w:rsidRDefault="00C22939" w:rsidP="00D56B04">
      <w:pPr>
        <w:spacing w:after="0" w:line="240" w:lineRule="auto"/>
        <w:ind w:firstLine="567"/>
        <w:contextualSpacing/>
        <w:jc w:val="both"/>
        <w:rPr>
          <w:rFonts w:ascii="Times New Roman" w:hAnsi="Times New Roman"/>
          <w:sz w:val="24"/>
          <w:szCs w:val="24"/>
        </w:rPr>
      </w:pPr>
      <w:r w:rsidRPr="00D56B04">
        <w:rPr>
          <w:rFonts w:ascii="Times New Roman" w:hAnsi="Times New Roman"/>
          <w:sz w:val="24"/>
          <w:szCs w:val="24"/>
        </w:rPr>
        <w:t xml:space="preserve">В 2013 году региональные программы </w:t>
      </w:r>
      <w:r w:rsidR="00565BBC">
        <w:rPr>
          <w:rFonts w:ascii="Times New Roman" w:hAnsi="Times New Roman"/>
          <w:sz w:val="24"/>
          <w:szCs w:val="24"/>
        </w:rPr>
        <w:t xml:space="preserve">по охране </w:t>
      </w:r>
      <w:r w:rsidR="00565BBC" w:rsidRPr="00D56B04">
        <w:rPr>
          <w:rFonts w:ascii="Times New Roman" w:hAnsi="Times New Roman"/>
          <w:sz w:val="24"/>
          <w:szCs w:val="24"/>
        </w:rPr>
        <w:t xml:space="preserve">объектов животного </w:t>
      </w:r>
      <w:r w:rsidR="00565BBC" w:rsidRPr="00565BBC">
        <w:rPr>
          <w:rFonts w:ascii="Times New Roman" w:hAnsi="Times New Roman"/>
          <w:sz w:val="24"/>
          <w:szCs w:val="24"/>
        </w:rPr>
        <w:t xml:space="preserve">мира </w:t>
      </w:r>
      <w:r w:rsidRPr="00565BBC">
        <w:rPr>
          <w:rFonts w:ascii="Times New Roman" w:hAnsi="Times New Roman"/>
          <w:sz w:val="24"/>
          <w:szCs w:val="24"/>
        </w:rPr>
        <w:t>не разрабатывались.</w:t>
      </w:r>
    </w:p>
    <w:p w:rsidR="00C22939" w:rsidRPr="007103AC" w:rsidRDefault="00C22939" w:rsidP="007D1590">
      <w:pPr>
        <w:spacing w:after="0" w:line="240" w:lineRule="auto"/>
        <w:ind w:firstLine="567"/>
        <w:jc w:val="both"/>
        <w:rPr>
          <w:rFonts w:ascii="Times New Roman" w:hAnsi="Times New Roman"/>
          <w:sz w:val="24"/>
          <w:szCs w:val="24"/>
        </w:rPr>
      </w:pPr>
    </w:p>
    <w:p w:rsidR="00C22939" w:rsidRPr="00B804FF" w:rsidRDefault="00C22939" w:rsidP="00B804FF">
      <w:pPr>
        <w:pStyle w:val="2"/>
        <w:spacing w:before="0" w:after="0"/>
        <w:ind w:left="11" w:right="11" w:hanging="11"/>
        <w:jc w:val="center"/>
        <w:rPr>
          <w:rFonts w:ascii="Times New Roman" w:hAnsi="Times New Roman" w:cs="Times New Roman"/>
          <w:i w:val="0"/>
          <w:sz w:val="24"/>
          <w:szCs w:val="24"/>
        </w:rPr>
      </w:pPr>
      <w:bookmarkStart w:id="43" w:name="_Toc389125190"/>
      <w:r w:rsidRPr="00B804FF">
        <w:rPr>
          <w:rFonts w:ascii="Times New Roman" w:hAnsi="Times New Roman" w:cs="Times New Roman"/>
          <w:i w:val="0"/>
          <w:sz w:val="24"/>
          <w:szCs w:val="24"/>
        </w:rPr>
        <w:t>3.7. Охрана недр</w:t>
      </w:r>
      <w:bookmarkEnd w:id="43"/>
    </w:p>
    <w:p w:rsidR="00C22939" w:rsidRPr="00AC116D" w:rsidRDefault="00C22939" w:rsidP="002D5AEA">
      <w:pPr>
        <w:pStyle w:val="a5"/>
        <w:spacing w:after="0" w:line="240" w:lineRule="auto"/>
        <w:ind w:left="450"/>
        <w:rPr>
          <w:rFonts w:ascii="Times New Roman" w:hAnsi="Times New Roman"/>
          <w:color w:val="000000"/>
          <w:sz w:val="24"/>
          <w:szCs w:val="24"/>
        </w:rPr>
      </w:pPr>
    </w:p>
    <w:p w:rsidR="00C22939" w:rsidRPr="007103AC" w:rsidRDefault="00C22939" w:rsidP="002D5AE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3.7</w:t>
      </w:r>
      <w:r w:rsidRPr="007103AC">
        <w:rPr>
          <w:rFonts w:ascii="Times New Roman" w:hAnsi="Times New Roman"/>
          <w:b/>
          <w:color w:val="000000"/>
          <w:sz w:val="24"/>
          <w:szCs w:val="24"/>
        </w:rPr>
        <w:t>.1</w:t>
      </w:r>
      <w:r>
        <w:rPr>
          <w:rFonts w:ascii="Times New Roman" w:hAnsi="Times New Roman"/>
          <w:b/>
          <w:color w:val="000000"/>
          <w:sz w:val="24"/>
          <w:szCs w:val="24"/>
        </w:rPr>
        <w:t>.</w:t>
      </w:r>
      <w:r w:rsidRPr="007103AC">
        <w:rPr>
          <w:rFonts w:ascii="Times New Roman" w:hAnsi="Times New Roman"/>
          <w:b/>
          <w:color w:val="000000"/>
          <w:sz w:val="24"/>
          <w:szCs w:val="24"/>
        </w:rPr>
        <w:t xml:space="preserve"> Основные источники воздействия</w:t>
      </w:r>
    </w:p>
    <w:p w:rsidR="00C22939" w:rsidRPr="007103AC" w:rsidRDefault="00C22939" w:rsidP="002D5AEA">
      <w:pPr>
        <w:spacing w:after="0" w:line="240" w:lineRule="auto"/>
        <w:jc w:val="center"/>
        <w:rPr>
          <w:rFonts w:ascii="Times New Roman" w:hAnsi="Times New Roman"/>
          <w:b/>
          <w:color w:val="000000"/>
          <w:sz w:val="24"/>
          <w:szCs w:val="24"/>
        </w:rPr>
      </w:pPr>
    </w:p>
    <w:p w:rsidR="00C22939" w:rsidRPr="007103AC" w:rsidRDefault="00C22939" w:rsidP="002D5AEA">
      <w:pPr>
        <w:spacing w:after="0" w:line="240" w:lineRule="auto"/>
        <w:jc w:val="center"/>
        <w:rPr>
          <w:rFonts w:ascii="Times New Roman" w:hAnsi="Times New Roman"/>
          <w:b/>
          <w:sz w:val="24"/>
          <w:szCs w:val="24"/>
        </w:rPr>
      </w:pPr>
      <w:r w:rsidRPr="007103AC">
        <w:rPr>
          <w:rFonts w:ascii="Times New Roman" w:hAnsi="Times New Roman"/>
          <w:b/>
          <w:sz w:val="24"/>
          <w:szCs w:val="24"/>
        </w:rPr>
        <w:t>Нефтяные и газовые месторождения</w:t>
      </w:r>
    </w:p>
    <w:p w:rsidR="00C22939" w:rsidRPr="007103AC" w:rsidRDefault="00C22939" w:rsidP="00D45E41">
      <w:pPr>
        <w:spacing w:after="0" w:line="240" w:lineRule="auto"/>
        <w:jc w:val="center"/>
        <w:rPr>
          <w:rFonts w:ascii="Times New Roman" w:hAnsi="Times New Roman"/>
          <w:b/>
          <w:sz w:val="24"/>
          <w:szCs w:val="24"/>
        </w:rPr>
      </w:pP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xml:space="preserve">Территория Астраханской области характеризуется высокой степенью техногенного воздействия на окружающую среду. По уровню негативного воздействия на окружающую среду Астраханская область занимает одно из ведущих мест в Южном федеральном округе.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Опасное воздействие на природу возможно на всех этапах обращения с углеводородами (поиск, разведка, добыча, приготовление, накопление, транспортировка, использование) как в ситуациях, связанных с риском аварийных разливов, так и от продуктов их сжигания.</w:t>
      </w: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Основными источниками воздействия на окружающую среду при проведении геологоразведочных работ на территории области являются следующие процессы:</w:t>
      </w:r>
    </w:p>
    <w:p w:rsidR="00C22939" w:rsidRPr="007103AC" w:rsidRDefault="00C22939" w:rsidP="007D1590">
      <w:pPr>
        <w:widowControl w:val="0"/>
        <w:shd w:val="clear" w:color="auto" w:fill="FFFFFF"/>
        <w:tabs>
          <w:tab w:val="left" w:pos="1418"/>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аварийные ситуации вследствие неисправности оборудования, природных катаклизмов и т.д.;</w:t>
      </w:r>
    </w:p>
    <w:p w:rsidR="00C22939" w:rsidRPr="007103AC" w:rsidRDefault="00C22939" w:rsidP="007D1590">
      <w:pPr>
        <w:widowControl w:val="0"/>
        <w:shd w:val="clear" w:color="auto" w:fill="FFFFFF"/>
        <w:tabs>
          <w:tab w:val="left" w:pos="1418"/>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xml:space="preserve">- нефтегазопроявления с выходом флюида на поверхность из аварийной скважины; </w:t>
      </w:r>
    </w:p>
    <w:p w:rsidR="00C22939" w:rsidRPr="007103AC" w:rsidRDefault="00C22939" w:rsidP="007D1590">
      <w:pPr>
        <w:widowControl w:val="0"/>
        <w:shd w:val="clear" w:color="auto" w:fill="FFFFFF"/>
        <w:tabs>
          <w:tab w:val="left" w:pos="1418"/>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sz w:val="24"/>
          <w:szCs w:val="24"/>
        </w:rPr>
        <w:t>- утечки нефтепродуктов (дизельное топливо, ГСМ) при их поставках,</w:t>
      </w:r>
      <w:r w:rsidRPr="007103AC">
        <w:rPr>
          <w:rFonts w:ascii="Times New Roman" w:hAnsi="Times New Roman"/>
          <w:color w:val="000000"/>
          <w:sz w:val="24"/>
          <w:szCs w:val="24"/>
        </w:rPr>
        <w:t xml:space="preserve"> хранении и использовании на буровом комплексе;</w:t>
      </w:r>
    </w:p>
    <w:p w:rsidR="00C22939" w:rsidRPr="007103AC" w:rsidRDefault="00C22939" w:rsidP="007D1590">
      <w:pPr>
        <w:widowControl w:val="0"/>
        <w:shd w:val="clear" w:color="auto" w:fill="FFFFFF"/>
        <w:tabs>
          <w:tab w:val="left" w:pos="1418"/>
        </w:tabs>
        <w:autoSpaceDE w:val="0"/>
        <w:autoSpaceDN w:val="0"/>
        <w:adjustRightInd w:val="0"/>
        <w:spacing w:after="0" w:line="240" w:lineRule="auto"/>
        <w:ind w:firstLine="567"/>
        <w:jc w:val="both"/>
        <w:rPr>
          <w:rFonts w:ascii="Times New Roman" w:hAnsi="Times New Roman"/>
          <w:sz w:val="24"/>
          <w:szCs w:val="24"/>
        </w:rPr>
      </w:pPr>
      <w:r w:rsidRPr="007103AC">
        <w:rPr>
          <w:rFonts w:ascii="Times New Roman" w:hAnsi="Times New Roman"/>
          <w:sz w:val="24"/>
          <w:szCs w:val="24"/>
        </w:rPr>
        <w:t>- загрязнение поверхности и приповерхностных слоев бытовыми отходами;</w:t>
      </w:r>
    </w:p>
    <w:p w:rsidR="00C22939" w:rsidRPr="007103AC" w:rsidRDefault="00C22939" w:rsidP="007D1590">
      <w:pPr>
        <w:widowControl w:val="0"/>
        <w:shd w:val="clear" w:color="auto" w:fill="FFFFFF"/>
        <w:tabs>
          <w:tab w:val="left" w:pos="1418"/>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локальное нарушение (уплотнение) почвенного покрова при проведении геофизических исследований (прокладка профилей и др.)</w:t>
      </w:r>
    </w:p>
    <w:p w:rsidR="00C22939" w:rsidRPr="007103AC" w:rsidRDefault="00C22939" w:rsidP="007D1590">
      <w:pPr>
        <w:widowControl w:val="0"/>
        <w:shd w:val="clear" w:color="auto" w:fill="FFFFFF"/>
        <w:tabs>
          <w:tab w:val="left" w:pos="1418"/>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накопление отходов бурения при производстве буровых работ (шламы различной степени минерализации, отработанный буровой раствор, буровые сточные воды, осадок буровых сточных вод; пластовые минерализованные воды; продукты испытания скважин)</w:t>
      </w:r>
      <w:r>
        <w:rPr>
          <w:rFonts w:ascii="Times New Roman" w:hAnsi="Times New Roman"/>
          <w:color w:val="000000"/>
          <w:sz w:val="24"/>
          <w:szCs w:val="24"/>
        </w:rPr>
        <w:t>.</w:t>
      </w:r>
    </w:p>
    <w:p w:rsidR="00C22939"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Одним из основных источников поступления загрязняющих веществ в окружающую среду Астраханской области являются отходы бурения. Они скапливаются в шламовых амбарах, которые превращаются в главный очаг загрязнения окружающей среды токсичными веществами. Транспортировка подобных отходов рискованна. Она может привести к заражению местности токсичными веществами. Таким образом, существует высокая вероятность появления на территории Астраханской области многочисленных несанкционированных свалок токсичных отходов бурения.</w:t>
      </w:r>
    </w:p>
    <w:p w:rsidR="00C22939" w:rsidRPr="007103AC" w:rsidRDefault="00C22939" w:rsidP="007D1590">
      <w:pPr>
        <w:spacing w:after="0" w:line="240" w:lineRule="auto"/>
        <w:ind w:firstLine="567"/>
        <w:jc w:val="both"/>
        <w:rPr>
          <w:rFonts w:ascii="Times New Roman" w:hAnsi="Times New Roman"/>
          <w:color w:val="000000"/>
          <w:sz w:val="24"/>
          <w:szCs w:val="24"/>
        </w:rPr>
      </w:pPr>
    </w:p>
    <w:p w:rsidR="00C22939"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b/>
          <w:sz w:val="24"/>
          <w:szCs w:val="24"/>
        </w:rPr>
        <w:t>Минерально-строительное и горно-химическое сырье</w:t>
      </w:r>
    </w:p>
    <w:p w:rsidR="00C22939" w:rsidRPr="007103AC" w:rsidRDefault="00C22939" w:rsidP="007D1590">
      <w:pPr>
        <w:spacing w:after="0" w:line="240" w:lineRule="auto"/>
        <w:ind w:firstLine="567"/>
        <w:jc w:val="both"/>
        <w:rPr>
          <w:rFonts w:ascii="Times New Roman" w:hAnsi="Times New Roman"/>
          <w:color w:val="000000"/>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При разработке участков недр, содержащих общераспространенные полезные ископаемые, непосредственному воздействию подвергаются следующие компоненты природной среды: земли, почвы, недра, атмосферный воздух, растительный и животный мир, подземные воды.</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Основными источниками воздействия на земли, почвы являются: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технические средства;</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временное складирование бытовых отходов, мусора.</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Во избежание загрязнения территорий в период эксплуатации карьеров предусматриваются следующие мероприятия по охране земель:</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производство добычных и вскрышных работ в пределах горного отвода в соответствии с календарными планами;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отстой, ремонт, перемещение, заправка ГСМ техники на строго отведенных площадях;</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накопление бытовых отходов в специальных контейнерах с последующей утилизацией и вывозом с территории;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осуществление рекультивации нарушенных земель.</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Основными источниками воздействия на атмосферный воздух в период добычи в карьерах являются: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ДВС спецтехники;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ДВС автотранспорта;</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пыление при выемочно-погрузочных работах и вскрышных работах.</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Для снижения негативного воздействия на атмосферный воздух проектами разработки предусматриваются следующие мероприятия: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увлажнение грунтовых дорог, вскрышного и добычного уступа в сухое время года;</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осуществление заправки и технического обслуживания мобильной техники на территории спецплощадок или стационарных АЗС;</w:t>
      </w:r>
    </w:p>
    <w:p w:rsidR="00C22939" w:rsidRPr="007103AC" w:rsidRDefault="00C22939" w:rsidP="007D1590">
      <w:pPr>
        <w:spacing w:after="0" w:line="240" w:lineRule="auto"/>
        <w:ind w:firstLine="567"/>
        <w:jc w:val="both"/>
        <w:rPr>
          <w:rFonts w:ascii="Times New Roman" w:hAnsi="Times New Roman"/>
          <w:spacing w:val="-2"/>
          <w:sz w:val="24"/>
          <w:szCs w:val="24"/>
        </w:rPr>
      </w:pPr>
      <w:r w:rsidRPr="007103AC">
        <w:rPr>
          <w:rFonts w:ascii="Times New Roman" w:hAnsi="Times New Roman"/>
          <w:spacing w:val="-2"/>
          <w:sz w:val="24"/>
          <w:szCs w:val="24"/>
        </w:rPr>
        <w:t>- контроль соответствия выбросов выхлопных газов автотранспорта перед выездом на участок разработки установленным техническим нормативам;</w:t>
      </w:r>
    </w:p>
    <w:p w:rsidR="00C22939" w:rsidRPr="007103AC" w:rsidRDefault="00C22939" w:rsidP="007D1590">
      <w:pPr>
        <w:spacing w:after="0" w:line="240" w:lineRule="auto"/>
        <w:ind w:firstLine="567"/>
        <w:jc w:val="both"/>
        <w:rPr>
          <w:rFonts w:ascii="Times New Roman" w:hAnsi="Times New Roman"/>
          <w:spacing w:val="-4"/>
          <w:sz w:val="24"/>
          <w:szCs w:val="24"/>
        </w:rPr>
      </w:pPr>
      <w:r w:rsidRPr="007103AC">
        <w:rPr>
          <w:rFonts w:ascii="Times New Roman" w:hAnsi="Times New Roman"/>
          <w:spacing w:val="-4"/>
          <w:sz w:val="24"/>
          <w:szCs w:val="24"/>
        </w:rPr>
        <w:t>- соблюдение схемы обращения с отходами производства и потребления.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Негативное воздействие на растительный и природный мир оказывает ликвидация на ограниченной площади малопродуктивных растительных сообществ, являющаяся допустимой и не влекущей значимых экологических последствий, не приводящей к нарушению экологического равновесия и ухудшению биоразнообразия естественных природных комплексов и снижению их продуктивности.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Основными источниками воздействия на подземные воды являются: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отстой, ремонт, заправка ГСМ, перемещение техники;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поверхностные водотоки и сточные воды.</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Для исключения возможного загрязнения подземных вод проектами разработки предусматриваются мероприятия: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запрет сброса сточных вод на прилегающую территорию;</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использование мест общего пользования;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строгое соблюдение порядка передвижения спецтехники и ее отстой на специальной площадке.</w:t>
      </w:r>
    </w:p>
    <w:p w:rsidR="00C22939" w:rsidRPr="007103AC" w:rsidRDefault="00C22939" w:rsidP="007D1590">
      <w:pPr>
        <w:spacing w:after="0" w:line="240" w:lineRule="auto"/>
        <w:ind w:firstLine="567"/>
        <w:jc w:val="both"/>
        <w:rPr>
          <w:rFonts w:ascii="Times New Roman" w:hAnsi="Times New Roman"/>
          <w:sz w:val="24"/>
          <w:szCs w:val="24"/>
        </w:rPr>
      </w:pPr>
    </w:p>
    <w:p w:rsidR="00C22939" w:rsidRPr="007103AC" w:rsidRDefault="00C22939" w:rsidP="00985CC7">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3.7.</w:t>
      </w:r>
      <w:r w:rsidRPr="007103AC">
        <w:rPr>
          <w:rFonts w:ascii="Times New Roman" w:hAnsi="Times New Roman"/>
          <w:b/>
          <w:color w:val="000000"/>
          <w:sz w:val="24"/>
          <w:szCs w:val="24"/>
        </w:rPr>
        <w:t>2</w:t>
      </w:r>
      <w:r>
        <w:rPr>
          <w:rFonts w:ascii="Times New Roman" w:hAnsi="Times New Roman"/>
          <w:b/>
          <w:color w:val="000000"/>
          <w:sz w:val="24"/>
          <w:szCs w:val="24"/>
        </w:rPr>
        <w:t>.</w:t>
      </w:r>
      <w:r w:rsidRPr="007103AC">
        <w:rPr>
          <w:rFonts w:ascii="Times New Roman" w:hAnsi="Times New Roman"/>
          <w:b/>
          <w:color w:val="000000"/>
          <w:sz w:val="24"/>
          <w:szCs w:val="24"/>
        </w:rPr>
        <w:t xml:space="preserve"> Мероприятия по охране недр</w:t>
      </w:r>
    </w:p>
    <w:p w:rsidR="00C22939" w:rsidRPr="007103AC" w:rsidRDefault="00C22939" w:rsidP="00985CC7">
      <w:pPr>
        <w:spacing w:after="0" w:line="240" w:lineRule="auto"/>
        <w:jc w:val="center"/>
        <w:rPr>
          <w:rFonts w:ascii="Times New Roman" w:hAnsi="Times New Roman"/>
          <w:b/>
          <w:color w:val="000000"/>
          <w:sz w:val="24"/>
          <w:szCs w:val="24"/>
        </w:rPr>
      </w:pPr>
    </w:p>
    <w:p w:rsidR="00C22939" w:rsidRDefault="00C22939" w:rsidP="00985CC7">
      <w:pPr>
        <w:spacing w:after="0" w:line="240" w:lineRule="auto"/>
        <w:jc w:val="center"/>
        <w:rPr>
          <w:rFonts w:ascii="Times New Roman" w:hAnsi="Times New Roman"/>
          <w:b/>
          <w:sz w:val="24"/>
          <w:szCs w:val="24"/>
        </w:rPr>
      </w:pPr>
      <w:r w:rsidRPr="007103AC">
        <w:rPr>
          <w:rFonts w:ascii="Times New Roman" w:hAnsi="Times New Roman"/>
          <w:b/>
          <w:sz w:val="24"/>
          <w:szCs w:val="24"/>
        </w:rPr>
        <w:t>Нефтяные и газовые месторождения</w:t>
      </w:r>
    </w:p>
    <w:p w:rsidR="00C22939" w:rsidRPr="007103AC" w:rsidRDefault="00C22939" w:rsidP="00985CC7">
      <w:pPr>
        <w:spacing w:after="0" w:line="240" w:lineRule="auto"/>
        <w:jc w:val="center"/>
        <w:rPr>
          <w:rFonts w:ascii="Times New Roman" w:hAnsi="Times New Roman"/>
          <w:b/>
          <w:sz w:val="24"/>
          <w:szCs w:val="24"/>
        </w:rPr>
      </w:pP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sz w:val="24"/>
          <w:szCs w:val="24"/>
        </w:rPr>
        <w:t>В соответствии с обязательствами, прописанными в лицензиях, нефтега</w:t>
      </w:r>
      <w:r w:rsidRPr="007103AC">
        <w:rPr>
          <w:rFonts w:ascii="Times New Roman" w:hAnsi="Times New Roman"/>
          <w:color w:val="000000"/>
          <w:sz w:val="24"/>
          <w:szCs w:val="24"/>
        </w:rPr>
        <w:t>зовые компании обязаны выполнять следующие требования по охране недр, окружающей среды и безопасному ведению работ:</w:t>
      </w:r>
    </w:p>
    <w:p w:rsidR="00C22939" w:rsidRPr="007103AC" w:rsidRDefault="00C22939" w:rsidP="007D1590">
      <w:pPr>
        <w:widowControl w:val="0"/>
        <w:shd w:val="clear" w:color="auto" w:fill="FFFFFF"/>
        <w:tabs>
          <w:tab w:val="left" w:pos="-2479"/>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 До начала работ в пределах лицензионного участка провести оценку текущего фонового уровня загрязнения территории работ.</w:t>
      </w:r>
    </w:p>
    <w:p w:rsidR="00C22939" w:rsidRPr="007103AC" w:rsidRDefault="00C22939" w:rsidP="007D1590">
      <w:pPr>
        <w:widowControl w:val="0"/>
        <w:shd w:val="clear" w:color="auto" w:fill="FFFFFF"/>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 Разработать и согласовать в установленном порядке программу оздоровления экологической обстановки лицензионного участка с указанием конкретных сроков реализации мероприятий (месяц, год) с безвозмездным предоставлением информации в контролирующие государственные органы.</w:t>
      </w:r>
    </w:p>
    <w:p w:rsidR="00C22939" w:rsidRPr="007103AC" w:rsidRDefault="00C22939" w:rsidP="007D1590">
      <w:pPr>
        <w:widowControl w:val="0"/>
        <w:shd w:val="clear" w:color="auto" w:fill="FFFFFF"/>
        <w:tabs>
          <w:tab w:val="left" w:pos="-2412"/>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3. Применять современную, экологически чистую технологию работ, обеспечивающую безопасность их проведения и рациональное освоение месторождения, а также осуществлять в установленном порядке контроль за фондом скважин, расположенных в границах лицензионного участка, и их состоянием, устранять за свой счет выявленные нарушения.</w:t>
      </w:r>
    </w:p>
    <w:p w:rsidR="00C22939" w:rsidRPr="007103AC" w:rsidRDefault="00C22939" w:rsidP="007D1590">
      <w:pPr>
        <w:widowControl w:val="0"/>
        <w:shd w:val="clear" w:color="auto" w:fill="FFFFFF"/>
        <w:tabs>
          <w:tab w:val="left" w:pos="-2412"/>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4. В порядке, предусмотренном действующим законодательством Российской Федерации, извещать соответствующие уполномоченные органы Астраханской области обо всех аварийных выбросах (сбросах) загрязняющих веществ в окружающую природную среду.</w:t>
      </w:r>
    </w:p>
    <w:p w:rsidR="00C22939" w:rsidRPr="007103AC" w:rsidRDefault="00C22939" w:rsidP="007D1590">
      <w:pPr>
        <w:widowControl w:val="0"/>
        <w:shd w:val="clear" w:color="auto" w:fill="FFFFFF"/>
        <w:tabs>
          <w:tab w:val="left" w:pos="-2479"/>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5. Соблюдать установленный порядок консервации и ликвидации скважин, не подлежащих использованию, и рекультивации нарушенных земель.</w:t>
      </w:r>
    </w:p>
    <w:p w:rsidR="00C22939" w:rsidRPr="007103AC" w:rsidRDefault="00C22939" w:rsidP="007D1590">
      <w:pPr>
        <w:widowControl w:val="0"/>
        <w:shd w:val="clear" w:color="auto" w:fill="FFFFFF"/>
        <w:tabs>
          <w:tab w:val="left" w:pos="-2412"/>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6. Обеспечивать соблюдение других требований законодательства Российской Федерации, а также утвержденных в установленном порядке стандартов (норм, правил), регламентирующих вопросы рационального использования и охраны недр, охраны окружающей природной среды, безопасного ведения работ.</w:t>
      </w:r>
    </w:p>
    <w:p w:rsidR="00C22939" w:rsidRPr="007103AC" w:rsidRDefault="00C22939" w:rsidP="007D1590">
      <w:pPr>
        <w:widowControl w:val="0"/>
        <w:shd w:val="clear" w:color="auto" w:fill="FFFFFF"/>
        <w:tabs>
          <w:tab w:val="left" w:pos="938"/>
        </w:tabs>
        <w:autoSpaceDE w:val="0"/>
        <w:autoSpaceDN w:val="0"/>
        <w:adjustRightInd w:val="0"/>
        <w:spacing w:after="0" w:line="240" w:lineRule="auto"/>
        <w:ind w:firstLine="567"/>
        <w:jc w:val="both"/>
        <w:rPr>
          <w:rFonts w:ascii="Times New Roman" w:hAnsi="Times New Roman"/>
          <w:sz w:val="24"/>
          <w:szCs w:val="24"/>
        </w:rPr>
      </w:pPr>
      <w:r w:rsidRPr="007103AC">
        <w:rPr>
          <w:rFonts w:ascii="Times New Roman" w:hAnsi="Times New Roman"/>
          <w:sz w:val="24"/>
          <w:szCs w:val="24"/>
        </w:rPr>
        <w:t>Техническое состояние, уровень профессиональной подготовки и специального оснащения предприятий должны поддерживаться на высоком уровне в целях обеспечения требований промышленной и экологической безопасности.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Для ликвидации последствий аварийных разливов нефтепродуктов предусмотрены соответствую</w:t>
      </w:r>
      <w:r w:rsidRPr="00A66EDF">
        <w:rPr>
          <w:rFonts w:ascii="Times New Roman" w:hAnsi="Times New Roman"/>
          <w:sz w:val="24"/>
          <w:szCs w:val="24"/>
        </w:rPr>
        <w:t>щ</w:t>
      </w:r>
      <w:r w:rsidR="00A66EDF" w:rsidRPr="00A66EDF">
        <w:rPr>
          <w:rFonts w:ascii="Times New Roman" w:hAnsi="Times New Roman"/>
          <w:sz w:val="24"/>
          <w:szCs w:val="24"/>
        </w:rPr>
        <w:t>и</w:t>
      </w:r>
      <w:r w:rsidRPr="00A66EDF">
        <w:rPr>
          <w:rFonts w:ascii="Times New Roman" w:hAnsi="Times New Roman"/>
          <w:sz w:val="24"/>
          <w:szCs w:val="24"/>
        </w:rPr>
        <w:t>е</w:t>
      </w:r>
      <w:r w:rsidRPr="007103AC">
        <w:rPr>
          <w:rFonts w:ascii="Times New Roman" w:hAnsi="Times New Roman"/>
          <w:sz w:val="24"/>
          <w:szCs w:val="24"/>
        </w:rPr>
        <w:t xml:space="preserve"> оборудование и инвентарь, а также проводятся периодические тренировки и обучение персонала промышленных предприятий.</w:t>
      </w:r>
    </w:p>
    <w:p w:rsidR="00C22939" w:rsidRPr="007103AC" w:rsidRDefault="00C22939" w:rsidP="007D1590">
      <w:pPr>
        <w:widowControl w:val="0"/>
        <w:shd w:val="clear" w:color="auto" w:fill="FFFFFF"/>
        <w:tabs>
          <w:tab w:val="left" w:pos="737"/>
        </w:tabs>
        <w:autoSpaceDE w:val="0"/>
        <w:autoSpaceDN w:val="0"/>
        <w:adjustRightInd w:val="0"/>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Основные требования по обеспечению рационального использования и охраны недр, охраны окружающей среды и безопасного ведения работ, связанных с геологическим изучением участка недр, должны устанавливаться в проектных документах соответствующих видов работ, прошедших необходимые согласования и экспертизы.</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color w:val="000000"/>
          <w:sz w:val="24"/>
          <w:szCs w:val="24"/>
        </w:rPr>
        <w:t>Что касается компенсации ущерба</w:t>
      </w:r>
      <w:r w:rsidRPr="007103AC">
        <w:rPr>
          <w:rFonts w:ascii="Times New Roman" w:hAnsi="Times New Roman"/>
          <w:sz w:val="24"/>
          <w:szCs w:val="24"/>
        </w:rPr>
        <w:t xml:space="preserve"> природе, то расчет ущерба является составной частью проектной документации при получении положительного заключения государственной экологической экспертизы.</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Основными видами топлива, применяемого в области ТЭК, являются жидкие и газообразные углеводородные соединения – нефть, конденсат и природный газ, которые добываются и перерабатываются в Астраханском регионе.</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Подъём экономики и рост благосостояния населения неизбежно приводит к увеличению энергопотребления и, следовательно, к увеличению объёмов хранения, транспортировки и сжигания топлива.</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Снижению вредных выбросов в атмосферу от сжигания топлива способствуют перевод котельных, работающих на мазуте, на природный газ, использование в автотранспорте сжиженного газа вместо бензина, производство и применение неэтилированных бензинов и т. д.</w:t>
      </w: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xml:space="preserve">В настоящее время экспорт продукции крупнейшего в области газохимического комплекса ООО </w:t>
      </w:r>
      <w:r>
        <w:rPr>
          <w:rFonts w:ascii="Times New Roman" w:hAnsi="Times New Roman"/>
          <w:color w:val="000000"/>
          <w:sz w:val="24"/>
          <w:szCs w:val="24"/>
        </w:rPr>
        <w:t>«</w:t>
      </w:r>
      <w:r w:rsidRPr="007103AC">
        <w:rPr>
          <w:rFonts w:ascii="Times New Roman" w:hAnsi="Times New Roman"/>
          <w:color w:val="000000"/>
          <w:sz w:val="24"/>
          <w:szCs w:val="24"/>
        </w:rPr>
        <w:t>Газпром добыча Астрахань</w:t>
      </w:r>
      <w:r>
        <w:rPr>
          <w:rFonts w:ascii="Times New Roman" w:hAnsi="Times New Roman"/>
          <w:color w:val="000000"/>
          <w:sz w:val="24"/>
          <w:szCs w:val="24"/>
        </w:rPr>
        <w:t>»</w:t>
      </w:r>
      <w:r w:rsidRPr="007103AC">
        <w:rPr>
          <w:rFonts w:ascii="Times New Roman" w:hAnsi="Times New Roman"/>
          <w:color w:val="000000"/>
          <w:sz w:val="24"/>
          <w:szCs w:val="24"/>
        </w:rPr>
        <w:t xml:space="preserve"> по своим экологическим параметрам затруднен, что связано с качеством выпускаемой продукции, не в полном объеме соответствующей мировым стандартам. Для улучшения качества необходима модернизация производства.</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 частности, к таковым следует отнести проект </w:t>
      </w:r>
      <w:r>
        <w:rPr>
          <w:rFonts w:ascii="Times New Roman" w:hAnsi="Times New Roman"/>
          <w:sz w:val="24"/>
          <w:szCs w:val="24"/>
        </w:rPr>
        <w:t>«</w:t>
      </w:r>
      <w:r w:rsidRPr="007103AC">
        <w:rPr>
          <w:rFonts w:ascii="Times New Roman" w:hAnsi="Times New Roman"/>
          <w:sz w:val="24"/>
          <w:szCs w:val="24"/>
        </w:rPr>
        <w:t>Расширение производства № 3, 6 по переработке газового конденсата на Астраханском ГПЗ</w:t>
      </w:r>
      <w:r>
        <w:rPr>
          <w:rFonts w:ascii="Times New Roman" w:hAnsi="Times New Roman"/>
          <w:sz w:val="24"/>
          <w:szCs w:val="24"/>
        </w:rPr>
        <w:t>»</w:t>
      </w:r>
      <w:r w:rsidRPr="007103AC">
        <w:rPr>
          <w:rFonts w:ascii="Times New Roman" w:hAnsi="Times New Roman"/>
          <w:sz w:val="24"/>
          <w:szCs w:val="24"/>
        </w:rPr>
        <w:t>. Цель проекта – расширение ассортимента нефтепродуктов и обеспечение их качества согласно международным стандартам, как по эксплуатационным, так и по экологическим параметрам.</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Учитывая огромную роль в экономике региона и Российской Федерации топливно-энергетических ресурсов и тенденцию к увеличению их потребления, в том числе и за счет разработки месторождений Каспия, закономерно возникает проблема безопасности экосистемы Каспия.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Только полный запрет на сброс нефтесодержащих отходов может предотвратить неблагоприятные экологические последствия нефтегазодобычи.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Как свидетельствуют результаты мониторинга состояни</w:t>
      </w:r>
      <w:r>
        <w:rPr>
          <w:rFonts w:ascii="Times New Roman" w:hAnsi="Times New Roman"/>
          <w:sz w:val="24"/>
          <w:szCs w:val="24"/>
        </w:rPr>
        <w:t>я</w:t>
      </w:r>
      <w:r w:rsidRPr="007103AC">
        <w:rPr>
          <w:rFonts w:ascii="Times New Roman" w:hAnsi="Times New Roman"/>
          <w:sz w:val="24"/>
          <w:szCs w:val="24"/>
        </w:rPr>
        <w:t xml:space="preserve"> морской среды при проведении геофизических исследований, а также при строительстве и испытании скважин</w:t>
      </w:r>
      <w:r w:rsidRPr="001B51E6">
        <w:t xml:space="preserve"> </w:t>
      </w:r>
      <w:r w:rsidRPr="001B51E6">
        <w:rPr>
          <w:rFonts w:ascii="Times New Roman" w:hAnsi="Times New Roman"/>
          <w:sz w:val="24"/>
          <w:szCs w:val="24"/>
        </w:rPr>
        <w:t xml:space="preserve">ООО «ЛУКОЙЛ-Нижневолжскнефть» </w:t>
      </w:r>
      <w:r w:rsidRPr="007103AC">
        <w:rPr>
          <w:rFonts w:ascii="Times New Roman" w:hAnsi="Times New Roman"/>
          <w:sz w:val="24"/>
          <w:szCs w:val="24"/>
        </w:rPr>
        <w:t>с использованием технологии нулевого сброса, воздействие на морскую среду было малозаметным.</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Вместе с тем при разработке целой группы месторождений на Каспии антропогенная нагрузка на экосистему участка работ неизбежно будет возрастать и, как свидетельствует опыт Апшерона, можно ожидать снижения продуктивности и биологического разнообразия, с одной стороны, и увеличения объемов отходов бурения в виде буровых растворов, нефтесодержащих шламов, с другой стороны.</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Учитывая исключительную рыбохозяйственную значимость Северного Каспия, все планируемые работы выполняются в соответствии со </w:t>
      </w:r>
      <w:r>
        <w:rPr>
          <w:rFonts w:ascii="Times New Roman" w:hAnsi="Times New Roman"/>
          <w:sz w:val="24"/>
          <w:szCs w:val="24"/>
        </w:rPr>
        <w:t>«</w:t>
      </w:r>
      <w:r w:rsidRPr="007103AC">
        <w:rPr>
          <w:rFonts w:ascii="Times New Roman" w:hAnsi="Times New Roman"/>
          <w:sz w:val="24"/>
          <w:szCs w:val="24"/>
        </w:rPr>
        <w:t>Специальными экологическими и рыбохозяйственными требованиями для проведения геологического изучения, разведки и добычи углеводородного сырья в северной части Каспийского моря</w:t>
      </w:r>
      <w:r>
        <w:rPr>
          <w:rFonts w:ascii="Times New Roman" w:hAnsi="Times New Roman"/>
          <w:sz w:val="24"/>
          <w:szCs w:val="24"/>
        </w:rPr>
        <w:t>»</w:t>
      </w:r>
      <w:r w:rsidRPr="007103AC">
        <w:rPr>
          <w:rFonts w:ascii="Times New Roman" w:hAnsi="Times New Roman"/>
          <w:sz w:val="24"/>
          <w:szCs w:val="24"/>
        </w:rPr>
        <w:t>.</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Технологическая цепочка производства включает в себя бурение скважины, отгрузку отходов, их транспортировку, разгрузку у причала и последующую комплексную переработку специализированным предприятием</w:t>
      </w:r>
      <w:r>
        <w:rPr>
          <w:rFonts w:ascii="Times New Roman" w:hAnsi="Times New Roman"/>
          <w:sz w:val="24"/>
          <w:szCs w:val="24"/>
        </w:rPr>
        <w:t xml:space="preserve"> </w:t>
      </w:r>
      <w:r w:rsidRPr="007103AC">
        <w:rPr>
          <w:rFonts w:ascii="Times New Roman" w:hAnsi="Times New Roman"/>
          <w:sz w:val="24"/>
          <w:szCs w:val="24"/>
        </w:rPr>
        <w:t xml:space="preserve">ЗАО </w:t>
      </w:r>
      <w:r>
        <w:rPr>
          <w:rFonts w:ascii="Times New Roman" w:hAnsi="Times New Roman"/>
          <w:sz w:val="24"/>
          <w:szCs w:val="24"/>
        </w:rPr>
        <w:t>«</w:t>
      </w:r>
      <w:r w:rsidRPr="007103AC">
        <w:rPr>
          <w:rFonts w:ascii="Times New Roman" w:hAnsi="Times New Roman"/>
          <w:sz w:val="24"/>
          <w:szCs w:val="24"/>
        </w:rPr>
        <w:t xml:space="preserve">ПК </w:t>
      </w:r>
      <w:r>
        <w:rPr>
          <w:rFonts w:ascii="Times New Roman" w:hAnsi="Times New Roman"/>
          <w:sz w:val="24"/>
          <w:szCs w:val="24"/>
        </w:rPr>
        <w:t>«</w:t>
      </w:r>
      <w:r w:rsidRPr="007103AC">
        <w:rPr>
          <w:rFonts w:ascii="Times New Roman" w:hAnsi="Times New Roman"/>
          <w:sz w:val="24"/>
          <w:szCs w:val="24"/>
        </w:rPr>
        <w:t>Эко+</w:t>
      </w:r>
      <w:r>
        <w:rPr>
          <w:rFonts w:ascii="Times New Roman" w:hAnsi="Times New Roman"/>
          <w:sz w:val="24"/>
          <w:szCs w:val="24"/>
        </w:rPr>
        <w:t>»</w:t>
      </w:r>
      <w:r w:rsidRPr="007103AC">
        <w:rPr>
          <w:rFonts w:ascii="Times New Roman" w:hAnsi="Times New Roman"/>
          <w:sz w:val="24"/>
          <w:szCs w:val="24"/>
        </w:rPr>
        <w:t>, базирующимся в районе п. Ильинка.</w:t>
      </w:r>
    </w:p>
    <w:p w:rsidR="00C22939"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На всех этих стадиях должны соблюдаться экологические требования</w:t>
      </w:r>
      <w:r w:rsidR="00A66EDF">
        <w:rPr>
          <w:rFonts w:ascii="Times New Roman" w:hAnsi="Times New Roman"/>
          <w:sz w:val="24"/>
          <w:szCs w:val="24"/>
        </w:rPr>
        <w:t>.</w:t>
      </w:r>
    </w:p>
    <w:p w:rsidR="00C22939" w:rsidRPr="007103AC" w:rsidRDefault="00C22939" w:rsidP="007D1590">
      <w:pPr>
        <w:spacing w:after="0" w:line="240" w:lineRule="auto"/>
        <w:ind w:firstLine="567"/>
        <w:jc w:val="both"/>
        <w:rPr>
          <w:rFonts w:ascii="Times New Roman" w:hAnsi="Times New Roman"/>
          <w:sz w:val="24"/>
          <w:szCs w:val="24"/>
        </w:rPr>
      </w:pPr>
    </w:p>
    <w:p w:rsidR="00C22939" w:rsidRDefault="00C22939" w:rsidP="00A36C47">
      <w:pPr>
        <w:spacing w:after="0" w:line="240" w:lineRule="auto"/>
        <w:ind w:firstLine="567"/>
        <w:jc w:val="center"/>
        <w:rPr>
          <w:rFonts w:ascii="Times New Roman" w:hAnsi="Times New Roman"/>
          <w:b/>
          <w:sz w:val="24"/>
          <w:szCs w:val="24"/>
        </w:rPr>
      </w:pPr>
      <w:r w:rsidRPr="007103AC">
        <w:rPr>
          <w:rFonts w:ascii="Times New Roman" w:hAnsi="Times New Roman"/>
          <w:b/>
          <w:sz w:val="24"/>
          <w:szCs w:val="24"/>
        </w:rPr>
        <w:t>Минерально-строительное и горно-химическое сырье</w:t>
      </w:r>
    </w:p>
    <w:p w:rsidR="00C22939" w:rsidRPr="007103AC" w:rsidRDefault="00C22939" w:rsidP="00A36C47">
      <w:pPr>
        <w:spacing w:after="0" w:line="240" w:lineRule="auto"/>
        <w:ind w:firstLine="567"/>
        <w:jc w:val="center"/>
        <w:rPr>
          <w:rFonts w:ascii="Times New Roman" w:hAnsi="Times New Roman"/>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В соответствии с Едиными правилами охраны недр при разработке месторождений твердых полезных ископаемых проектами разработки участков предусматрива</w:t>
      </w:r>
      <w:r>
        <w:rPr>
          <w:rFonts w:ascii="Times New Roman" w:hAnsi="Times New Roman"/>
          <w:sz w:val="24"/>
          <w:szCs w:val="24"/>
        </w:rPr>
        <w:t>е</w:t>
      </w:r>
      <w:r w:rsidRPr="007103AC">
        <w:rPr>
          <w:rFonts w:ascii="Times New Roman" w:hAnsi="Times New Roman"/>
          <w:sz w:val="24"/>
          <w:szCs w:val="24"/>
        </w:rPr>
        <w:t>тся применение горнотранспортного оборудования, обеспечивающего наиболее полное извлечение запасов полезного ископаемого в контуре карьера. Охрана недр обеспечивается: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строгим соблюдением проектных решений</w:t>
      </w:r>
      <w:r>
        <w:rPr>
          <w:rFonts w:ascii="Times New Roman" w:hAnsi="Times New Roman"/>
          <w:sz w:val="24"/>
          <w:szCs w:val="24"/>
        </w:rPr>
        <w:t>;</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ведением установленной геолого-маркшейдерской документации;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достоверным учетом извлекаемых и оставляемых в недрах запасов;</w:t>
      </w:r>
    </w:p>
    <w:p w:rsidR="00C22939" w:rsidRPr="007103AC" w:rsidRDefault="00C22939" w:rsidP="007D1590">
      <w:pPr>
        <w:spacing w:after="0" w:line="240" w:lineRule="auto"/>
        <w:ind w:firstLine="567"/>
        <w:jc w:val="both"/>
        <w:rPr>
          <w:rFonts w:ascii="Times New Roman" w:hAnsi="Times New Roman"/>
          <w:spacing w:val="-4"/>
          <w:sz w:val="24"/>
          <w:szCs w:val="24"/>
        </w:rPr>
      </w:pPr>
      <w:r w:rsidRPr="007103AC">
        <w:rPr>
          <w:rFonts w:ascii="Times New Roman" w:hAnsi="Times New Roman"/>
          <w:spacing w:val="-4"/>
          <w:sz w:val="24"/>
          <w:szCs w:val="24"/>
        </w:rPr>
        <w:t>- обеспечением и контролем полного извлечения полезного ископаемого;</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недопущением сверхнормативных потерь, разубоживания и выборочной отработки полезного ископаемого;</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выполнением требований по безопасному ведению работ, связанных с пользованием недрами;</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предотвращением загрязнения недр отходами производства, сточными водами, затопления;</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составлением годовых планов развития горных работ.</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 целях повышения эффективности принимаемых решений в сфере недропользования и в соответствии с Законом Российской Федерации от 21.02.92 № 2395-1 </w:t>
      </w:r>
      <w:r>
        <w:rPr>
          <w:rFonts w:ascii="Times New Roman" w:hAnsi="Times New Roman"/>
          <w:sz w:val="24"/>
          <w:szCs w:val="24"/>
        </w:rPr>
        <w:t>«</w:t>
      </w:r>
      <w:r w:rsidRPr="007103AC">
        <w:rPr>
          <w:rFonts w:ascii="Times New Roman" w:hAnsi="Times New Roman"/>
          <w:sz w:val="24"/>
          <w:szCs w:val="24"/>
        </w:rPr>
        <w:t>О недрах</w:t>
      </w:r>
      <w:r>
        <w:rPr>
          <w:rFonts w:ascii="Times New Roman" w:hAnsi="Times New Roman"/>
          <w:sz w:val="24"/>
          <w:szCs w:val="24"/>
        </w:rPr>
        <w:t>»</w:t>
      </w:r>
      <w:r w:rsidRPr="007103AC">
        <w:rPr>
          <w:rFonts w:ascii="Times New Roman" w:hAnsi="Times New Roman"/>
          <w:sz w:val="24"/>
          <w:szCs w:val="24"/>
        </w:rPr>
        <w:t xml:space="preserve"> осуществляется региональный государственный надзор за геологическим изучением, рациональным использованием и охраной недр.</w:t>
      </w:r>
    </w:p>
    <w:p w:rsidR="00C22939" w:rsidRPr="00B2136E" w:rsidRDefault="00C22939" w:rsidP="00B2136E">
      <w:pPr>
        <w:spacing w:after="0" w:line="240" w:lineRule="auto"/>
        <w:ind w:firstLine="567"/>
        <w:jc w:val="both"/>
        <w:rPr>
          <w:rFonts w:ascii="Times New Roman" w:hAnsi="Times New Roman"/>
          <w:sz w:val="24"/>
          <w:szCs w:val="24"/>
        </w:rPr>
      </w:pPr>
      <w:r w:rsidRPr="00B2136E">
        <w:rPr>
          <w:rFonts w:ascii="Times New Roman" w:hAnsi="Times New Roman"/>
          <w:sz w:val="24"/>
          <w:szCs w:val="24"/>
        </w:rPr>
        <w:t>В 2013 году в рамках регионального государственного надзора за геологическим изучением, рациональным использованием и охраной недр проведены 6 плановых и 4 внеплановых проверки, в результате которых выявлено 20 нарушений. В связи с выявленными нарушениями возбуждены 3 дела об административных правонарушениях, по результатам рассмотрения которых на 1 юридическое лицо и 2 индивидуальных предпринимателей наложены административные штрафы на сумму 12,0 тыс. рублей.</w:t>
      </w:r>
    </w:p>
    <w:p w:rsidR="00C22939" w:rsidRPr="00B2136E" w:rsidRDefault="00C22939" w:rsidP="00B2136E">
      <w:pPr>
        <w:spacing w:after="0" w:line="240" w:lineRule="auto"/>
        <w:ind w:firstLine="567"/>
        <w:jc w:val="both"/>
        <w:rPr>
          <w:rFonts w:ascii="Times New Roman" w:hAnsi="Times New Roman"/>
          <w:sz w:val="24"/>
          <w:szCs w:val="24"/>
        </w:rPr>
      </w:pPr>
      <w:r w:rsidRPr="00B2136E">
        <w:rPr>
          <w:rFonts w:ascii="Times New Roman" w:hAnsi="Times New Roman"/>
          <w:sz w:val="24"/>
          <w:szCs w:val="24"/>
        </w:rPr>
        <w:t xml:space="preserve">Также по требованию органов прокуратуры и полиции сотрудники </w:t>
      </w:r>
      <w:r w:rsidRPr="00565BBC">
        <w:rPr>
          <w:rFonts w:ascii="Times New Roman" w:hAnsi="Times New Roman"/>
          <w:sz w:val="24"/>
          <w:szCs w:val="24"/>
        </w:rPr>
        <w:t>министерства</w:t>
      </w:r>
      <w:r w:rsidR="00565BBC">
        <w:rPr>
          <w:rFonts w:ascii="Times New Roman" w:hAnsi="Times New Roman"/>
          <w:sz w:val="24"/>
          <w:szCs w:val="24"/>
        </w:rPr>
        <w:t xml:space="preserve"> промышленности, транспорта и природных ресурсов Астраханской области</w:t>
      </w:r>
      <w:r w:rsidRPr="00B2136E">
        <w:rPr>
          <w:rFonts w:ascii="Times New Roman" w:hAnsi="Times New Roman"/>
          <w:sz w:val="24"/>
          <w:szCs w:val="24"/>
        </w:rPr>
        <w:t xml:space="preserve"> привлекались к участию в 5 проверках законности добычи общераспространенных полезных ископаемых. </w:t>
      </w:r>
    </w:p>
    <w:p w:rsidR="00C22939" w:rsidRPr="00B2136E" w:rsidRDefault="00C22939" w:rsidP="00B2136E">
      <w:pPr>
        <w:spacing w:after="0" w:line="240" w:lineRule="auto"/>
        <w:ind w:firstLine="567"/>
        <w:jc w:val="both"/>
        <w:rPr>
          <w:rFonts w:ascii="Times New Roman" w:hAnsi="Times New Roman"/>
          <w:sz w:val="24"/>
          <w:szCs w:val="24"/>
        </w:rPr>
      </w:pPr>
      <w:r w:rsidRPr="00B2136E">
        <w:rPr>
          <w:rFonts w:ascii="Times New Roman" w:hAnsi="Times New Roman"/>
          <w:sz w:val="24"/>
          <w:szCs w:val="24"/>
        </w:rPr>
        <w:t>Всего в 2013 году рассмотрено 44 дела об административных правонарушениях по ч. 1, 2 ст. 7.3, ст. 8.5 КоАП РФ, выявленных правоохранительными органами и сотрудниками министерства. По итогам рассмотрения к административной ответственности привлечено 15 физических, 14 должностных и 13 юридических лиц. Сумма наложенных штрафов составила 582,5 тыс. рублей.</w:t>
      </w:r>
    </w:p>
    <w:p w:rsidR="00C22939" w:rsidRDefault="00C22939" w:rsidP="00B804FF">
      <w:pPr>
        <w:pStyle w:val="2"/>
        <w:spacing w:before="0" w:after="0"/>
        <w:ind w:left="11" w:right="11" w:hanging="11"/>
        <w:jc w:val="center"/>
        <w:rPr>
          <w:rFonts w:ascii="Times New Roman" w:hAnsi="Times New Roman" w:cs="Times New Roman"/>
          <w:i w:val="0"/>
          <w:sz w:val="24"/>
          <w:szCs w:val="24"/>
        </w:rPr>
      </w:pPr>
    </w:p>
    <w:p w:rsidR="00C22939" w:rsidRPr="00B044DC" w:rsidRDefault="00C22939" w:rsidP="00B044DC"/>
    <w:p w:rsidR="00C22939" w:rsidRDefault="00C22939" w:rsidP="00B804FF">
      <w:pPr>
        <w:pStyle w:val="2"/>
        <w:spacing w:before="0" w:after="0"/>
        <w:ind w:left="11" w:right="11" w:hanging="11"/>
        <w:jc w:val="center"/>
        <w:rPr>
          <w:rFonts w:ascii="Times New Roman" w:hAnsi="Times New Roman" w:cs="Times New Roman"/>
          <w:i w:val="0"/>
          <w:sz w:val="24"/>
          <w:szCs w:val="24"/>
        </w:rPr>
      </w:pPr>
    </w:p>
    <w:p w:rsidR="00C22939" w:rsidRPr="000D1CAC" w:rsidRDefault="00C22939" w:rsidP="00B804FF">
      <w:pPr>
        <w:pStyle w:val="2"/>
        <w:spacing w:before="0" w:after="0"/>
        <w:ind w:left="11" w:right="11" w:hanging="11"/>
        <w:jc w:val="center"/>
        <w:rPr>
          <w:rFonts w:ascii="Times New Roman" w:hAnsi="Times New Roman" w:cs="Times New Roman"/>
          <w:i w:val="0"/>
          <w:sz w:val="24"/>
          <w:szCs w:val="24"/>
        </w:rPr>
      </w:pPr>
      <w:bookmarkStart w:id="44" w:name="_Toc389125191"/>
      <w:r w:rsidRPr="00565BBC">
        <w:rPr>
          <w:rFonts w:ascii="Times New Roman" w:hAnsi="Times New Roman" w:cs="Times New Roman"/>
          <w:i w:val="0"/>
          <w:sz w:val="24"/>
          <w:szCs w:val="24"/>
        </w:rPr>
        <w:t>3.8.</w:t>
      </w:r>
      <w:r w:rsidRPr="000D1CAC">
        <w:rPr>
          <w:rFonts w:ascii="Times New Roman" w:hAnsi="Times New Roman" w:cs="Times New Roman"/>
          <w:i w:val="0"/>
          <w:sz w:val="24"/>
          <w:szCs w:val="24"/>
        </w:rPr>
        <w:t xml:space="preserve"> Радиационная безопасность</w:t>
      </w:r>
      <w:bookmarkEnd w:id="44"/>
    </w:p>
    <w:p w:rsidR="00C22939" w:rsidRDefault="00C22939" w:rsidP="00A0624A">
      <w:pPr>
        <w:pStyle w:val="a3"/>
        <w:shd w:val="clear" w:color="auto" w:fill="auto"/>
        <w:spacing w:line="288" w:lineRule="exact"/>
        <w:ind w:left="20" w:right="20" w:firstLine="700"/>
        <w:rPr>
          <w:rStyle w:val="1b"/>
          <w:color w:val="000000"/>
        </w:rPr>
      </w:pPr>
    </w:p>
    <w:p w:rsidR="00C22939" w:rsidRPr="00A0624A" w:rsidRDefault="00C22939" w:rsidP="00A0624A">
      <w:pPr>
        <w:spacing w:after="0" w:line="240" w:lineRule="auto"/>
        <w:ind w:firstLine="567"/>
        <w:jc w:val="both"/>
        <w:rPr>
          <w:rFonts w:ascii="Times New Roman" w:hAnsi="Times New Roman"/>
          <w:sz w:val="24"/>
          <w:szCs w:val="24"/>
        </w:rPr>
      </w:pPr>
      <w:r w:rsidRPr="00A0624A">
        <w:rPr>
          <w:rFonts w:ascii="Times New Roman" w:hAnsi="Times New Roman"/>
          <w:sz w:val="24"/>
          <w:szCs w:val="24"/>
        </w:rPr>
        <w:t>Государственное казенное учреждение Астраханской области «Областная спасательно-пожарная служба» осуществляет функции регионального информационно-аналитического центра (РИАЦ Астраханской области) в рамках функционирования системы государственного учета и контроля радиоактивных веществ и радиоактивных отходов (СГУК РВ и РАО).</w:t>
      </w:r>
    </w:p>
    <w:p w:rsidR="00C22939" w:rsidRPr="00A0624A" w:rsidRDefault="00C22939" w:rsidP="00A0624A">
      <w:pPr>
        <w:spacing w:after="0" w:line="240" w:lineRule="auto"/>
        <w:ind w:firstLine="567"/>
        <w:jc w:val="both"/>
        <w:rPr>
          <w:rFonts w:ascii="Times New Roman" w:hAnsi="Times New Roman"/>
          <w:sz w:val="24"/>
          <w:szCs w:val="24"/>
        </w:rPr>
      </w:pPr>
      <w:r w:rsidRPr="00A0624A">
        <w:rPr>
          <w:rFonts w:ascii="Times New Roman" w:hAnsi="Times New Roman"/>
          <w:sz w:val="24"/>
          <w:szCs w:val="24"/>
        </w:rPr>
        <w:t>Государственный учет и контроль РВ и РАО осуществляется с целью определения наличного количества РВ и РАО в местах их нахождения, предотвращения потерь, несанкционированного использования и хищений, предоставления органам государственной власти, органам управления использованием атомной энергии и органам государственного регулирования безопасности информации о наличии и перемещении радиоактивных веществ и радиоактивных отходов, а также об их экспорте и импорте.</w:t>
      </w:r>
    </w:p>
    <w:p w:rsidR="00C22939" w:rsidRPr="00A0624A" w:rsidRDefault="00C22939" w:rsidP="00A0624A">
      <w:pPr>
        <w:spacing w:after="0" w:line="240" w:lineRule="auto"/>
        <w:ind w:firstLine="567"/>
        <w:jc w:val="both"/>
        <w:rPr>
          <w:rFonts w:ascii="Times New Roman" w:hAnsi="Times New Roman"/>
          <w:sz w:val="24"/>
          <w:szCs w:val="24"/>
        </w:rPr>
      </w:pPr>
      <w:r w:rsidRPr="00A0624A">
        <w:rPr>
          <w:rFonts w:ascii="Times New Roman" w:hAnsi="Times New Roman"/>
          <w:sz w:val="24"/>
          <w:szCs w:val="24"/>
        </w:rPr>
        <w:t xml:space="preserve">На начало 2013 года на учете в региональном информационно-аналитическом центре </w:t>
      </w:r>
      <w:r w:rsidRPr="00A0624A">
        <w:rPr>
          <w:rFonts w:ascii="Times New Roman" w:hAnsi="Times New Roman"/>
          <w:bCs/>
          <w:sz w:val="24"/>
          <w:szCs w:val="24"/>
        </w:rPr>
        <w:t xml:space="preserve">СГУК </w:t>
      </w:r>
      <w:r w:rsidRPr="00A0624A">
        <w:rPr>
          <w:rFonts w:ascii="Times New Roman" w:hAnsi="Times New Roman"/>
          <w:sz w:val="24"/>
          <w:szCs w:val="24"/>
        </w:rPr>
        <w:t xml:space="preserve">РВ и РАО состояло 13 организаций. В течение года прекратили свою деятельность, в </w:t>
      </w:r>
      <w:r w:rsidRPr="00A0624A">
        <w:rPr>
          <w:rFonts w:ascii="Times New Roman" w:hAnsi="Times New Roman"/>
          <w:bCs/>
          <w:sz w:val="24"/>
          <w:szCs w:val="24"/>
        </w:rPr>
        <w:t xml:space="preserve">части </w:t>
      </w:r>
      <w:r w:rsidRPr="00A0624A">
        <w:rPr>
          <w:rFonts w:ascii="Times New Roman" w:hAnsi="Times New Roman"/>
          <w:sz w:val="24"/>
          <w:szCs w:val="24"/>
        </w:rPr>
        <w:t xml:space="preserve">использования радиационных источников, 4 организации: Федеральная таможенная служба Астраханская таможня, ПФК «ПетроАльянс </w:t>
      </w:r>
      <w:r w:rsidRPr="00A0624A">
        <w:rPr>
          <w:rFonts w:ascii="Times New Roman" w:hAnsi="Times New Roman"/>
          <w:bCs/>
          <w:sz w:val="24"/>
          <w:szCs w:val="24"/>
        </w:rPr>
        <w:t xml:space="preserve">Сервисис </w:t>
      </w:r>
      <w:r w:rsidRPr="00A0624A">
        <w:rPr>
          <w:rFonts w:ascii="Times New Roman" w:hAnsi="Times New Roman"/>
          <w:sz w:val="24"/>
          <w:szCs w:val="24"/>
        </w:rPr>
        <w:t xml:space="preserve">Компани Лимитет», </w:t>
      </w:r>
      <w:r w:rsidRPr="00A0624A">
        <w:rPr>
          <w:rFonts w:ascii="Times New Roman" w:hAnsi="Times New Roman"/>
          <w:bCs/>
          <w:sz w:val="24"/>
          <w:szCs w:val="24"/>
        </w:rPr>
        <w:t xml:space="preserve">ГБУЗ </w:t>
      </w:r>
      <w:r w:rsidRPr="00A0624A">
        <w:rPr>
          <w:rFonts w:ascii="Times New Roman" w:hAnsi="Times New Roman"/>
          <w:sz w:val="24"/>
          <w:szCs w:val="24"/>
        </w:rPr>
        <w:t xml:space="preserve">АО АМОКБ, Пассажирское вагонное депо Астрахань </w:t>
      </w:r>
      <w:r w:rsidRPr="00A0624A">
        <w:rPr>
          <w:rFonts w:ascii="Times New Roman" w:hAnsi="Times New Roman"/>
          <w:bCs/>
          <w:sz w:val="24"/>
          <w:szCs w:val="24"/>
        </w:rPr>
        <w:t xml:space="preserve">СП </w:t>
      </w:r>
      <w:r w:rsidRPr="00A0624A">
        <w:rPr>
          <w:rFonts w:ascii="Times New Roman" w:hAnsi="Times New Roman"/>
          <w:sz w:val="24"/>
          <w:szCs w:val="24"/>
        </w:rPr>
        <w:t>Приволжского филиала ОАО «Ф.ПК» и одна организация зарегистрировалась в системе - ООО «Медиа». На конец 2013 года, на учете в РИАЦе Астраханской области состоит 9 организаций.</w:t>
      </w:r>
    </w:p>
    <w:p w:rsidR="00C22939" w:rsidRPr="00A0624A" w:rsidRDefault="00C22939" w:rsidP="00A0624A">
      <w:pPr>
        <w:spacing w:after="0" w:line="240" w:lineRule="auto"/>
        <w:ind w:firstLine="567"/>
        <w:jc w:val="both"/>
        <w:rPr>
          <w:rFonts w:ascii="Times New Roman" w:hAnsi="Times New Roman"/>
          <w:sz w:val="24"/>
          <w:szCs w:val="24"/>
        </w:rPr>
      </w:pPr>
      <w:r w:rsidRPr="00A0624A">
        <w:rPr>
          <w:rFonts w:ascii="Times New Roman" w:hAnsi="Times New Roman"/>
          <w:sz w:val="24"/>
          <w:szCs w:val="24"/>
        </w:rPr>
        <w:t>Информация в количестве 68 оперативных отчетов, полученная РИАЦом Астраханской области в течение 2013 года, проанализирована и представлена в ФГУП «НО РАО», ИАЦ СГУК РВ и РАО, г. Москва согласно приказ</w:t>
      </w:r>
      <w:r>
        <w:rPr>
          <w:rFonts w:ascii="Times New Roman" w:hAnsi="Times New Roman"/>
          <w:sz w:val="24"/>
          <w:szCs w:val="24"/>
        </w:rPr>
        <w:t>у</w:t>
      </w:r>
      <w:r w:rsidRPr="00A0624A">
        <w:rPr>
          <w:rFonts w:ascii="Times New Roman" w:hAnsi="Times New Roman"/>
          <w:sz w:val="24"/>
          <w:szCs w:val="24"/>
        </w:rPr>
        <w:t xml:space="preserve"> Государственной корпорации по атомной энергии «Росатом» от 31.08.2009 № 600 «Об утверждении и введении в действие форм отчетности в области государственного учета и контроля радиоактивных веществ и радиоактивных отходов, порядка и сроков </w:t>
      </w:r>
      <w:r w:rsidRPr="00A0624A">
        <w:rPr>
          <w:rFonts w:ascii="Times New Roman" w:hAnsi="Times New Roman"/>
          <w:bCs/>
        </w:rPr>
        <w:t>представления отчетов».</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Специалисты РИАЦа Астраханской области обеспечили предоставление организациями Астраханской области, имеющими в наличии РВ и РАО, отчетности по результатам ежегодной инвентаризации и перемещении РВ и РАО за 2013 год, а также недостающих за период с 2010 года по 2012год. Были проведены консультации по вопросам оформления отчетов, предоставлена помощь в установке обновленного Программного обеспечения. Информация была передана в ФГУЛ «НО РАО», ИАЦ СТУК РВ и РАО в электронном виде в срок.</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В РИАЦе Астраханской области проведен анализ материалов первичной инвентаризации РВ и РАО по следующим аспектам:</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 установлено количество организаций, РВ и РАО которые подлежат государственному учету и контролю;</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составлен перечень организаций Астраханской области, РВ и РАО которых подлежат государственному учету и контролю на региональном уровне;</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для предотвращения потерь, несанкционированного использования и хищения РВ и РАО в РИАЦе Астраханской области организован контроль за своевременностью, полнотой и достоверностью представления информации о наличии РВ и РАО в организациях.</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 xml:space="preserve">Утерь, хищений и несанкционированного использования ЗРнИ не выявлено. Постоянно ведется реестр </w:t>
      </w:r>
      <w:r w:rsidRPr="00A66EDF">
        <w:rPr>
          <w:rFonts w:ascii="Times New Roman" w:hAnsi="Times New Roman"/>
          <w:sz w:val="24"/>
          <w:szCs w:val="24"/>
        </w:rPr>
        <w:t>организаций</w:t>
      </w:r>
      <w:r w:rsidR="00A66EDF" w:rsidRPr="00A66EDF">
        <w:rPr>
          <w:rFonts w:ascii="Times New Roman" w:hAnsi="Times New Roman"/>
          <w:sz w:val="24"/>
          <w:szCs w:val="24"/>
        </w:rPr>
        <w:t>,</w:t>
      </w:r>
      <w:r w:rsidRPr="00A66EDF">
        <w:rPr>
          <w:rFonts w:ascii="Times New Roman" w:hAnsi="Times New Roman"/>
          <w:sz w:val="24"/>
          <w:szCs w:val="24"/>
        </w:rPr>
        <w:t xml:space="preserve"> эксплуатирующих</w:t>
      </w:r>
      <w:r w:rsidRPr="00E2610C">
        <w:rPr>
          <w:rFonts w:ascii="Times New Roman" w:hAnsi="Times New Roman"/>
          <w:sz w:val="24"/>
          <w:szCs w:val="24"/>
        </w:rPr>
        <w:t xml:space="preserve"> РВ и РАО. С целью выявления потерь и несанкционированного использования РВ и РАО проводится анализ по имеющимся сведениям, в том числе, с использованием данных органов Ростехнадзора.</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РИАД Астраханской области тесно взаимодействует с предприятиями и организациями, участвующими в обращении с РВ и РАО, а именно:</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 информирует о необходимости предоставления оперативной, годовой отчетности в срок;</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 информирует о необходимости проведения инвентаризации радиоактивных веществ не реже одного раза в год, радиоактивных отходов не реже одного раза в пять лет;</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 информирует о необходимости прохождения переподготовки или повышения квалификации на специализированных курсах,</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 xml:space="preserve">- организуемых в рамках системы государственного учета </w:t>
      </w:r>
      <w:r w:rsidRPr="00787CBC">
        <w:rPr>
          <w:rFonts w:ascii="Times New Roman" w:hAnsi="Times New Roman"/>
          <w:sz w:val="24"/>
          <w:szCs w:val="24"/>
        </w:rPr>
        <w:t>и к</w:t>
      </w:r>
      <w:r w:rsidR="00B43F1A">
        <w:rPr>
          <w:rFonts w:ascii="Times New Roman" w:hAnsi="Times New Roman"/>
          <w:sz w:val="24"/>
          <w:szCs w:val="24"/>
        </w:rPr>
        <w:t>онт</w:t>
      </w:r>
      <w:r w:rsidRPr="00787CBC">
        <w:rPr>
          <w:rFonts w:ascii="Times New Roman" w:hAnsi="Times New Roman"/>
          <w:sz w:val="24"/>
          <w:szCs w:val="24"/>
        </w:rPr>
        <w:t xml:space="preserve">роля </w:t>
      </w:r>
      <w:r w:rsidR="00B43F1A">
        <w:rPr>
          <w:rFonts w:ascii="Times New Roman" w:hAnsi="Times New Roman"/>
          <w:sz w:val="24"/>
          <w:szCs w:val="24"/>
        </w:rPr>
        <w:t>РВ</w:t>
      </w:r>
      <w:r w:rsidRPr="00787CBC">
        <w:rPr>
          <w:rFonts w:ascii="Times New Roman" w:hAnsi="Times New Roman"/>
          <w:sz w:val="24"/>
          <w:szCs w:val="24"/>
        </w:rPr>
        <w:t xml:space="preserve"> и РАО</w:t>
      </w:r>
      <w:r w:rsidRPr="00E2610C">
        <w:rPr>
          <w:rFonts w:ascii="Times New Roman" w:hAnsi="Times New Roman"/>
          <w:sz w:val="24"/>
          <w:szCs w:val="24"/>
        </w:rPr>
        <w:t>, а также о планируемых мероприятиях по обучению специалистов учета и контроля РВ и РАО.</w:t>
      </w:r>
    </w:p>
    <w:p w:rsidR="00C22939" w:rsidRPr="00A0624A" w:rsidRDefault="00C22939" w:rsidP="00A0624A">
      <w:pPr>
        <w:spacing w:after="0" w:line="240" w:lineRule="auto"/>
        <w:ind w:firstLine="567"/>
        <w:jc w:val="both"/>
        <w:rPr>
          <w:rFonts w:ascii="Times New Roman" w:hAnsi="Times New Roman"/>
          <w:sz w:val="24"/>
          <w:szCs w:val="24"/>
        </w:rPr>
      </w:pPr>
      <w:r w:rsidRPr="00E2610C">
        <w:rPr>
          <w:rFonts w:ascii="Times New Roman" w:hAnsi="Times New Roman"/>
          <w:sz w:val="24"/>
          <w:szCs w:val="24"/>
        </w:rPr>
        <w:t>В рамках выполнения «Положения о государственном учете и контроле радиоактивных веществ и радиоактивных отходов» специалист РИАЦа Астраханской области</w:t>
      </w:r>
      <w:r w:rsidR="00A66EDF">
        <w:rPr>
          <w:rFonts w:ascii="Times New Roman" w:hAnsi="Times New Roman"/>
          <w:sz w:val="24"/>
          <w:szCs w:val="24"/>
        </w:rPr>
        <w:t xml:space="preserve"> прошел</w:t>
      </w:r>
      <w:r w:rsidRPr="00E2610C">
        <w:rPr>
          <w:rFonts w:ascii="Times New Roman" w:hAnsi="Times New Roman"/>
          <w:sz w:val="24"/>
          <w:szCs w:val="24"/>
        </w:rPr>
        <w:t xml:space="preserve"> обучение по программе «Государственная система учета и контроля радиоактивных веществ и радиоактивных отходов».</w:t>
      </w:r>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7103AC" w:rsidRDefault="00C22939" w:rsidP="00985CC7">
      <w:pPr>
        <w:spacing w:after="0" w:line="240" w:lineRule="auto"/>
        <w:jc w:val="center"/>
        <w:rPr>
          <w:rFonts w:ascii="Times New Roman" w:hAnsi="Times New Roman"/>
          <w:b/>
          <w:sz w:val="24"/>
          <w:szCs w:val="24"/>
        </w:rPr>
      </w:pPr>
      <w:r w:rsidRPr="007103AC">
        <w:rPr>
          <w:rFonts w:ascii="Times New Roman" w:hAnsi="Times New Roman"/>
          <w:b/>
          <w:sz w:val="24"/>
          <w:szCs w:val="24"/>
        </w:rPr>
        <w:t xml:space="preserve">Информация о радиационной обстановке на объекте </w:t>
      </w:r>
      <w:r>
        <w:rPr>
          <w:rFonts w:ascii="Times New Roman" w:hAnsi="Times New Roman"/>
          <w:b/>
          <w:sz w:val="24"/>
          <w:szCs w:val="24"/>
        </w:rPr>
        <w:t>«</w:t>
      </w:r>
      <w:r w:rsidRPr="007103AC">
        <w:rPr>
          <w:rFonts w:ascii="Times New Roman" w:hAnsi="Times New Roman"/>
          <w:b/>
          <w:sz w:val="24"/>
          <w:szCs w:val="24"/>
        </w:rPr>
        <w:t>Вега</w:t>
      </w:r>
      <w:r>
        <w:rPr>
          <w:rFonts w:ascii="Times New Roman" w:hAnsi="Times New Roman"/>
          <w:b/>
          <w:sz w:val="24"/>
          <w:szCs w:val="24"/>
        </w:rPr>
        <w:t>»</w:t>
      </w:r>
      <w:r w:rsidRPr="007103AC">
        <w:rPr>
          <w:rFonts w:ascii="Times New Roman" w:hAnsi="Times New Roman"/>
          <w:b/>
          <w:sz w:val="24"/>
          <w:szCs w:val="24"/>
        </w:rPr>
        <w:t xml:space="preserve"> за 201</w:t>
      </w:r>
      <w:r>
        <w:rPr>
          <w:rFonts w:ascii="Times New Roman" w:hAnsi="Times New Roman"/>
          <w:b/>
          <w:sz w:val="24"/>
          <w:szCs w:val="24"/>
        </w:rPr>
        <w:t>3</w:t>
      </w:r>
      <w:r w:rsidRPr="007103AC">
        <w:rPr>
          <w:rFonts w:ascii="Times New Roman" w:hAnsi="Times New Roman"/>
          <w:b/>
          <w:sz w:val="24"/>
          <w:szCs w:val="24"/>
        </w:rPr>
        <w:t xml:space="preserve"> год</w:t>
      </w:r>
    </w:p>
    <w:p w:rsidR="00C22939" w:rsidRPr="007103AC" w:rsidRDefault="00C22939" w:rsidP="007D1590">
      <w:pPr>
        <w:spacing w:after="0" w:line="240" w:lineRule="auto"/>
        <w:ind w:firstLine="567"/>
        <w:jc w:val="both"/>
        <w:rPr>
          <w:rFonts w:ascii="Times New Roman" w:hAnsi="Times New Roman"/>
          <w:sz w:val="24"/>
          <w:szCs w:val="24"/>
        </w:rPr>
      </w:pPr>
    </w:p>
    <w:p w:rsidR="00C22939" w:rsidRPr="00E2610C" w:rsidRDefault="00C22939" w:rsidP="00E2610C">
      <w:pPr>
        <w:spacing w:after="0" w:line="240" w:lineRule="auto"/>
        <w:ind w:firstLine="567"/>
        <w:jc w:val="both"/>
        <w:rPr>
          <w:rFonts w:ascii="Times New Roman" w:hAnsi="Times New Roman"/>
          <w:sz w:val="24"/>
          <w:szCs w:val="24"/>
        </w:rPr>
      </w:pPr>
      <w:r w:rsidRPr="00E2610C">
        <w:rPr>
          <w:rFonts w:ascii="Times New Roman" w:hAnsi="Times New Roman"/>
          <w:sz w:val="24"/>
          <w:szCs w:val="24"/>
        </w:rPr>
        <w:t>За период наблюдений в 2013 году всего было проведено 74362 измерения различного характера. Исходя из анализа проведенных исследовательских работ в ООО «Газпром геотехнологии» ПФ «Астраханьподземгазпром» о состоянии радиационной обстановки на объекте «Вега» в 2013 году, были получены следующие результаты:</w:t>
      </w:r>
    </w:p>
    <w:p w:rsidR="00C22939" w:rsidRPr="00E2610C" w:rsidRDefault="00C22939" w:rsidP="00E2610C">
      <w:pPr>
        <w:spacing w:after="0" w:line="240" w:lineRule="auto"/>
        <w:ind w:firstLine="567"/>
        <w:jc w:val="both"/>
        <w:rPr>
          <w:rFonts w:ascii="Times New Roman" w:hAnsi="Times New Roman"/>
          <w:sz w:val="24"/>
          <w:szCs w:val="24"/>
        </w:rPr>
      </w:pPr>
      <w:r w:rsidRPr="00E2610C">
        <w:rPr>
          <w:rFonts w:ascii="Times New Roman" w:hAnsi="Times New Roman"/>
          <w:sz w:val="24"/>
          <w:szCs w:val="24"/>
        </w:rPr>
        <w:t>- исследования характеристик гамма-поля над территорией зон наблюдения, населенных пунктов и АГПЗ в 2013 году не показали влияния утечек радиоактивного рассола на почвенный покров этих территорий. В связи с устойчивостью характеристик гамма-поля в данной местности изменений не выявлено, что свидетельствует об отсутствии миграционных процессов, приводящих к радиоактивному загрязнению прилегающих территорий.</w:t>
      </w:r>
    </w:p>
    <w:p w:rsidR="00C22939" w:rsidRPr="00E2610C" w:rsidRDefault="00C22939" w:rsidP="00E2610C">
      <w:pPr>
        <w:spacing w:after="0" w:line="240" w:lineRule="auto"/>
        <w:ind w:firstLine="567"/>
        <w:jc w:val="both"/>
        <w:rPr>
          <w:rFonts w:ascii="Times New Roman" w:hAnsi="Times New Roman"/>
          <w:sz w:val="24"/>
          <w:szCs w:val="24"/>
        </w:rPr>
      </w:pPr>
      <w:r w:rsidRPr="00E2610C">
        <w:rPr>
          <w:rFonts w:ascii="Times New Roman" w:hAnsi="Times New Roman"/>
          <w:sz w:val="24"/>
          <w:szCs w:val="24"/>
        </w:rPr>
        <w:t>Радиационный фон на контролируемой территории не превышает естественного фона ионизирующего излучения. За исключением отдельных участков грунта, прилегающих к приустьевым площадкам скважин и имеющих локальный характер.</w:t>
      </w:r>
    </w:p>
    <w:p w:rsidR="00C22939" w:rsidRPr="00E2610C" w:rsidRDefault="00C22939" w:rsidP="00E2610C">
      <w:pPr>
        <w:spacing w:after="0" w:line="240" w:lineRule="auto"/>
        <w:ind w:firstLine="567"/>
        <w:jc w:val="both"/>
        <w:rPr>
          <w:rFonts w:ascii="Times New Roman" w:hAnsi="Times New Roman"/>
          <w:sz w:val="24"/>
          <w:szCs w:val="24"/>
        </w:rPr>
      </w:pPr>
      <w:r w:rsidRPr="00E2610C">
        <w:rPr>
          <w:rFonts w:ascii="Times New Roman" w:hAnsi="Times New Roman"/>
          <w:sz w:val="24"/>
          <w:szCs w:val="24"/>
        </w:rPr>
        <w:t>- исследования с определением плотности потока альфа- и бета-частиц в зоне наблюдения парка ПЕ 1Т-15Т, в районе населенных пунктов п. Молодёжный, с. Красный Яр и на территории АГПЗ в 2013 году не выявили участков грунта, загрязненных данными веществами.</w:t>
      </w:r>
    </w:p>
    <w:p w:rsidR="00C22939" w:rsidRPr="00E2610C" w:rsidRDefault="00C22939" w:rsidP="00E2610C">
      <w:pPr>
        <w:spacing w:after="0" w:line="240" w:lineRule="auto"/>
        <w:ind w:firstLine="567"/>
        <w:jc w:val="both"/>
        <w:rPr>
          <w:rFonts w:ascii="Times New Roman" w:hAnsi="Times New Roman"/>
          <w:sz w:val="24"/>
          <w:szCs w:val="24"/>
        </w:rPr>
      </w:pPr>
      <w:r w:rsidRPr="00E2610C">
        <w:rPr>
          <w:rFonts w:ascii="Times New Roman" w:hAnsi="Times New Roman"/>
          <w:sz w:val="24"/>
          <w:szCs w:val="24"/>
        </w:rPr>
        <w:t>- исследования проб подземных вод, отобранных при проведении радиационного контроля из пробуренных контрольно-наблюдательных скважин</w:t>
      </w:r>
      <w:r>
        <w:rPr>
          <w:rFonts w:ascii="Times New Roman" w:hAnsi="Times New Roman"/>
          <w:sz w:val="24"/>
          <w:szCs w:val="24"/>
        </w:rPr>
        <w:t>,</w:t>
      </w:r>
      <w:r w:rsidRPr="00E2610C">
        <w:rPr>
          <w:rFonts w:ascii="Times New Roman" w:hAnsi="Times New Roman"/>
          <w:sz w:val="24"/>
          <w:szCs w:val="24"/>
        </w:rPr>
        <w:t xml:space="preserve"> не выявили превышения уровня вмешательства для питьевых вод согласно НРБ-99- 2009.</w:t>
      </w:r>
    </w:p>
    <w:p w:rsidR="00C22939" w:rsidRPr="00E2610C" w:rsidRDefault="00C22939" w:rsidP="00E2610C">
      <w:pPr>
        <w:spacing w:after="0" w:line="240" w:lineRule="auto"/>
        <w:ind w:firstLine="567"/>
        <w:jc w:val="both"/>
        <w:rPr>
          <w:rFonts w:ascii="Times New Roman" w:hAnsi="Times New Roman"/>
          <w:sz w:val="24"/>
          <w:szCs w:val="24"/>
        </w:rPr>
      </w:pPr>
      <w:r w:rsidRPr="00E2610C">
        <w:rPr>
          <w:rFonts w:ascii="Times New Roman" w:hAnsi="Times New Roman"/>
          <w:sz w:val="24"/>
          <w:szCs w:val="24"/>
        </w:rPr>
        <w:t>- исследования суммарной удельной бета-активности проб растительного покрова свидетельствуют об отсутствии влияния загрязненных участков на территории радиационных объектов на окружающую площадки растительность, а также на растительны</w:t>
      </w:r>
      <w:r>
        <w:rPr>
          <w:rFonts w:ascii="Times New Roman" w:hAnsi="Times New Roman"/>
          <w:sz w:val="24"/>
          <w:szCs w:val="24"/>
        </w:rPr>
        <w:t>й</w:t>
      </w:r>
      <w:r w:rsidRPr="00E2610C">
        <w:rPr>
          <w:rFonts w:ascii="Times New Roman" w:hAnsi="Times New Roman"/>
          <w:sz w:val="24"/>
          <w:szCs w:val="24"/>
        </w:rPr>
        <w:t xml:space="preserve"> покров территории АГПЗ и </w:t>
      </w:r>
      <w:r>
        <w:rPr>
          <w:rFonts w:ascii="Times New Roman" w:hAnsi="Times New Roman"/>
          <w:sz w:val="24"/>
          <w:szCs w:val="24"/>
        </w:rPr>
        <w:t xml:space="preserve">в </w:t>
      </w:r>
      <w:r w:rsidRPr="00E2610C">
        <w:rPr>
          <w:rFonts w:ascii="Times New Roman" w:hAnsi="Times New Roman"/>
          <w:sz w:val="24"/>
          <w:szCs w:val="24"/>
        </w:rPr>
        <w:t>населенных пункт</w:t>
      </w:r>
      <w:r>
        <w:rPr>
          <w:rFonts w:ascii="Times New Roman" w:hAnsi="Times New Roman"/>
          <w:sz w:val="24"/>
          <w:szCs w:val="24"/>
        </w:rPr>
        <w:t>ах</w:t>
      </w:r>
      <w:r w:rsidRPr="00E2610C">
        <w:rPr>
          <w:rFonts w:ascii="Times New Roman" w:hAnsi="Times New Roman"/>
          <w:sz w:val="24"/>
          <w:szCs w:val="24"/>
        </w:rPr>
        <w:t>.</w:t>
      </w:r>
    </w:p>
    <w:p w:rsidR="00C22939" w:rsidRPr="00E2610C" w:rsidRDefault="00C22939" w:rsidP="00E2610C">
      <w:pPr>
        <w:spacing w:after="0" w:line="240" w:lineRule="auto"/>
        <w:ind w:firstLine="567"/>
        <w:jc w:val="both"/>
        <w:rPr>
          <w:rFonts w:ascii="Times New Roman" w:hAnsi="Times New Roman"/>
          <w:sz w:val="24"/>
          <w:szCs w:val="24"/>
        </w:rPr>
      </w:pPr>
      <w:r w:rsidRPr="00E2610C">
        <w:rPr>
          <w:rFonts w:ascii="Times New Roman" w:hAnsi="Times New Roman"/>
          <w:sz w:val="24"/>
          <w:szCs w:val="24"/>
        </w:rPr>
        <w:t xml:space="preserve">- исследования результатов проб воды, отобранных из рек Ахтуба, Бузан, Кигач и Берекет, а также из источников водоснабжения населенных пунктов п. Молодежный, с. </w:t>
      </w:r>
      <w:r w:rsidRPr="00A66EDF">
        <w:rPr>
          <w:rFonts w:ascii="Times New Roman" w:hAnsi="Times New Roman"/>
          <w:sz w:val="24"/>
          <w:szCs w:val="24"/>
        </w:rPr>
        <w:t>Красный Яр</w:t>
      </w:r>
      <w:r w:rsidR="00A66EDF" w:rsidRPr="00A66EDF">
        <w:rPr>
          <w:rFonts w:ascii="Times New Roman" w:hAnsi="Times New Roman"/>
          <w:sz w:val="24"/>
          <w:szCs w:val="24"/>
        </w:rPr>
        <w:t>,</w:t>
      </w:r>
      <w:r w:rsidRPr="00A66EDF">
        <w:rPr>
          <w:rFonts w:ascii="Times New Roman" w:hAnsi="Times New Roman"/>
          <w:sz w:val="24"/>
          <w:szCs w:val="24"/>
        </w:rPr>
        <w:t xml:space="preserve"> превышение</w:t>
      </w:r>
      <w:r w:rsidRPr="00E2610C">
        <w:rPr>
          <w:rFonts w:ascii="Times New Roman" w:hAnsi="Times New Roman"/>
          <w:sz w:val="24"/>
          <w:szCs w:val="24"/>
        </w:rPr>
        <w:t xml:space="preserve"> уровня вмешательства по содержанию радионуклидов для питьевой воды не установили (прил. 2а НРБ-99/2009).</w:t>
      </w:r>
    </w:p>
    <w:p w:rsidR="00C22939" w:rsidRPr="00E2610C" w:rsidRDefault="00C22939" w:rsidP="00E2610C">
      <w:pPr>
        <w:spacing w:after="0" w:line="240" w:lineRule="auto"/>
        <w:ind w:firstLine="567"/>
        <w:jc w:val="both"/>
        <w:rPr>
          <w:rFonts w:ascii="Times New Roman" w:hAnsi="Times New Roman"/>
          <w:sz w:val="24"/>
          <w:szCs w:val="24"/>
        </w:rPr>
      </w:pPr>
      <w:r w:rsidRPr="00E2610C">
        <w:rPr>
          <w:rFonts w:ascii="Times New Roman" w:hAnsi="Times New Roman"/>
          <w:sz w:val="24"/>
          <w:szCs w:val="24"/>
        </w:rPr>
        <w:t>- влияния подземных емкостей и связанных с ними радиационных инцидентов на эти объекты окружающей среды в результате анализа многолетних наблюдений не выявлено.</w:t>
      </w:r>
    </w:p>
    <w:p w:rsidR="00C22939" w:rsidRPr="00E2610C" w:rsidRDefault="00C22939" w:rsidP="00E2610C">
      <w:pPr>
        <w:spacing w:after="0" w:line="240" w:lineRule="auto"/>
        <w:ind w:firstLine="567"/>
        <w:jc w:val="both"/>
        <w:rPr>
          <w:rFonts w:ascii="Times New Roman" w:hAnsi="Times New Roman"/>
          <w:sz w:val="24"/>
          <w:szCs w:val="24"/>
        </w:rPr>
      </w:pPr>
      <w:r w:rsidRPr="00E2610C">
        <w:rPr>
          <w:rFonts w:ascii="Times New Roman" w:hAnsi="Times New Roman"/>
          <w:sz w:val="24"/>
          <w:szCs w:val="24"/>
        </w:rPr>
        <w:t>- результаты исследования проб приземного слоя воздуха и атмосферных выпадений в районе расположения Сеитовского, Сары-Сорского и Айдикского солянокупольных поднятий показали не превышение допустимой среднегодовой объемной активности цезия-137, стронция-90 и трития - для населения.</w:t>
      </w:r>
    </w:p>
    <w:p w:rsidR="00C22939" w:rsidRPr="00E2610C" w:rsidRDefault="00C22939" w:rsidP="00E2610C">
      <w:pPr>
        <w:spacing w:after="0" w:line="240" w:lineRule="auto"/>
        <w:ind w:firstLine="567"/>
        <w:jc w:val="both"/>
        <w:rPr>
          <w:rFonts w:ascii="Times New Roman" w:hAnsi="Times New Roman"/>
          <w:sz w:val="24"/>
          <w:szCs w:val="24"/>
        </w:rPr>
      </w:pPr>
      <w:r w:rsidRPr="00E2610C">
        <w:rPr>
          <w:rFonts w:ascii="Times New Roman" w:hAnsi="Times New Roman"/>
          <w:sz w:val="24"/>
          <w:szCs w:val="24"/>
        </w:rPr>
        <w:t>По данным радиационного контроля, проводимым отделом радиационной безопасности ООО «Газпром геотехнологии» ПФ «Астраханьподземгазпром», величины доз облучения персонала от техногенных источников излучения за последние годы не превысили контрольные уровни, установленные для предприятия.</w:t>
      </w:r>
    </w:p>
    <w:p w:rsidR="00C22939" w:rsidRPr="00E2610C" w:rsidRDefault="00C22939" w:rsidP="00E2610C">
      <w:pPr>
        <w:spacing w:after="0" w:line="240" w:lineRule="auto"/>
        <w:ind w:firstLine="567"/>
        <w:jc w:val="both"/>
        <w:rPr>
          <w:rFonts w:ascii="Times New Roman" w:hAnsi="Times New Roman"/>
          <w:sz w:val="24"/>
          <w:szCs w:val="24"/>
        </w:rPr>
      </w:pPr>
    </w:p>
    <w:p w:rsidR="00C22939" w:rsidRPr="00E2610C" w:rsidRDefault="00C22939" w:rsidP="00E2610C">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rPr>
          <w:rFonts w:ascii="Times New Roman" w:hAnsi="Times New Roman"/>
          <w:sz w:val="24"/>
          <w:szCs w:val="24"/>
        </w:rPr>
        <w:sectPr w:rsidR="00C22939" w:rsidSect="00DE7286">
          <w:pgSz w:w="11909" w:h="16834"/>
          <w:pgMar w:top="1134" w:right="850" w:bottom="1134" w:left="1701" w:header="720" w:footer="720" w:gutter="0"/>
          <w:cols w:space="60"/>
          <w:noEndnote/>
        </w:sectPr>
      </w:pPr>
    </w:p>
    <w:p w:rsidR="00860D3C" w:rsidRDefault="00860D3C" w:rsidP="00860D3C">
      <w:pPr>
        <w:pStyle w:val="12"/>
        <w:rPr>
          <w:sz w:val="24"/>
          <w:szCs w:val="24"/>
        </w:rPr>
      </w:pPr>
      <w:bookmarkStart w:id="45" w:name="_Toc389125192"/>
      <w:r>
        <w:rPr>
          <w:sz w:val="24"/>
          <w:szCs w:val="24"/>
        </w:rPr>
        <w:t xml:space="preserve">ЧАСТЬ </w:t>
      </w:r>
      <w:r>
        <w:rPr>
          <w:sz w:val="24"/>
          <w:szCs w:val="24"/>
          <w:lang w:val="en-US"/>
        </w:rPr>
        <w:t>IV</w:t>
      </w:r>
      <w:r>
        <w:rPr>
          <w:sz w:val="24"/>
          <w:szCs w:val="24"/>
        </w:rPr>
        <w:t>. ОСОБО ОХРАНЯЕМЫЕ ПРИРОДНЫЕ ТЕРРИТОРИИ</w:t>
      </w:r>
    </w:p>
    <w:p w:rsidR="00860D3C" w:rsidRDefault="00860D3C" w:rsidP="00860D3C">
      <w:pPr>
        <w:pStyle w:val="2"/>
        <w:spacing w:before="0" w:after="0"/>
        <w:ind w:left="11" w:right="11" w:hanging="11"/>
        <w:jc w:val="center"/>
        <w:rPr>
          <w:rFonts w:ascii="Times New Roman" w:hAnsi="Times New Roman" w:cs="Times New Roman"/>
          <w:i w:val="0"/>
          <w:sz w:val="24"/>
          <w:szCs w:val="24"/>
        </w:rPr>
      </w:pPr>
      <w:r>
        <w:rPr>
          <w:rFonts w:ascii="Times New Roman" w:hAnsi="Times New Roman" w:cs="Times New Roman"/>
          <w:i w:val="0"/>
          <w:sz w:val="24"/>
          <w:szCs w:val="24"/>
        </w:rPr>
        <w:t>4.1. Состояние природных комплексов экологического каркаса Астраханской области</w:t>
      </w:r>
    </w:p>
    <w:p w:rsidR="00860D3C" w:rsidRDefault="00860D3C" w:rsidP="00860D3C">
      <w:pPr>
        <w:spacing w:after="0" w:line="240" w:lineRule="auto"/>
        <w:ind w:firstLine="567"/>
        <w:jc w:val="both"/>
        <w:rPr>
          <w:rFonts w:ascii="Times New Roman" w:hAnsi="Times New Roman"/>
          <w:sz w:val="24"/>
          <w:szCs w:val="24"/>
        </w:rPr>
      </w:pP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В настоящее время на территории Астраханской области находится 49 особо охраняемых природных территорий регионального значения. Кроме них здесь расположены два государственный природных заповедника и один государственный памятник природы федерального значения (о. Малый Жемчужный).</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К объектам регионального значения относятся четыре государственных природных заказника: «Богдинско-Баскунчакский», «Пески-Берли», «Ильменно-Бугровой», «Степной» функционируют в соответствии с утвержденными Положениями. У них имеются дирекции с полным штатом сотрудников, способных выполнять задачи, возложенные на заказники и один природный парк «Волго-Ахтубинское междуречье». А также девять государственных биологических заказников: «Теплушки», «Икрянинский», «Мининский», «Крестовый», «Жиротопка», «Буховский», «Кабаний», «Енотаевский», «Вязовская дубрава», которые функционируют в соответствии с утвержденными Положениями.</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 xml:space="preserve">За каждым из них закреплен государственный инспектор службы природопользования и охраны окружающей среды Астраханской области, на которого возложены обязанности по охране, контролю за численностью и воспроизводством объектов животного и растительного мира, а также охране их среды обитания. </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Площадь заказников составляет 199,287 тыс. га.</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Площадь природного парка составляет 194,87 тыс.га.</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35 памятников природы с общей площадью 34,4796 тыс. га   находятся в 10 административных районах области, кроме Лиманского.</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Общая площадь особо охраняемых природный территорий регионального значения составляет 428,6366 тыс.га.</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В настоящее время ведется активная работа по приведению их в соответствие с необходимыми требованиями:</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устанавливаются лица, взявшие на себя охранные обязательства того или иного памятника;</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определяются границы и характер обозначения на местности этих памятников;</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ведется контроль за соблюдением режимов особой охраны природных территорий.</w:t>
      </w:r>
    </w:p>
    <w:p w:rsidR="00860D3C" w:rsidRDefault="00860D3C" w:rsidP="00860D3C">
      <w:pPr>
        <w:spacing w:after="0" w:line="240" w:lineRule="auto"/>
        <w:ind w:firstLine="567"/>
        <w:jc w:val="both"/>
        <w:rPr>
          <w:rFonts w:ascii="Times New Roman" w:hAnsi="Times New Roman"/>
          <w:sz w:val="24"/>
          <w:szCs w:val="24"/>
        </w:rPr>
      </w:pPr>
      <w:r>
        <w:rPr>
          <w:rFonts w:ascii="Times New Roman" w:hAnsi="Times New Roman"/>
          <w:sz w:val="24"/>
          <w:szCs w:val="24"/>
        </w:rPr>
        <w:t>Информация об охраняемых природных территориях регионального значения приведена в табл. 4.1.1. и 4.1.2.</w:t>
      </w: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r>
        <w:rPr>
          <w:rFonts w:ascii="Times New Roman" w:hAnsi="Times New Roman"/>
          <w:sz w:val="24"/>
          <w:szCs w:val="24"/>
        </w:rPr>
        <w:t>Таблица 4.1.1.</w:t>
      </w:r>
    </w:p>
    <w:p w:rsidR="00860D3C" w:rsidRDefault="00860D3C" w:rsidP="00860D3C">
      <w:pPr>
        <w:shd w:val="clear" w:color="auto" w:fill="FFFFFF"/>
        <w:tabs>
          <w:tab w:val="left" w:pos="0"/>
        </w:tabs>
        <w:spacing w:after="0" w:line="240" w:lineRule="auto"/>
        <w:ind w:firstLine="567"/>
        <w:jc w:val="right"/>
        <w:rPr>
          <w:rFonts w:ascii="Times New Roman" w:hAnsi="Times New Roman"/>
          <w:sz w:val="24"/>
          <w:szCs w:val="24"/>
        </w:rPr>
      </w:pPr>
    </w:p>
    <w:p w:rsidR="00860D3C" w:rsidRDefault="00860D3C" w:rsidP="00860D3C">
      <w:pPr>
        <w:shd w:val="clear" w:color="auto" w:fill="FFFFFF"/>
        <w:spacing w:after="0" w:line="240" w:lineRule="auto"/>
        <w:jc w:val="center"/>
        <w:rPr>
          <w:rFonts w:ascii="Times New Roman" w:hAnsi="Times New Roman"/>
          <w:b/>
          <w:spacing w:val="-2"/>
          <w:sz w:val="24"/>
          <w:szCs w:val="24"/>
        </w:rPr>
      </w:pPr>
      <w:r>
        <w:rPr>
          <w:rFonts w:ascii="Times New Roman" w:hAnsi="Times New Roman"/>
          <w:b/>
          <w:spacing w:val="-2"/>
          <w:sz w:val="24"/>
          <w:szCs w:val="24"/>
        </w:rPr>
        <w:t>Памятники природы Астраханской области</w:t>
      </w:r>
    </w:p>
    <w:p w:rsidR="00860D3C" w:rsidRDefault="00860D3C" w:rsidP="00860D3C">
      <w:pPr>
        <w:shd w:val="clear" w:color="auto" w:fill="FFFFFF"/>
        <w:spacing w:after="0" w:line="240" w:lineRule="auto"/>
        <w:jc w:val="center"/>
        <w:rPr>
          <w:rFonts w:ascii="Times New Roman" w:hAnsi="Times New Roman"/>
          <w:b/>
          <w:sz w:val="24"/>
          <w:szCs w:val="24"/>
        </w:rPr>
      </w:pPr>
    </w:p>
    <w:tbl>
      <w:tblPr>
        <w:tblW w:w="9255" w:type="dxa"/>
        <w:tblInd w:w="40" w:type="dxa"/>
        <w:tblLayout w:type="fixed"/>
        <w:tblCellMar>
          <w:left w:w="40" w:type="dxa"/>
          <w:right w:w="40" w:type="dxa"/>
        </w:tblCellMar>
        <w:tblLook w:val="04A0" w:firstRow="1" w:lastRow="0" w:firstColumn="1" w:lastColumn="0" w:noHBand="0" w:noVBand="1"/>
      </w:tblPr>
      <w:tblGrid>
        <w:gridCol w:w="567"/>
        <w:gridCol w:w="2387"/>
        <w:gridCol w:w="14"/>
        <w:gridCol w:w="2458"/>
        <w:gridCol w:w="76"/>
        <w:gridCol w:w="2193"/>
        <w:gridCol w:w="1560"/>
      </w:tblGrid>
      <w:tr w:rsidR="00860D3C" w:rsidTr="00860D3C">
        <w:trPr>
          <w:trHeight w:hRule="exact" w:val="607"/>
          <w:tblHeader/>
        </w:trPr>
        <w:tc>
          <w:tcPr>
            <w:tcW w:w="567"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860D3C" w:rsidRDefault="00860D3C">
            <w:pPr>
              <w:spacing w:after="0" w:line="240" w:lineRule="auto"/>
              <w:jc w:val="center"/>
              <w:rPr>
                <w:rFonts w:ascii="Times New Roman" w:hAnsi="Times New Roman"/>
                <w:b/>
                <w:sz w:val="24"/>
                <w:szCs w:val="24"/>
              </w:rPr>
            </w:pPr>
            <w:r>
              <w:rPr>
                <w:rFonts w:ascii="Times New Roman" w:hAnsi="Times New Roman"/>
                <w:b/>
                <w:sz w:val="24"/>
                <w:szCs w:val="24"/>
              </w:rPr>
              <w:t>№ п/п</w:t>
            </w:r>
          </w:p>
        </w:tc>
        <w:tc>
          <w:tcPr>
            <w:tcW w:w="2400" w:type="dxa"/>
            <w:gridSpan w:val="2"/>
            <w:tcBorders>
              <w:top w:val="single" w:sz="6" w:space="0" w:color="auto"/>
              <w:left w:val="single" w:sz="6" w:space="0" w:color="auto"/>
              <w:bottom w:val="single" w:sz="6" w:space="0" w:color="auto"/>
              <w:right w:val="single" w:sz="6" w:space="0" w:color="auto"/>
            </w:tcBorders>
            <w:shd w:val="clear" w:color="auto" w:fill="DBE5F1"/>
            <w:vAlign w:val="center"/>
            <w:hideMark/>
          </w:tcPr>
          <w:p w:rsidR="00860D3C" w:rsidRDefault="00860D3C">
            <w:pPr>
              <w:spacing w:after="0" w:line="240" w:lineRule="auto"/>
              <w:jc w:val="center"/>
              <w:rPr>
                <w:rFonts w:ascii="Times New Roman" w:hAnsi="Times New Roman"/>
                <w:b/>
                <w:sz w:val="24"/>
                <w:szCs w:val="24"/>
              </w:rPr>
            </w:pPr>
            <w:r>
              <w:rPr>
                <w:rFonts w:ascii="Times New Roman" w:hAnsi="Times New Roman"/>
                <w:b/>
                <w:sz w:val="24"/>
                <w:szCs w:val="24"/>
              </w:rPr>
              <w:t>Район</w:t>
            </w:r>
          </w:p>
        </w:tc>
        <w:tc>
          <w:tcPr>
            <w:tcW w:w="2457"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860D3C" w:rsidRDefault="00860D3C">
            <w:pPr>
              <w:spacing w:after="0" w:line="240" w:lineRule="auto"/>
              <w:jc w:val="center"/>
              <w:rPr>
                <w:rFonts w:ascii="Times New Roman" w:hAnsi="Times New Roman"/>
                <w:b/>
                <w:sz w:val="24"/>
                <w:szCs w:val="24"/>
              </w:rPr>
            </w:pPr>
            <w:r>
              <w:rPr>
                <w:rFonts w:ascii="Times New Roman" w:hAnsi="Times New Roman"/>
                <w:b/>
                <w:sz w:val="24"/>
                <w:szCs w:val="24"/>
              </w:rPr>
              <w:t>Название ООПТ</w:t>
            </w:r>
          </w:p>
        </w:tc>
        <w:tc>
          <w:tcPr>
            <w:tcW w:w="2269" w:type="dxa"/>
            <w:gridSpan w:val="2"/>
            <w:tcBorders>
              <w:top w:val="single" w:sz="6" w:space="0" w:color="auto"/>
              <w:left w:val="single" w:sz="6" w:space="0" w:color="auto"/>
              <w:bottom w:val="single" w:sz="6" w:space="0" w:color="auto"/>
              <w:right w:val="single" w:sz="6" w:space="0" w:color="auto"/>
            </w:tcBorders>
            <w:shd w:val="clear" w:color="auto" w:fill="DBE5F1"/>
            <w:vAlign w:val="center"/>
            <w:hideMark/>
          </w:tcPr>
          <w:p w:rsidR="00860D3C" w:rsidRDefault="00860D3C">
            <w:pPr>
              <w:spacing w:after="0" w:line="240" w:lineRule="auto"/>
              <w:jc w:val="center"/>
              <w:rPr>
                <w:rFonts w:ascii="Times New Roman" w:hAnsi="Times New Roman"/>
                <w:b/>
                <w:sz w:val="24"/>
                <w:szCs w:val="24"/>
              </w:rPr>
            </w:pPr>
            <w:r>
              <w:rPr>
                <w:rFonts w:ascii="Times New Roman" w:hAnsi="Times New Roman"/>
                <w:b/>
                <w:sz w:val="24"/>
                <w:szCs w:val="24"/>
              </w:rPr>
              <w:t>Профиль</w:t>
            </w:r>
          </w:p>
        </w:tc>
        <w:tc>
          <w:tcPr>
            <w:tcW w:w="1560"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860D3C" w:rsidRDefault="00860D3C">
            <w:pPr>
              <w:spacing w:after="0" w:line="240" w:lineRule="auto"/>
              <w:jc w:val="center"/>
              <w:rPr>
                <w:rFonts w:ascii="Times New Roman" w:hAnsi="Times New Roman"/>
                <w:b/>
                <w:sz w:val="24"/>
                <w:szCs w:val="24"/>
              </w:rPr>
            </w:pPr>
            <w:r>
              <w:rPr>
                <w:rFonts w:ascii="Times New Roman" w:hAnsi="Times New Roman"/>
                <w:b/>
                <w:sz w:val="24"/>
                <w:szCs w:val="24"/>
              </w:rPr>
              <w:t>Площадь, га</w:t>
            </w:r>
          </w:p>
        </w:tc>
      </w:tr>
      <w:tr w:rsidR="00860D3C" w:rsidTr="00860D3C">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b/>
                <w:bCs/>
                <w:i/>
                <w:iCs/>
                <w:spacing w:val="-1"/>
                <w:sz w:val="24"/>
                <w:szCs w:val="24"/>
              </w:rPr>
              <w:t>Ахтубинский</w:t>
            </w:r>
          </w:p>
        </w:tc>
        <w:tc>
          <w:tcPr>
            <w:tcW w:w="245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300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Администрация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МО </w:t>
            </w:r>
            <w:r>
              <w:rPr>
                <w:rFonts w:ascii="Times New Roman" w:hAnsi="Times New Roman"/>
                <w:spacing w:val="-3"/>
                <w:sz w:val="24"/>
                <w:szCs w:val="24"/>
              </w:rPr>
              <w:t>«Капустиноярский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Поселковый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Округ»</w:t>
            </w:r>
          </w:p>
        </w:tc>
        <w:tc>
          <w:tcPr>
            <w:tcW w:w="2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«Остроосоковый, </w:t>
            </w:r>
            <w:r>
              <w:rPr>
                <w:rFonts w:ascii="Times New Roman" w:hAnsi="Times New Roman"/>
                <w:spacing w:val="-3"/>
                <w:sz w:val="24"/>
                <w:szCs w:val="24"/>
              </w:rPr>
              <w:t xml:space="preserve">ситнягово-костровый и </w:t>
            </w:r>
            <w:r>
              <w:rPr>
                <w:rFonts w:ascii="Times New Roman" w:hAnsi="Times New Roman"/>
                <w:sz w:val="24"/>
                <w:szCs w:val="24"/>
              </w:rPr>
              <w:t>кострово-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подмаренниковый луг </w:t>
            </w:r>
            <w:r>
              <w:rPr>
                <w:rFonts w:ascii="Times New Roman" w:hAnsi="Times New Roman"/>
                <w:spacing w:val="-1"/>
                <w:sz w:val="24"/>
                <w:szCs w:val="24"/>
              </w:rPr>
              <w:t>(Капустиноярский)»</w:t>
            </w: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Эталонный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участок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пойменного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(Мониторинговая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площадка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лаборатории</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АГУ)</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40</w:t>
            </w:r>
          </w:p>
        </w:tc>
      </w:tr>
      <w:tr w:rsidR="00860D3C" w:rsidTr="00860D3C">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b/>
                <w:bCs/>
                <w:i/>
                <w:iCs/>
                <w:spacing w:val="-5"/>
                <w:sz w:val="24"/>
                <w:szCs w:val="24"/>
              </w:rPr>
              <w:t>Черноярский</w:t>
            </w:r>
          </w:p>
        </w:tc>
        <w:tc>
          <w:tcPr>
            <w:tcW w:w="245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15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Черноярский лесхоз</w:t>
            </w:r>
          </w:p>
        </w:tc>
        <w:tc>
          <w:tcPr>
            <w:tcW w:w="2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«Бундинская дача»</w:t>
            </w: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tabs>
                <w:tab w:val="left" w:pos="2273"/>
              </w:tabs>
              <w:spacing w:after="0" w:line="240" w:lineRule="auto"/>
              <w:jc w:val="center"/>
              <w:rPr>
                <w:rFonts w:ascii="Times New Roman" w:hAnsi="Times New Roman"/>
                <w:sz w:val="24"/>
                <w:szCs w:val="24"/>
              </w:rPr>
            </w:pPr>
            <w:r>
              <w:rPr>
                <w:rFonts w:ascii="Times New Roman" w:hAnsi="Times New Roman"/>
                <w:sz w:val="24"/>
                <w:szCs w:val="24"/>
              </w:rPr>
              <w:t>Ботанический. Охраняется</w:t>
            </w:r>
          </w:p>
          <w:p w:rsidR="00860D3C" w:rsidRDefault="00860D3C">
            <w:pPr>
              <w:shd w:val="clear" w:color="auto" w:fill="FFFFFF"/>
              <w:tabs>
                <w:tab w:val="left" w:pos="2273"/>
              </w:tabs>
              <w:spacing w:after="0" w:line="240" w:lineRule="auto"/>
              <w:jc w:val="center"/>
              <w:rPr>
                <w:rFonts w:ascii="Times New Roman" w:hAnsi="Times New Roman"/>
                <w:sz w:val="24"/>
                <w:szCs w:val="24"/>
              </w:rPr>
            </w:pPr>
            <w:r>
              <w:rPr>
                <w:rFonts w:ascii="Times New Roman" w:hAnsi="Times New Roman"/>
                <w:sz w:val="24"/>
                <w:szCs w:val="24"/>
              </w:rPr>
              <w:t xml:space="preserve">участок леса, </w:t>
            </w:r>
            <w:r>
              <w:rPr>
                <w:rFonts w:ascii="Times New Roman" w:hAnsi="Times New Roman"/>
                <w:spacing w:val="-3"/>
                <w:sz w:val="24"/>
                <w:szCs w:val="24"/>
              </w:rPr>
              <w:t xml:space="preserve">заросший дубом </w:t>
            </w:r>
            <w:r>
              <w:rPr>
                <w:rFonts w:ascii="Times New Roman" w:hAnsi="Times New Roman"/>
                <w:sz w:val="24"/>
                <w:szCs w:val="24"/>
              </w:rPr>
              <w:t>черешчатым</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488</w:t>
            </w:r>
          </w:p>
        </w:tc>
      </w:tr>
      <w:tr w:rsidR="00860D3C" w:rsidTr="00860D3C">
        <w:trPr>
          <w:trHeight w:hRule="exact" w:val="9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Черноярская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госрайинспекция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рыбоохраны</w:t>
            </w:r>
          </w:p>
        </w:tc>
        <w:tc>
          <w:tcPr>
            <w:tcW w:w="2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«Дубовское нерестилище»</w:t>
            </w: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tabs>
                <w:tab w:val="left" w:pos="2273"/>
              </w:tabs>
              <w:spacing w:after="0" w:line="240" w:lineRule="auto"/>
              <w:jc w:val="center"/>
              <w:rPr>
                <w:rFonts w:ascii="Times New Roman" w:hAnsi="Times New Roman"/>
                <w:sz w:val="24"/>
                <w:szCs w:val="24"/>
              </w:rPr>
            </w:pPr>
            <w:r>
              <w:rPr>
                <w:rFonts w:ascii="Times New Roman" w:hAnsi="Times New Roman"/>
                <w:spacing w:val="-4"/>
                <w:sz w:val="24"/>
                <w:szCs w:val="24"/>
              </w:rPr>
              <w:t xml:space="preserve">Зоологический. </w:t>
            </w:r>
            <w:r>
              <w:rPr>
                <w:rFonts w:ascii="Times New Roman" w:hAnsi="Times New Roman"/>
                <w:sz w:val="24"/>
                <w:szCs w:val="24"/>
              </w:rPr>
              <w:t xml:space="preserve">Нерестилище </w:t>
            </w:r>
            <w:r>
              <w:rPr>
                <w:rFonts w:ascii="Times New Roman" w:hAnsi="Times New Roman"/>
                <w:spacing w:val="-4"/>
                <w:sz w:val="24"/>
                <w:szCs w:val="24"/>
              </w:rPr>
              <w:t>осетровых рыб</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89</w:t>
            </w:r>
          </w:p>
        </w:tc>
      </w:tr>
      <w:tr w:rsidR="00860D3C" w:rsidTr="00860D3C">
        <w:trPr>
          <w:trHeight w:hRule="exact" w:val="149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Черноярский лесхоз</w:t>
            </w:r>
          </w:p>
        </w:tc>
        <w:tc>
          <w:tcPr>
            <w:tcW w:w="2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«Ступинский»</w:t>
            </w: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tabs>
                <w:tab w:val="left" w:pos="2273"/>
              </w:tabs>
              <w:spacing w:after="0" w:line="240" w:lineRule="auto"/>
              <w:jc w:val="center"/>
              <w:rPr>
                <w:rFonts w:ascii="Times New Roman" w:hAnsi="Times New Roman"/>
                <w:sz w:val="24"/>
                <w:szCs w:val="24"/>
              </w:rPr>
            </w:pPr>
            <w:r>
              <w:rPr>
                <w:rFonts w:ascii="Times New Roman" w:hAnsi="Times New Roman"/>
                <w:sz w:val="24"/>
                <w:szCs w:val="24"/>
              </w:rPr>
              <w:t xml:space="preserve">Ботанический. Охраняется участок леса, </w:t>
            </w:r>
            <w:r>
              <w:rPr>
                <w:rFonts w:ascii="Times New Roman" w:hAnsi="Times New Roman"/>
                <w:spacing w:val="-3"/>
                <w:sz w:val="24"/>
                <w:szCs w:val="24"/>
              </w:rPr>
              <w:t xml:space="preserve">заросший дубом </w:t>
            </w:r>
            <w:r>
              <w:rPr>
                <w:rFonts w:ascii="Times New Roman" w:hAnsi="Times New Roman"/>
                <w:sz w:val="24"/>
                <w:szCs w:val="24"/>
              </w:rPr>
              <w:t>черешчатым</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w:t>
            </w:r>
          </w:p>
        </w:tc>
      </w:tr>
      <w:tr w:rsidR="00860D3C" w:rsidTr="00860D3C">
        <w:trPr>
          <w:trHeight w:hRule="exact" w:val="181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4</w:t>
            </w:r>
          </w:p>
        </w:tc>
        <w:tc>
          <w:tcPr>
            <w:tcW w:w="2400"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Охрана отсутствует</w:t>
            </w:r>
          </w:p>
        </w:tc>
        <w:tc>
          <w:tcPr>
            <w:tcW w:w="24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«Лиман Поперечный»</w:t>
            </w:r>
          </w:p>
        </w:tc>
        <w:tc>
          <w:tcPr>
            <w:tcW w:w="226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tabs>
                <w:tab w:val="left" w:pos="2273"/>
              </w:tabs>
              <w:spacing w:after="0" w:line="240" w:lineRule="auto"/>
              <w:jc w:val="center"/>
              <w:rPr>
                <w:rFonts w:ascii="Times New Roman" w:hAnsi="Times New Roman"/>
                <w:sz w:val="24"/>
                <w:szCs w:val="24"/>
              </w:rPr>
            </w:pPr>
            <w:r>
              <w:rPr>
                <w:rFonts w:ascii="Times New Roman" w:hAnsi="Times New Roman"/>
                <w:sz w:val="24"/>
                <w:szCs w:val="24"/>
              </w:rPr>
              <w:t>Ботанический. Охраняется</w:t>
            </w:r>
          </w:p>
          <w:p w:rsidR="00860D3C" w:rsidRDefault="00860D3C">
            <w:pPr>
              <w:shd w:val="clear" w:color="auto" w:fill="FFFFFF"/>
              <w:tabs>
                <w:tab w:val="left" w:pos="2273"/>
              </w:tabs>
              <w:spacing w:after="0" w:line="240" w:lineRule="auto"/>
              <w:jc w:val="center"/>
              <w:rPr>
                <w:rFonts w:ascii="Times New Roman" w:hAnsi="Times New Roman"/>
                <w:sz w:val="24"/>
                <w:szCs w:val="24"/>
              </w:rPr>
            </w:pPr>
            <w:r>
              <w:rPr>
                <w:rFonts w:ascii="Times New Roman" w:hAnsi="Times New Roman"/>
                <w:sz w:val="24"/>
                <w:szCs w:val="24"/>
              </w:rPr>
              <w:t xml:space="preserve">водоем Лиман поперечный с прилегающим </w:t>
            </w:r>
            <w:r>
              <w:rPr>
                <w:rFonts w:ascii="Times New Roman" w:hAnsi="Times New Roman"/>
                <w:spacing w:val="-3"/>
                <w:sz w:val="24"/>
                <w:szCs w:val="24"/>
              </w:rPr>
              <w:t>участком степи</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80,5</w:t>
            </w:r>
          </w:p>
        </w:tc>
      </w:tr>
      <w:tr w:rsidR="00860D3C" w:rsidTr="00860D3C">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b/>
                <w:bCs/>
                <w:i/>
                <w:iCs/>
                <w:spacing w:val="-1"/>
                <w:sz w:val="24"/>
                <w:szCs w:val="24"/>
              </w:rPr>
              <w:t>Енотаевский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120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Администрация </w:t>
            </w:r>
            <w:r>
              <w:rPr>
                <w:rFonts w:ascii="Times New Roman" w:hAnsi="Times New Roman"/>
                <w:spacing w:val="-2"/>
                <w:sz w:val="24"/>
                <w:szCs w:val="24"/>
              </w:rPr>
              <w:t xml:space="preserve">МО «Ветлянский </w:t>
            </w:r>
            <w:r>
              <w:rPr>
                <w:rFonts w:ascii="Times New Roman" w:hAnsi="Times New Roman"/>
                <w:sz w:val="24"/>
                <w:szCs w:val="24"/>
              </w:rPr>
              <w:t>сельсовет»</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«Цаган-Аман-Ветлянское </w:t>
            </w:r>
            <w:r>
              <w:rPr>
                <w:rFonts w:ascii="Times New Roman" w:hAnsi="Times New Roman"/>
                <w:sz w:val="24"/>
                <w:szCs w:val="24"/>
              </w:rPr>
              <w:t>нерестилище»</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 xml:space="preserve">Зоологический. </w:t>
            </w:r>
            <w:r>
              <w:rPr>
                <w:rFonts w:ascii="Times New Roman" w:hAnsi="Times New Roman"/>
                <w:sz w:val="24"/>
                <w:szCs w:val="24"/>
              </w:rPr>
              <w:t xml:space="preserve">Охраняется нерестилище </w:t>
            </w:r>
            <w:r>
              <w:rPr>
                <w:rFonts w:ascii="Times New Roman" w:hAnsi="Times New Roman"/>
                <w:spacing w:val="-3"/>
                <w:sz w:val="24"/>
                <w:szCs w:val="24"/>
              </w:rPr>
              <w:t>осетровых рыб</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21,4</w:t>
            </w:r>
          </w:p>
        </w:tc>
      </w:tr>
      <w:tr w:rsidR="00860D3C" w:rsidTr="00860D3C">
        <w:trPr>
          <w:trHeight w:hRule="exact" w:val="15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1"/>
                <w:sz w:val="24"/>
                <w:szCs w:val="24"/>
              </w:rPr>
              <w:t xml:space="preserve">Администрация </w:t>
            </w:r>
            <w:r>
              <w:rPr>
                <w:rFonts w:ascii="Times New Roman" w:hAnsi="Times New Roman"/>
                <w:sz w:val="24"/>
                <w:szCs w:val="24"/>
              </w:rPr>
              <w:t>МО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«Средневолжский </w:t>
            </w:r>
            <w:r>
              <w:rPr>
                <w:rFonts w:ascii="Times New Roman" w:hAnsi="Times New Roman"/>
                <w:sz w:val="24"/>
                <w:szCs w:val="24"/>
              </w:rPr>
              <w:t>сельсовет»</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«Сероглазовское нерестилище»</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 xml:space="preserve">Зоологический. </w:t>
            </w:r>
            <w:r>
              <w:rPr>
                <w:rFonts w:ascii="Times New Roman" w:hAnsi="Times New Roman"/>
                <w:sz w:val="24"/>
                <w:szCs w:val="24"/>
              </w:rPr>
              <w:t xml:space="preserve">Охраняется нерестилище </w:t>
            </w:r>
            <w:r>
              <w:rPr>
                <w:rFonts w:ascii="Times New Roman" w:hAnsi="Times New Roman"/>
                <w:spacing w:val="-4"/>
                <w:sz w:val="24"/>
                <w:szCs w:val="24"/>
              </w:rPr>
              <w:t>осетровых рыб</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41,2</w:t>
            </w:r>
          </w:p>
        </w:tc>
      </w:tr>
      <w:tr w:rsidR="00860D3C" w:rsidTr="00860D3C">
        <w:trPr>
          <w:trHeight w:hRule="exact" w:val="120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Рыболовецкий </w:t>
            </w:r>
            <w:r>
              <w:rPr>
                <w:rFonts w:ascii="Times New Roman" w:hAnsi="Times New Roman"/>
                <w:spacing w:val="-3"/>
                <w:sz w:val="24"/>
                <w:szCs w:val="24"/>
              </w:rPr>
              <w:t>колхоз «Рассвет»</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«Волжанка»</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Зоологический. </w:t>
            </w:r>
            <w:r>
              <w:rPr>
                <w:rFonts w:ascii="Times New Roman" w:hAnsi="Times New Roman"/>
                <w:sz w:val="24"/>
                <w:szCs w:val="24"/>
              </w:rPr>
              <w:t xml:space="preserve">Место массового </w:t>
            </w:r>
            <w:r>
              <w:rPr>
                <w:rFonts w:ascii="Times New Roman" w:hAnsi="Times New Roman"/>
                <w:spacing w:val="-1"/>
                <w:sz w:val="24"/>
                <w:szCs w:val="24"/>
              </w:rPr>
              <w:t xml:space="preserve">воспроизводства </w:t>
            </w:r>
            <w:r>
              <w:rPr>
                <w:rFonts w:ascii="Times New Roman" w:hAnsi="Times New Roman"/>
                <w:spacing w:val="-4"/>
                <w:sz w:val="24"/>
                <w:szCs w:val="24"/>
              </w:rPr>
              <w:t>промысловых рыб.</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350</w:t>
            </w:r>
          </w:p>
        </w:tc>
      </w:tr>
      <w:tr w:rsidR="00860D3C" w:rsidTr="00860D3C">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b/>
                <w:bCs/>
                <w:i/>
                <w:iCs/>
                <w:spacing w:val="-1"/>
                <w:sz w:val="24"/>
                <w:szCs w:val="24"/>
              </w:rPr>
              <w:t>Харабалинский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21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Харабалинский </w:t>
            </w:r>
            <w:r>
              <w:rPr>
                <w:rFonts w:ascii="Times New Roman" w:hAnsi="Times New Roman"/>
                <w:sz w:val="24"/>
                <w:szCs w:val="24"/>
              </w:rPr>
              <w:t>лесхоз</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«Урочище кордон»</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Ботанический. Охраняется участок степи заросший </w:t>
            </w:r>
            <w:r>
              <w:rPr>
                <w:rFonts w:ascii="Times New Roman" w:hAnsi="Times New Roman"/>
                <w:spacing w:val="-2"/>
                <w:sz w:val="24"/>
                <w:szCs w:val="24"/>
              </w:rPr>
              <w:t xml:space="preserve">кактусом из рода </w:t>
            </w:r>
            <w:r>
              <w:rPr>
                <w:rFonts w:ascii="Times New Roman" w:hAnsi="Times New Roman"/>
                <w:sz w:val="24"/>
                <w:szCs w:val="24"/>
              </w:rPr>
              <w:t>Опунция.</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r>
      <w:tr w:rsidR="00860D3C" w:rsidTr="00860D3C">
        <w:trPr>
          <w:trHeight w:hRule="exact" w:val="15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Харабалинский </w:t>
            </w:r>
            <w:r>
              <w:rPr>
                <w:rFonts w:ascii="Times New Roman" w:hAnsi="Times New Roman"/>
                <w:sz w:val="24"/>
                <w:szCs w:val="24"/>
              </w:rPr>
              <w:t>лесхоз</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«Орловский лес»</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Ботанический. Охраняются </w:t>
            </w:r>
            <w:r>
              <w:rPr>
                <w:rFonts w:ascii="Times New Roman" w:hAnsi="Times New Roman"/>
                <w:spacing w:val="-2"/>
                <w:sz w:val="24"/>
                <w:szCs w:val="24"/>
              </w:rPr>
              <w:t xml:space="preserve">дендрологические </w:t>
            </w:r>
            <w:r>
              <w:rPr>
                <w:rFonts w:ascii="Times New Roman" w:hAnsi="Times New Roman"/>
                <w:sz w:val="24"/>
                <w:szCs w:val="24"/>
              </w:rPr>
              <w:t>посадки М.А. Орлова.</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67</w:t>
            </w:r>
          </w:p>
        </w:tc>
      </w:tr>
      <w:tr w:rsidR="00860D3C" w:rsidTr="00860D3C">
        <w:trPr>
          <w:trHeight w:hRule="exact" w:val="3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b/>
                <w:bCs/>
                <w:i/>
                <w:iCs/>
                <w:spacing w:val="-1"/>
                <w:sz w:val="24"/>
                <w:szCs w:val="24"/>
              </w:rPr>
              <w:t>Наримановский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117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b/>
                <w:bCs/>
                <w:sz w:val="24"/>
                <w:szCs w:val="24"/>
              </w:rPr>
              <w:t>1</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Администрация </w:t>
            </w:r>
            <w:r>
              <w:rPr>
                <w:rFonts w:ascii="Times New Roman" w:hAnsi="Times New Roman"/>
                <w:sz w:val="24"/>
                <w:szCs w:val="24"/>
              </w:rPr>
              <w:t>МО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«Наримановский </w:t>
            </w:r>
            <w:r>
              <w:rPr>
                <w:rFonts w:ascii="Times New Roman" w:hAnsi="Times New Roman"/>
                <w:sz w:val="24"/>
                <w:szCs w:val="24"/>
              </w:rPr>
              <w:t>район»</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«Озеро Тинаки»</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Водный. Охраняется водоем с лечебными грязями.</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18</w:t>
            </w:r>
          </w:p>
        </w:tc>
      </w:tr>
      <w:tr w:rsidR="00860D3C" w:rsidTr="00860D3C">
        <w:trPr>
          <w:trHeight w:hRule="exact" w:val="130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ФГУ «Центр </w:t>
            </w:r>
            <w:r>
              <w:rPr>
                <w:rFonts w:ascii="Times New Roman" w:hAnsi="Times New Roman"/>
                <w:spacing w:val="-3"/>
                <w:sz w:val="24"/>
                <w:szCs w:val="24"/>
              </w:rPr>
              <w:t>реабилитации»</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«Озеро Лечебное»</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Водный. Охраняется водоем с лечебными грязями.</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50</w:t>
            </w:r>
          </w:p>
        </w:tc>
      </w:tr>
      <w:tr w:rsidR="00860D3C" w:rsidTr="00860D3C">
        <w:trPr>
          <w:trHeight w:hRule="exact" w:val="120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Администрация </w:t>
            </w:r>
            <w:r>
              <w:rPr>
                <w:rFonts w:ascii="Times New Roman" w:hAnsi="Times New Roman"/>
                <w:sz w:val="24"/>
                <w:szCs w:val="24"/>
              </w:rPr>
              <w:t>МО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«Наримановский </w:t>
            </w:r>
            <w:r>
              <w:rPr>
                <w:rFonts w:ascii="Times New Roman" w:hAnsi="Times New Roman"/>
                <w:sz w:val="24"/>
                <w:szCs w:val="24"/>
              </w:rPr>
              <w:t>район»</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«Дендропарк курорта </w:t>
            </w:r>
            <w:r>
              <w:rPr>
                <w:rFonts w:ascii="Times New Roman" w:hAnsi="Times New Roman"/>
                <w:sz w:val="24"/>
                <w:szCs w:val="24"/>
              </w:rPr>
              <w:t>Тинаки»</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Ботанический. Охраняется </w:t>
            </w:r>
            <w:r>
              <w:rPr>
                <w:rFonts w:ascii="Times New Roman" w:hAnsi="Times New Roman"/>
                <w:spacing w:val="-2"/>
                <w:sz w:val="24"/>
                <w:szCs w:val="24"/>
              </w:rPr>
              <w:t xml:space="preserve">дендрологический </w:t>
            </w:r>
            <w:r>
              <w:rPr>
                <w:rFonts w:ascii="Times New Roman" w:hAnsi="Times New Roman"/>
                <w:sz w:val="24"/>
                <w:szCs w:val="24"/>
              </w:rPr>
              <w:t>парк.</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25</w:t>
            </w:r>
          </w:p>
        </w:tc>
      </w:tr>
      <w:tr w:rsidR="00860D3C" w:rsidTr="00860D3C">
        <w:trPr>
          <w:trHeight w:hRule="exact" w:val="151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4</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Администрация </w:t>
            </w:r>
            <w:r>
              <w:rPr>
                <w:rFonts w:ascii="Times New Roman" w:hAnsi="Times New Roman"/>
                <w:spacing w:val="-2"/>
                <w:sz w:val="24"/>
                <w:szCs w:val="24"/>
              </w:rPr>
              <w:t xml:space="preserve">МО «Ахматовский </w:t>
            </w:r>
            <w:r>
              <w:rPr>
                <w:rFonts w:ascii="Times New Roman" w:hAnsi="Times New Roman"/>
                <w:sz w:val="24"/>
                <w:szCs w:val="24"/>
              </w:rPr>
              <w:t>сельсовет»</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«Пырейно-солодковый </w:t>
            </w:r>
            <w:r>
              <w:rPr>
                <w:rFonts w:ascii="Times New Roman" w:hAnsi="Times New Roman"/>
                <w:sz w:val="24"/>
                <w:szCs w:val="24"/>
              </w:rPr>
              <w:t>луг (Рычанский)»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Ботанический. </w:t>
            </w:r>
            <w:r>
              <w:rPr>
                <w:rFonts w:ascii="Times New Roman" w:hAnsi="Times New Roman"/>
                <w:spacing w:val="-3"/>
                <w:sz w:val="24"/>
                <w:szCs w:val="24"/>
              </w:rPr>
              <w:t xml:space="preserve">Охраняется тип </w:t>
            </w:r>
            <w:r>
              <w:rPr>
                <w:rFonts w:ascii="Times New Roman" w:hAnsi="Times New Roman"/>
                <w:sz w:val="24"/>
                <w:szCs w:val="24"/>
              </w:rPr>
              <w:t>луга, участок дельтового лугового ландшафта.</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20</w:t>
            </w:r>
          </w:p>
        </w:tc>
      </w:tr>
      <w:tr w:rsidR="00860D3C" w:rsidTr="00860D3C">
        <w:trPr>
          <w:trHeight w:hRule="exact" w:val="3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b/>
                <w:bCs/>
                <w:i/>
                <w:iCs/>
                <w:spacing w:val="-1"/>
                <w:sz w:val="24"/>
                <w:szCs w:val="24"/>
              </w:rPr>
              <w:t>Приволжский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180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Астраханская </w:t>
            </w:r>
            <w:r>
              <w:rPr>
                <w:rFonts w:ascii="Times New Roman" w:hAnsi="Times New Roman"/>
                <w:spacing w:val="-1"/>
                <w:sz w:val="24"/>
                <w:szCs w:val="24"/>
              </w:rPr>
              <w:t xml:space="preserve">опытная станция </w:t>
            </w:r>
            <w:r>
              <w:rPr>
                <w:rFonts w:ascii="Times New Roman" w:hAnsi="Times New Roman"/>
                <w:spacing w:val="-4"/>
                <w:sz w:val="24"/>
                <w:szCs w:val="24"/>
              </w:rPr>
              <w:t>ГНЦ-РФ ВНИИР</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«Новая роща»</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Охраняется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участок леса с</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древесно-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кустарниковой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растительностью.</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r>
      <w:tr w:rsidR="00860D3C" w:rsidTr="00860D3C">
        <w:trPr>
          <w:trHeight w:hRule="exact" w:val="3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b/>
                <w:bCs/>
                <w:i/>
                <w:iCs/>
                <w:spacing w:val="-1"/>
                <w:sz w:val="24"/>
                <w:szCs w:val="24"/>
              </w:rPr>
              <w:t>Красноярский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120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Администрация </w:t>
            </w:r>
            <w:r>
              <w:rPr>
                <w:rFonts w:ascii="Times New Roman" w:hAnsi="Times New Roman"/>
                <w:spacing w:val="-2"/>
                <w:sz w:val="24"/>
                <w:szCs w:val="24"/>
              </w:rPr>
              <w:t xml:space="preserve">МО «Забузанский </w:t>
            </w:r>
            <w:r>
              <w:rPr>
                <w:rFonts w:ascii="Times New Roman" w:hAnsi="Times New Roman"/>
                <w:sz w:val="24"/>
                <w:szCs w:val="24"/>
              </w:rPr>
              <w:t>сельсовет».</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«Нерестовый массив -Забузанский»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Зоологический. </w:t>
            </w:r>
            <w:r>
              <w:rPr>
                <w:rFonts w:ascii="Times New Roman" w:hAnsi="Times New Roman"/>
                <w:spacing w:val="-1"/>
                <w:sz w:val="24"/>
                <w:szCs w:val="24"/>
              </w:rPr>
              <w:t xml:space="preserve">Место массового воспроизводства </w:t>
            </w:r>
            <w:r>
              <w:rPr>
                <w:rFonts w:ascii="Times New Roman" w:hAnsi="Times New Roman"/>
                <w:spacing w:val="-3"/>
                <w:sz w:val="24"/>
                <w:szCs w:val="24"/>
              </w:rPr>
              <w:t>ценных видов рыб.</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10787,5</w:t>
            </w:r>
          </w:p>
        </w:tc>
      </w:tr>
      <w:tr w:rsidR="00860D3C" w:rsidTr="00860D3C">
        <w:trPr>
          <w:trHeight w:hRule="exact" w:val="31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b/>
                <w:bCs/>
                <w:i/>
                <w:iCs/>
                <w:spacing w:val="-2"/>
                <w:sz w:val="24"/>
                <w:szCs w:val="24"/>
              </w:rPr>
              <w:t>Володарский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15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Администрация </w:t>
            </w:r>
            <w:r>
              <w:rPr>
                <w:rFonts w:ascii="Times New Roman" w:hAnsi="Times New Roman"/>
                <w:spacing w:val="-2"/>
                <w:sz w:val="24"/>
                <w:szCs w:val="24"/>
              </w:rPr>
              <w:t xml:space="preserve">МО «Володарский </w:t>
            </w:r>
            <w:r>
              <w:rPr>
                <w:rFonts w:ascii="Times New Roman" w:hAnsi="Times New Roman"/>
                <w:sz w:val="24"/>
                <w:szCs w:val="24"/>
              </w:rPr>
              <w:t>район».</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«Староиголкинский»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Зоологический. </w:t>
            </w:r>
            <w:r>
              <w:rPr>
                <w:rFonts w:ascii="Times New Roman" w:hAnsi="Times New Roman"/>
                <w:sz w:val="24"/>
                <w:szCs w:val="24"/>
              </w:rPr>
              <w:t xml:space="preserve">Охраняется </w:t>
            </w:r>
            <w:r>
              <w:rPr>
                <w:rFonts w:ascii="Times New Roman" w:hAnsi="Times New Roman"/>
                <w:spacing w:val="-3"/>
                <w:sz w:val="24"/>
                <w:szCs w:val="24"/>
              </w:rPr>
              <w:t xml:space="preserve">гнездовая колония </w:t>
            </w:r>
            <w:r>
              <w:rPr>
                <w:rFonts w:ascii="Times New Roman" w:hAnsi="Times New Roman"/>
                <w:sz w:val="24"/>
                <w:szCs w:val="24"/>
              </w:rPr>
              <w:t xml:space="preserve">голенастых </w:t>
            </w:r>
            <w:r>
              <w:rPr>
                <w:rFonts w:ascii="Times New Roman" w:hAnsi="Times New Roman"/>
                <w:spacing w:val="-1"/>
                <w:sz w:val="24"/>
                <w:szCs w:val="24"/>
              </w:rPr>
              <w:t>веслоногих птиц.</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6</w:t>
            </w:r>
          </w:p>
        </w:tc>
      </w:tr>
      <w:tr w:rsidR="00860D3C" w:rsidTr="00860D3C">
        <w:trPr>
          <w:trHeight w:hRule="exact" w:val="312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Колхоз «Победа»</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«Тростниково-скрытцевый луг (Конномогойский)»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Эталонный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участок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характерного типа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лугов дельтового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(Мониторинговая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площадка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лаборатории</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АГУ).</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20</w:t>
            </w:r>
          </w:p>
        </w:tc>
      </w:tr>
      <w:tr w:rsidR="00860D3C" w:rsidTr="00860D3C">
        <w:trPr>
          <w:trHeight w:hRule="exact" w:val="329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Колхоз</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«Ленинский путь»</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«Двукисточниково-ситняговый луг </w:t>
            </w:r>
            <w:r>
              <w:rPr>
                <w:rFonts w:ascii="Times New Roman" w:hAnsi="Times New Roman"/>
                <w:spacing w:val="-3"/>
                <w:sz w:val="24"/>
                <w:szCs w:val="24"/>
              </w:rPr>
              <w:t>(Большемогойский)»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Эталонный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участок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характерного типа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лугов дельтового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(Мониторинговая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площадка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лаборатории</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АГУ).</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20</w:t>
            </w:r>
          </w:p>
        </w:tc>
      </w:tr>
      <w:tr w:rsidR="00860D3C" w:rsidTr="00860D3C">
        <w:trPr>
          <w:trHeight w:hRule="exact" w:val="2112"/>
        </w:trPr>
        <w:tc>
          <w:tcPr>
            <w:tcW w:w="567" w:type="dxa"/>
            <w:tcBorders>
              <w:top w:val="single" w:sz="6" w:space="0" w:color="auto"/>
              <w:left w:val="single" w:sz="6" w:space="0" w:color="auto"/>
              <w:bottom w:val="nil"/>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4</w:t>
            </w:r>
          </w:p>
        </w:tc>
        <w:tc>
          <w:tcPr>
            <w:tcW w:w="2386" w:type="dxa"/>
            <w:tcBorders>
              <w:top w:val="single" w:sz="6" w:space="0" w:color="auto"/>
              <w:left w:val="single" w:sz="6" w:space="0" w:color="auto"/>
              <w:bottom w:val="nil"/>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СПК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«Марфинский»</w:t>
            </w:r>
          </w:p>
        </w:tc>
        <w:tc>
          <w:tcPr>
            <w:tcW w:w="2547" w:type="dxa"/>
            <w:gridSpan w:val="3"/>
            <w:tcBorders>
              <w:top w:val="single" w:sz="6" w:space="0" w:color="auto"/>
              <w:left w:val="single" w:sz="6" w:space="0" w:color="auto"/>
              <w:bottom w:val="nil"/>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«Пырейно-</w:t>
            </w:r>
            <w:r>
              <w:rPr>
                <w:rFonts w:ascii="Times New Roman" w:hAnsi="Times New Roman"/>
                <w:spacing w:val="-3"/>
                <w:sz w:val="24"/>
                <w:szCs w:val="24"/>
              </w:rPr>
              <w:t xml:space="preserve">прибрежницевый луг </w:t>
            </w:r>
            <w:r>
              <w:rPr>
                <w:rFonts w:ascii="Times New Roman" w:hAnsi="Times New Roman"/>
                <w:sz w:val="24"/>
                <w:szCs w:val="24"/>
              </w:rPr>
              <w:t>(Марфинский)»</w:t>
            </w:r>
          </w:p>
        </w:tc>
        <w:tc>
          <w:tcPr>
            <w:tcW w:w="2193" w:type="dxa"/>
            <w:tcBorders>
              <w:top w:val="single" w:sz="6" w:space="0" w:color="auto"/>
              <w:left w:val="single" w:sz="6" w:space="0" w:color="auto"/>
              <w:bottom w:val="nil"/>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Эталонный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участок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характерного типа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лугов дельтового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ландшафта.</w:t>
            </w:r>
          </w:p>
        </w:tc>
        <w:tc>
          <w:tcPr>
            <w:tcW w:w="1560" w:type="dxa"/>
            <w:tcBorders>
              <w:top w:val="single" w:sz="6" w:space="0" w:color="auto"/>
              <w:left w:val="single" w:sz="6" w:space="0" w:color="auto"/>
              <w:bottom w:val="nil"/>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20</w:t>
            </w:r>
          </w:p>
        </w:tc>
      </w:tr>
      <w:tr w:rsidR="00860D3C" w:rsidTr="00860D3C">
        <w:trPr>
          <w:trHeight w:hRule="exact" w:val="807"/>
        </w:trPr>
        <w:tc>
          <w:tcPr>
            <w:tcW w:w="567" w:type="dxa"/>
            <w:tcBorders>
              <w:top w:val="nil"/>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386" w:type="dxa"/>
            <w:tcBorders>
              <w:top w:val="nil"/>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47" w:type="dxa"/>
            <w:gridSpan w:val="3"/>
            <w:tcBorders>
              <w:top w:val="nil"/>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193" w:type="dxa"/>
            <w:tcBorders>
              <w:top w:val="nil"/>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(Мониторинговая </w:t>
            </w:r>
            <w:r>
              <w:rPr>
                <w:rFonts w:ascii="Times New Roman" w:hAnsi="Times New Roman"/>
                <w:sz w:val="24"/>
                <w:szCs w:val="24"/>
              </w:rPr>
              <w:t>площадка лаборатории АГУ).</w:t>
            </w:r>
          </w:p>
        </w:tc>
        <w:tc>
          <w:tcPr>
            <w:tcW w:w="1560" w:type="dxa"/>
            <w:tcBorders>
              <w:top w:val="nil"/>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3099"/>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5</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СПК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«Марфинский»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«Свиноройный луг (Мешковский)»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Эталонный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участок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характерного типа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лугов дельтового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(Мониторинговая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площадка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лаборатории</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АГУ).</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20</w:t>
            </w:r>
          </w:p>
        </w:tc>
      </w:tr>
      <w:tr w:rsidR="00860D3C" w:rsidTr="00860D3C">
        <w:trPr>
          <w:trHeight w:hRule="exact" w:val="33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6</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СПК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«Марфинский»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«Скрытцево-солеросовый луг (Разбугоринский)»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Эталонный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участок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характерного типа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 дельтового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(Мониторинговая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площадка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лаборатории</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АГУ).</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20</w:t>
            </w:r>
          </w:p>
        </w:tc>
      </w:tr>
      <w:tr w:rsidR="00860D3C" w:rsidTr="00860D3C">
        <w:trPr>
          <w:trHeight w:hRule="exact" w:val="3298"/>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7</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СПК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«Марфинский»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«Прибрежницево мортуковый луг (Ямнинский)»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Эталонный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участок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характерного типа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 дельтового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(Мониторинговая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площадка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лаборатории</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АГУ).</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20</w:t>
            </w:r>
          </w:p>
        </w:tc>
      </w:tr>
      <w:tr w:rsidR="00860D3C" w:rsidTr="00860D3C">
        <w:trPr>
          <w:trHeight w:hRule="exact" w:val="3307"/>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8</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АООТ «Совхоз Овощевод»</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«Ситнягово-пырейный </w:t>
            </w:r>
            <w:r>
              <w:rPr>
                <w:rFonts w:ascii="Times New Roman" w:hAnsi="Times New Roman"/>
                <w:sz w:val="24"/>
                <w:szCs w:val="24"/>
              </w:rPr>
              <w:t>луг (Яблонский)»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Эталонный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участок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характерного типа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лугов дельтового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(Мониторинговая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площадка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лаборатории</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АГУ).</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20</w:t>
            </w:r>
          </w:p>
        </w:tc>
      </w:tr>
      <w:tr w:rsidR="00860D3C" w:rsidTr="00860D3C">
        <w:trPr>
          <w:trHeight w:hRule="exact" w:val="33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9</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АООТ «Совхоз </w:t>
            </w:r>
            <w:r>
              <w:rPr>
                <w:rFonts w:ascii="Times New Roman" w:hAnsi="Times New Roman"/>
                <w:sz w:val="24"/>
                <w:szCs w:val="24"/>
              </w:rPr>
              <w:t>Овощевод»</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«Тростниковый луг (Восход)»</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Эталонный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участок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характерного типа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 дельтового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лугового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(Мониторинговая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площадка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лаборатории</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АГУ).</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20</w:t>
            </w:r>
          </w:p>
        </w:tc>
      </w:tr>
      <w:tr w:rsidR="00860D3C" w:rsidTr="00860D3C">
        <w:trPr>
          <w:trHeight w:hRule="exact" w:val="121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10</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Колхоз «Бушма»</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«Нерестовый массив -Зеленгинский»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Зоологический. </w:t>
            </w:r>
            <w:r>
              <w:rPr>
                <w:rFonts w:ascii="Times New Roman" w:hAnsi="Times New Roman"/>
                <w:spacing w:val="-1"/>
                <w:sz w:val="24"/>
                <w:szCs w:val="24"/>
              </w:rPr>
              <w:t xml:space="preserve">Место массового воспроизводства </w:t>
            </w:r>
            <w:r>
              <w:rPr>
                <w:rFonts w:ascii="Times New Roman" w:hAnsi="Times New Roman"/>
                <w:spacing w:val="-4"/>
                <w:sz w:val="24"/>
                <w:szCs w:val="24"/>
              </w:rPr>
              <w:t>промысловых рыб.</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10362</w:t>
            </w:r>
          </w:p>
        </w:tc>
      </w:tr>
      <w:tr w:rsidR="00860D3C" w:rsidTr="00860D3C">
        <w:trPr>
          <w:trHeight w:hRule="exact" w:val="120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11</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СПК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«Марфинский».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«Нерестовый массив -Диановский»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Зоологический. </w:t>
            </w:r>
            <w:r>
              <w:rPr>
                <w:rFonts w:ascii="Times New Roman" w:hAnsi="Times New Roman"/>
                <w:spacing w:val="-1"/>
                <w:sz w:val="24"/>
                <w:szCs w:val="24"/>
              </w:rPr>
              <w:t xml:space="preserve">Место массового воспроизводства </w:t>
            </w:r>
            <w:r>
              <w:rPr>
                <w:rFonts w:ascii="Times New Roman" w:hAnsi="Times New Roman"/>
                <w:spacing w:val="-4"/>
                <w:sz w:val="24"/>
                <w:szCs w:val="24"/>
              </w:rPr>
              <w:t>промысловых рыб.</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7816</w:t>
            </w:r>
          </w:p>
        </w:tc>
      </w:tr>
      <w:tr w:rsidR="00860D3C" w:rsidTr="00860D3C">
        <w:trPr>
          <w:trHeight w:hRule="exact" w:val="21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12</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Администрация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МО «Калининский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сельсовет».</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Марфинская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госрайинспекция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рыбоохраны</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«Нересовый массив -</w:t>
            </w:r>
            <w:r>
              <w:rPr>
                <w:rFonts w:ascii="Times New Roman" w:hAnsi="Times New Roman"/>
                <w:sz w:val="24"/>
                <w:szCs w:val="24"/>
              </w:rPr>
              <w:t>Калининский»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Зоологический. </w:t>
            </w:r>
            <w:r>
              <w:rPr>
                <w:rFonts w:ascii="Times New Roman" w:hAnsi="Times New Roman"/>
                <w:spacing w:val="-1"/>
                <w:sz w:val="24"/>
                <w:szCs w:val="24"/>
              </w:rPr>
              <w:t xml:space="preserve">Место массового воспроизводства </w:t>
            </w:r>
            <w:r>
              <w:rPr>
                <w:rFonts w:ascii="Times New Roman" w:hAnsi="Times New Roman"/>
                <w:spacing w:val="-4"/>
                <w:sz w:val="24"/>
                <w:szCs w:val="24"/>
              </w:rPr>
              <w:t>промысловых рыб.</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3416</w:t>
            </w:r>
          </w:p>
        </w:tc>
      </w:tr>
      <w:tr w:rsidR="00860D3C" w:rsidTr="00860D3C">
        <w:trPr>
          <w:trHeight w:hRule="exact" w:val="240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13</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СПК</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«Марфинский»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«Бугор Змеиный»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Охраняется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единственное</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место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произрастания</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шаровника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волжского в</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области.</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280</w:t>
            </w:r>
          </w:p>
        </w:tc>
      </w:tr>
      <w:tr w:rsidR="00860D3C" w:rsidTr="00860D3C">
        <w:trPr>
          <w:trHeight w:hRule="exact" w:val="3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i/>
                <w:iCs/>
                <w:sz w:val="24"/>
                <w:szCs w:val="24"/>
              </w:rPr>
              <w:t>Камызякский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180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Администрация </w:t>
            </w:r>
            <w:r>
              <w:rPr>
                <w:rFonts w:ascii="Times New Roman" w:hAnsi="Times New Roman"/>
                <w:spacing w:val="-3"/>
                <w:sz w:val="24"/>
                <w:szCs w:val="24"/>
              </w:rPr>
              <w:t>МО «Образцово-</w:t>
            </w:r>
            <w:r>
              <w:rPr>
                <w:rFonts w:ascii="Times New Roman" w:hAnsi="Times New Roman"/>
                <w:sz w:val="24"/>
                <w:szCs w:val="24"/>
              </w:rPr>
              <w:t>Травинский сельсовет»</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«Гандуринский»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Зоологический. </w:t>
            </w:r>
            <w:r>
              <w:rPr>
                <w:rFonts w:ascii="Times New Roman" w:hAnsi="Times New Roman"/>
                <w:sz w:val="24"/>
                <w:szCs w:val="24"/>
              </w:rPr>
              <w:t xml:space="preserve">Охраняется </w:t>
            </w:r>
            <w:r>
              <w:rPr>
                <w:rFonts w:ascii="Times New Roman" w:hAnsi="Times New Roman"/>
                <w:spacing w:val="-3"/>
                <w:sz w:val="24"/>
                <w:szCs w:val="24"/>
              </w:rPr>
              <w:t xml:space="preserve">гнездовая колония </w:t>
            </w:r>
            <w:r>
              <w:rPr>
                <w:rFonts w:ascii="Times New Roman" w:hAnsi="Times New Roman"/>
                <w:sz w:val="24"/>
                <w:szCs w:val="24"/>
              </w:rPr>
              <w:t>околоводных птиц.</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5</w:t>
            </w:r>
          </w:p>
        </w:tc>
      </w:tr>
      <w:tr w:rsidR="00860D3C" w:rsidTr="00860D3C">
        <w:trPr>
          <w:trHeight w:hRule="exact" w:val="180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Администрация </w:t>
            </w:r>
            <w:r>
              <w:rPr>
                <w:rFonts w:ascii="Times New Roman" w:hAnsi="Times New Roman"/>
                <w:spacing w:val="-2"/>
                <w:sz w:val="24"/>
                <w:szCs w:val="24"/>
              </w:rPr>
              <w:t xml:space="preserve">МО «Каралатский </w:t>
            </w:r>
            <w:r>
              <w:rPr>
                <w:rFonts w:ascii="Times New Roman" w:hAnsi="Times New Roman"/>
                <w:sz w:val="24"/>
                <w:szCs w:val="24"/>
              </w:rPr>
              <w:t>сельсовет».</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«Хазовский»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Зоологический. </w:t>
            </w:r>
            <w:r>
              <w:rPr>
                <w:rFonts w:ascii="Times New Roman" w:hAnsi="Times New Roman"/>
                <w:sz w:val="24"/>
                <w:szCs w:val="24"/>
              </w:rPr>
              <w:t xml:space="preserve">Охраняется </w:t>
            </w:r>
            <w:r>
              <w:rPr>
                <w:rFonts w:ascii="Times New Roman" w:hAnsi="Times New Roman"/>
                <w:spacing w:val="-3"/>
                <w:sz w:val="24"/>
                <w:szCs w:val="24"/>
              </w:rPr>
              <w:t xml:space="preserve">гнездовая колония </w:t>
            </w:r>
            <w:r>
              <w:rPr>
                <w:rFonts w:ascii="Times New Roman" w:hAnsi="Times New Roman"/>
                <w:sz w:val="24"/>
                <w:szCs w:val="24"/>
              </w:rPr>
              <w:t>околоводных птиц.</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6</w:t>
            </w:r>
          </w:p>
        </w:tc>
      </w:tr>
      <w:tr w:rsidR="00860D3C" w:rsidTr="00860D3C">
        <w:trPr>
          <w:trHeight w:val="1249"/>
        </w:trPr>
        <w:tc>
          <w:tcPr>
            <w:tcW w:w="567" w:type="dxa"/>
            <w:tcBorders>
              <w:top w:val="single" w:sz="6" w:space="0" w:color="auto"/>
              <w:left w:val="single" w:sz="6" w:space="0" w:color="auto"/>
              <w:bottom w:val="nil"/>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w:t>
            </w:r>
          </w:p>
        </w:tc>
        <w:tc>
          <w:tcPr>
            <w:tcW w:w="2386" w:type="dxa"/>
            <w:tcBorders>
              <w:top w:val="single" w:sz="6" w:space="0" w:color="auto"/>
              <w:left w:val="single" w:sz="6" w:space="0" w:color="auto"/>
              <w:bottom w:val="nil"/>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Администрация</w:t>
            </w:r>
          </w:p>
          <w:p w:rsidR="00860D3C" w:rsidRDefault="00860D3C">
            <w:pPr>
              <w:shd w:val="clear" w:color="auto" w:fill="FFFFFF"/>
              <w:jc w:val="center"/>
              <w:rPr>
                <w:rFonts w:ascii="Times New Roman" w:hAnsi="Times New Roman"/>
                <w:sz w:val="24"/>
                <w:szCs w:val="24"/>
              </w:rPr>
            </w:pPr>
            <w:r>
              <w:rPr>
                <w:rFonts w:ascii="Times New Roman" w:hAnsi="Times New Roman"/>
                <w:spacing w:val="-2"/>
                <w:sz w:val="24"/>
                <w:szCs w:val="24"/>
              </w:rPr>
              <w:t xml:space="preserve">МО «Уваринский </w:t>
            </w:r>
            <w:r>
              <w:rPr>
                <w:rFonts w:ascii="Times New Roman" w:hAnsi="Times New Roman"/>
                <w:sz w:val="24"/>
                <w:szCs w:val="24"/>
              </w:rPr>
              <w:t>сельсовет».</w:t>
            </w:r>
          </w:p>
        </w:tc>
        <w:tc>
          <w:tcPr>
            <w:tcW w:w="2547" w:type="dxa"/>
            <w:gridSpan w:val="3"/>
            <w:tcBorders>
              <w:top w:val="single" w:sz="6" w:space="0" w:color="auto"/>
              <w:left w:val="single" w:sz="6" w:space="0" w:color="auto"/>
              <w:bottom w:val="nil"/>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«Уваринский»</w:t>
            </w:r>
          </w:p>
        </w:tc>
        <w:tc>
          <w:tcPr>
            <w:tcW w:w="2193" w:type="dxa"/>
            <w:tcBorders>
              <w:top w:val="single" w:sz="6" w:space="0" w:color="auto"/>
              <w:left w:val="single" w:sz="6" w:space="0" w:color="auto"/>
              <w:bottom w:val="nil"/>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Ботанический</w:t>
            </w:r>
          </w:p>
          <w:p w:rsidR="00860D3C" w:rsidRDefault="00860D3C">
            <w:pPr>
              <w:shd w:val="clear" w:color="auto" w:fill="FFFFFF"/>
              <w:jc w:val="center"/>
              <w:rPr>
                <w:rFonts w:ascii="Times New Roman" w:hAnsi="Times New Roman"/>
                <w:sz w:val="24"/>
                <w:szCs w:val="24"/>
              </w:rPr>
            </w:pPr>
            <w:r>
              <w:rPr>
                <w:rFonts w:ascii="Times New Roman" w:hAnsi="Times New Roman"/>
                <w:spacing w:val="-3"/>
                <w:sz w:val="24"/>
                <w:szCs w:val="24"/>
              </w:rPr>
              <w:t xml:space="preserve">Охраняется место </w:t>
            </w:r>
            <w:r>
              <w:rPr>
                <w:rFonts w:ascii="Times New Roman" w:hAnsi="Times New Roman"/>
                <w:sz w:val="24"/>
                <w:szCs w:val="24"/>
              </w:rPr>
              <w:t xml:space="preserve">произрастания </w:t>
            </w:r>
            <w:r>
              <w:rPr>
                <w:rFonts w:ascii="Times New Roman" w:hAnsi="Times New Roman"/>
                <w:spacing w:val="-1"/>
                <w:sz w:val="24"/>
                <w:szCs w:val="24"/>
              </w:rPr>
              <w:t>лотоса и чилима.</w:t>
            </w:r>
          </w:p>
        </w:tc>
        <w:tc>
          <w:tcPr>
            <w:tcW w:w="1560" w:type="dxa"/>
            <w:tcBorders>
              <w:top w:val="single" w:sz="6" w:space="0" w:color="auto"/>
              <w:left w:val="single" w:sz="6" w:space="0" w:color="auto"/>
              <w:bottom w:val="nil"/>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r>
      <w:tr w:rsidR="00860D3C" w:rsidTr="00860D3C">
        <w:trPr>
          <w:trHeight w:hRule="exact" w:val="31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b/>
                <w:bCs/>
                <w:i/>
                <w:iCs/>
                <w:spacing w:val="-1"/>
                <w:sz w:val="24"/>
                <w:szCs w:val="24"/>
              </w:rPr>
              <w:t>Икрянинский</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r>
      <w:tr w:rsidR="00860D3C" w:rsidTr="00860D3C">
        <w:trPr>
          <w:trHeight w:hRule="exact" w:val="1502"/>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5"/>
                <w:sz w:val="24"/>
                <w:szCs w:val="24"/>
              </w:rPr>
              <w:t xml:space="preserve">Администрация </w:t>
            </w:r>
            <w:r>
              <w:rPr>
                <w:rFonts w:ascii="Times New Roman" w:hAnsi="Times New Roman"/>
                <w:spacing w:val="-2"/>
                <w:sz w:val="24"/>
                <w:szCs w:val="24"/>
              </w:rPr>
              <w:t xml:space="preserve">МО «Икрянинский </w:t>
            </w:r>
            <w:r>
              <w:rPr>
                <w:rFonts w:ascii="Times New Roman" w:hAnsi="Times New Roman"/>
                <w:sz w:val="24"/>
                <w:szCs w:val="24"/>
              </w:rPr>
              <w:t>район»</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«Бугор Чертово городище»</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Геологический. </w:t>
            </w:r>
            <w:r>
              <w:rPr>
                <w:rFonts w:ascii="Times New Roman" w:hAnsi="Times New Roman"/>
                <w:sz w:val="24"/>
                <w:szCs w:val="24"/>
              </w:rPr>
              <w:t xml:space="preserve">Охраняется </w:t>
            </w:r>
            <w:r>
              <w:rPr>
                <w:rFonts w:ascii="Times New Roman" w:hAnsi="Times New Roman"/>
                <w:spacing w:val="-1"/>
                <w:sz w:val="24"/>
                <w:szCs w:val="24"/>
              </w:rPr>
              <w:t xml:space="preserve">Золотоордынское </w:t>
            </w:r>
            <w:r>
              <w:rPr>
                <w:rFonts w:ascii="Times New Roman" w:hAnsi="Times New Roman"/>
                <w:spacing w:val="-3"/>
                <w:sz w:val="24"/>
                <w:szCs w:val="24"/>
              </w:rPr>
              <w:t xml:space="preserve">поселение 1395-96 </w:t>
            </w:r>
            <w:r>
              <w:rPr>
                <w:rFonts w:ascii="Times New Roman" w:hAnsi="Times New Roman"/>
                <w:sz w:val="24"/>
                <w:szCs w:val="24"/>
              </w:rPr>
              <w:t>гг.</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15</w:t>
            </w:r>
          </w:p>
        </w:tc>
      </w:tr>
      <w:tr w:rsidR="00860D3C" w:rsidTr="00860D3C">
        <w:trPr>
          <w:trHeight w:hRule="exact" w:val="1205"/>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Администрация </w:t>
            </w:r>
            <w:r>
              <w:rPr>
                <w:rFonts w:ascii="Times New Roman" w:hAnsi="Times New Roman"/>
                <w:spacing w:val="-2"/>
                <w:sz w:val="24"/>
                <w:szCs w:val="24"/>
              </w:rPr>
              <w:t xml:space="preserve">МО «Зюзинский </w:t>
            </w:r>
            <w:r>
              <w:rPr>
                <w:rFonts w:ascii="Times New Roman" w:hAnsi="Times New Roman"/>
                <w:sz w:val="24"/>
                <w:szCs w:val="24"/>
              </w:rPr>
              <w:t>сельсовет»</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«Нерестовый массив -</w:t>
            </w:r>
            <w:r>
              <w:rPr>
                <w:rFonts w:ascii="Times New Roman" w:hAnsi="Times New Roman"/>
                <w:sz w:val="24"/>
                <w:szCs w:val="24"/>
              </w:rPr>
              <w:t>Эстакадный»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2"/>
                <w:sz w:val="24"/>
                <w:szCs w:val="24"/>
              </w:rPr>
              <w:t xml:space="preserve">Зоологический. </w:t>
            </w:r>
            <w:r>
              <w:rPr>
                <w:rFonts w:ascii="Times New Roman" w:hAnsi="Times New Roman"/>
                <w:spacing w:val="-1"/>
                <w:sz w:val="24"/>
                <w:szCs w:val="24"/>
              </w:rPr>
              <w:t xml:space="preserve">Место массового воспроизводства </w:t>
            </w:r>
            <w:r>
              <w:rPr>
                <w:rFonts w:ascii="Times New Roman" w:hAnsi="Times New Roman"/>
                <w:spacing w:val="-4"/>
                <w:sz w:val="24"/>
                <w:szCs w:val="24"/>
              </w:rPr>
              <w:t>промысловых рыб.</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300</w:t>
            </w:r>
          </w:p>
        </w:tc>
      </w:tr>
      <w:tr w:rsidR="00860D3C" w:rsidTr="00860D3C">
        <w:trPr>
          <w:trHeight w:hRule="exact" w:val="2414"/>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w:t>
            </w:r>
          </w:p>
        </w:tc>
        <w:tc>
          <w:tcPr>
            <w:tcW w:w="238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Администрация </w:t>
            </w:r>
            <w:r>
              <w:rPr>
                <w:rFonts w:ascii="Times New Roman" w:hAnsi="Times New Roman"/>
                <w:sz w:val="24"/>
                <w:szCs w:val="24"/>
              </w:rPr>
              <w:t>МО</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«Бахтемирский сельсовет»</w:t>
            </w:r>
          </w:p>
        </w:tc>
        <w:tc>
          <w:tcPr>
            <w:tcW w:w="2547"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«Бугор Черный»</w:t>
            </w:r>
          </w:p>
        </w:tc>
        <w:tc>
          <w:tcPr>
            <w:tcW w:w="219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Ландшафтный. </w:t>
            </w:r>
            <w:r>
              <w:rPr>
                <w:rFonts w:ascii="Times New Roman" w:hAnsi="Times New Roman"/>
                <w:spacing w:val="-3"/>
                <w:sz w:val="24"/>
                <w:szCs w:val="24"/>
              </w:rPr>
              <w:t xml:space="preserve">Охраняется бугор </w:t>
            </w:r>
            <w:r>
              <w:rPr>
                <w:rFonts w:ascii="Times New Roman" w:hAnsi="Times New Roman"/>
                <w:spacing w:val="-1"/>
                <w:sz w:val="24"/>
                <w:szCs w:val="24"/>
              </w:rPr>
              <w:t>Бэра с полынно-</w:t>
            </w:r>
            <w:r>
              <w:rPr>
                <w:rFonts w:ascii="Times New Roman" w:hAnsi="Times New Roman"/>
                <w:sz w:val="24"/>
                <w:szCs w:val="24"/>
              </w:rPr>
              <w:t xml:space="preserve">злаковыми </w:t>
            </w:r>
            <w:r>
              <w:rPr>
                <w:rFonts w:ascii="Times New Roman" w:hAnsi="Times New Roman"/>
                <w:spacing w:val="-1"/>
                <w:sz w:val="24"/>
                <w:szCs w:val="24"/>
              </w:rPr>
              <w:t xml:space="preserve">ассоциациями и </w:t>
            </w:r>
            <w:r>
              <w:rPr>
                <w:rFonts w:ascii="Times New Roman" w:hAnsi="Times New Roman"/>
                <w:sz w:val="24"/>
                <w:szCs w:val="24"/>
              </w:rPr>
              <w:t>прилегающим безымянным озером.</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29</w:t>
            </w:r>
          </w:p>
        </w:tc>
      </w:tr>
    </w:tbl>
    <w:p w:rsidR="00860D3C" w:rsidRDefault="00860D3C" w:rsidP="00860D3C">
      <w:pPr>
        <w:shd w:val="clear" w:color="auto" w:fill="FFFFFF"/>
        <w:spacing w:after="0" w:line="240" w:lineRule="auto"/>
        <w:jc w:val="center"/>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right"/>
        <w:rPr>
          <w:rFonts w:ascii="Times New Roman" w:hAnsi="Times New Roman"/>
          <w:spacing w:val="-1"/>
          <w:sz w:val="24"/>
          <w:szCs w:val="24"/>
        </w:rPr>
      </w:pPr>
      <w:r>
        <w:rPr>
          <w:rFonts w:ascii="Times New Roman" w:hAnsi="Times New Roman"/>
          <w:spacing w:val="-1"/>
          <w:sz w:val="24"/>
          <w:szCs w:val="24"/>
        </w:rPr>
        <w:br w:type="page"/>
        <w:t xml:space="preserve">Таблица </w:t>
      </w:r>
      <w:r>
        <w:rPr>
          <w:rFonts w:ascii="Times New Roman" w:hAnsi="Times New Roman"/>
          <w:sz w:val="24"/>
          <w:szCs w:val="24"/>
        </w:rPr>
        <w:t>4.1.</w:t>
      </w:r>
      <w:r>
        <w:rPr>
          <w:rFonts w:ascii="Times New Roman" w:hAnsi="Times New Roman"/>
          <w:spacing w:val="-1"/>
          <w:sz w:val="24"/>
          <w:szCs w:val="24"/>
        </w:rPr>
        <w:t>2.</w:t>
      </w:r>
    </w:p>
    <w:p w:rsidR="00860D3C" w:rsidRDefault="00860D3C" w:rsidP="00860D3C">
      <w:pPr>
        <w:shd w:val="clear" w:color="auto" w:fill="FFFFFF"/>
        <w:spacing w:after="0" w:line="240" w:lineRule="auto"/>
        <w:jc w:val="right"/>
        <w:rPr>
          <w:rFonts w:ascii="Times New Roman" w:hAnsi="Times New Roman"/>
          <w:spacing w:val="-1"/>
          <w:sz w:val="24"/>
          <w:szCs w:val="24"/>
        </w:rPr>
      </w:pPr>
    </w:p>
    <w:p w:rsidR="00860D3C" w:rsidRDefault="00860D3C" w:rsidP="00860D3C">
      <w:pPr>
        <w:shd w:val="clear" w:color="auto" w:fill="FFFFFF"/>
        <w:spacing w:after="0" w:line="240" w:lineRule="auto"/>
        <w:jc w:val="center"/>
        <w:rPr>
          <w:rFonts w:ascii="Times New Roman" w:hAnsi="Times New Roman"/>
          <w:b/>
          <w:spacing w:val="-2"/>
          <w:sz w:val="24"/>
          <w:szCs w:val="24"/>
        </w:rPr>
      </w:pPr>
      <w:r>
        <w:rPr>
          <w:rFonts w:ascii="Times New Roman" w:hAnsi="Times New Roman"/>
          <w:b/>
          <w:spacing w:val="-2"/>
          <w:sz w:val="24"/>
          <w:szCs w:val="24"/>
        </w:rPr>
        <w:t>Государственные природные заказники Астраханской области</w:t>
      </w:r>
    </w:p>
    <w:p w:rsidR="00860D3C" w:rsidRDefault="00860D3C" w:rsidP="00860D3C">
      <w:pPr>
        <w:shd w:val="clear" w:color="auto" w:fill="FFFFFF"/>
        <w:spacing w:after="0" w:line="240" w:lineRule="auto"/>
        <w:jc w:val="center"/>
        <w:rPr>
          <w:rFonts w:ascii="Times New Roman" w:hAnsi="Times New Roman"/>
          <w:b/>
          <w:sz w:val="24"/>
          <w:szCs w:val="24"/>
        </w:rPr>
      </w:pPr>
    </w:p>
    <w:tbl>
      <w:tblPr>
        <w:tblW w:w="9390" w:type="dxa"/>
        <w:tblInd w:w="40" w:type="dxa"/>
        <w:tblLayout w:type="fixed"/>
        <w:tblCellMar>
          <w:left w:w="40" w:type="dxa"/>
          <w:right w:w="40" w:type="dxa"/>
        </w:tblCellMar>
        <w:tblLook w:val="04A0" w:firstRow="1" w:lastRow="0" w:firstColumn="1" w:lastColumn="0" w:noHBand="0" w:noVBand="1"/>
      </w:tblPr>
      <w:tblGrid>
        <w:gridCol w:w="546"/>
        <w:gridCol w:w="19"/>
        <w:gridCol w:w="1985"/>
        <w:gridCol w:w="2551"/>
        <w:gridCol w:w="2731"/>
        <w:gridCol w:w="1558"/>
      </w:tblGrid>
      <w:tr w:rsidR="00860D3C" w:rsidTr="00860D3C">
        <w:trPr>
          <w:trHeight w:hRule="exact" w:val="312"/>
          <w:tblHeader/>
        </w:trPr>
        <w:tc>
          <w:tcPr>
            <w:tcW w:w="547" w:type="dxa"/>
            <w:tcBorders>
              <w:top w:val="single" w:sz="6" w:space="0" w:color="auto"/>
              <w:left w:val="single" w:sz="6" w:space="0" w:color="auto"/>
              <w:bottom w:val="single" w:sz="6" w:space="0" w:color="auto"/>
              <w:right w:val="single" w:sz="6" w:space="0" w:color="auto"/>
            </w:tcBorders>
            <w:shd w:val="clear" w:color="auto" w:fill="DBE5F1"/>
            <w:hideMark/>
          </w:tcPr>
          <w:p w:rsidR="00860D3C" w:rsidRDefault="00860D3C">
            <w:pPr>
              <w:spacing w:after="0" w:line="240" w:lineRule="auto"/>
              <w:jc w:val="center"/>
              <w:rPr>
                <w:rFonts w:ascii="Times New Roman" w:hAnsi="Times New Roman"/>
                <w:b/>
                <w:sz w:val="24"/>
                <w:szCs w:val="24"/>
              </w:rPr>
            </w:pPr>
            <w:r>
              <w:rPr>
                <w:rFonts w:ascii="Times New Roman" w:hAnsi="Times New Roman"/>
                <w:b/>
                <w:sz w:val="24"/>
                <w:szCs w:val="24"/>
              </w:rPr>
              <w:t>№ п/п</w:t>
            </w:r>
          </w:p>
        </w:tc>
        <w:tc>
          <w:tcPr>
            <w:tcW w:w="2005" w:type="dxa"/>
            <w:gridSpan w:val="2"/>
            <w:tcBorders>
              <w:top w:val="single" w:sz="6" w:space="0" w:color="auto"/>
              <w:left w:val="single" w:sz="6" w:space="0" w:color="auto"/>
              <w:bottom w:val="single" w:sz="6" w:space="0" w:color="auto"/>
              <w:right w:val="single" w:sz="6" w:space="0" w:color="auto"/>
            </w:tcBorders>
            <w:shd w:val="clear" w:color="auto" w:fill="DBE5F1"/>
            <w:vAlign w:val="center"/>
            <w:hideMark/>
          </w:tcPr>
          <w:p w:rsidR="00860D3C" w:rsidRDefault="00860D3C">
            <w:pPr>
              <w:spacing w:after="0" w:line="240" w:lineRule="auto"/>
              <w:jc w:val="center"/>
              <w:rPr>
                <w:rFonts w:ascii="Times New Roman" w:hAnsi="Times New Roman"/>
                <w:b/>
                <w:sz w:val="24"/>
                <w:szCs w:val="24"/>
              </w:rPr>
            </w:pPr>
            <w:r>
              <w:rPr>
                <w:rFonts w:ascii="Times New Roman" w:hAnsi="Times New Roman"/>
                <w:b/>
                <w:sz w:val="24"/>
                <w:szCs w:val="24"/>
              </w:rPr>
              <w:t>Район</w:t>
            </w:r>
          </w:p>
        </w:tc>
        <w:tc>
          <w:tcPr>
            <w:tcW w:w="2552" w:type="dxa"/>
            <w:tcBorders>
              <w:top w:val="single" w:sz="6" w:space="0" w:color="auto"/>
              <w:left w:val="single" w:sz="6" w:space="0" w:color="auto"/>
              <w:bottom w:val="single" w:sz="6" w:space="0" w:color="auto"/>
              <w:right w:val="single" w:sz="6" w:space="0" w:color="auto"/>
            </w:tcBorders>
            <w:shd w:val="clear" w:color="auto" w:fill="DBE5F1"/>
            <w:hideMark/>
          </w:tcPr>
          <w:p w:rsidR="00860D3C" w:rsidRDefault="00860D3C">
            <w:pPr>
              <w:spacing w:after="0" w:line="240" w:lineRule="auto"/>
              <w:jc w:val="center"/>
              <w:rPr>
                <w:rFonts w:ascii="Times New Roman" w:hAnsi="Times New Roman"/>
                <w:b/>
                <w:sz w:val="24"/>
                <w:szCs w:val="24"/>
              </w:rPr>
            </w:pPr>
            <w:r>
              <w:rPr>
                <w:rFonts w:ascii="Times New Roman" w:hAnsi="Times New Roman"/>
                <w:b/>
                <w:sz w:val="24"/>
                <w:szCs w:val="24"/>
              </w:rPr>
              <w:t>Название ООПТ</w:t>
            </w:r>
          </w:p>
        </w:tc>
        <w:tc>
          <w:tcPr>
            <w:tcW w:w="2732" w:type="dxa"/>
            <w:tcBorders>
              <w:top w:val="single" w:sz="6" w:space="0" w:color="auto"/>
              <w:left w:val="single" w:sz="6" w:space="0" w:color="auto"/>
              <w:bottom w:val="single" w:sz="6" w:space="0" w:color="auto"/>
              <w:right w:val="single" w:sz="6" w:space="0" w:color="auto"/>
            </w:tcBorders>
            <w:shd w:val="clear" w:color="auto" w:fill="DBE5F1"/>
            <w:hideMark/>
          </w:tcPr>
          <w:p w:rsidR="00860D3C" w:rsidRDefault="00860D3C">
            <w:pPr>
              <w:spacing w:after="0" w:line="240" w:lineRule="auto"/>
              <w:jc w:val="center"/>
              <w:rPr>
                <w:rFonts w:ascii="Times New Roman" w:hAnsi="Times New Roman"/>
                <w:b/>
                <w:sz w:val="24"/>
                <w:szCs w:val="24"/>
              </w:rPr>
            </w:pPr>
            <w:r>
              <w:rPr>
                <w:rFonts w:ascii="Times New Roman" w:hAnsi="Times New Roman"/>
                <w:b/>
                <w:sz w:val="24"/>
                <w:szCs w:val="24"/>
              </w:rPr>
              <w:t>Профиль</w:t>
            </w:r>
          </w:p>
        </w:tc>
        <w:tc>
          <w:tcPr>
            <w:tcW w:w="1559" w:type="dxa"/>
            <w:tcBorders>
              <w:top w:val="single" w:sz="6" w:space="0" w:color="auto"/>
              <w:left w:val="single" w:sz="6" w:space="0" w:color="auto"/>
              <w:bottom w:val="single" w:sz="6" w:space="0" w:color="auto"/>
              <w:right w:val="single" w:sz="6" w:space="0" w:color="auto"/>
            </w:tcBorders>
            <w:shd w:val="clear" w:color="auto" w:fill="DBE5F1"/>
            <w:vAlign w:val="center"/>
            <w:hideMark/>
          </w:tcPr>
          <w:p w:rsidR="00860D3C" w:rsidRDefault="00860D3C">
            <w:pPr>
              <w:spacing w:after="0" w:line="240" w:lineRule="auto"/>
              <w:jc w:val="center"/>
              <w:rPr>
                <w:rFonts w:ascii="Times New Roman" w:hAnsi="Times New Roman"/>
                <w:b/>
                <w:sz w:val="24"/>
                <w:szCs w:val="24"/>
              </w:rPr>
            </w:pPr>
            <w:r>
              <w:rPr>
                <w:rFonts w:ascii="Times New Roman" w:hAnsi="Times New Roman"/>
                <w:b/>
                <w:sz w:val="24"/>
                <w:szCs w:val="24"/>
              </w:rPr>
              <w:t>Площадь, га</w:t>
            </w:r>
          </w:p>
        </w:tc>
      </w:tr>
      <w:tr w:rsidR="00860D3C" w:rsidTr="00860D3C">
        <w:trPr>
          <w:trHeight w:hRule="exact" w:val="312"/>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860D3C" w:rsidRDefault="00860D3C">
            <w:pPr>
              <w:shd w:val="clear" w:color="auto" w:fill="FFFFFF"/>
              <w:spacing w:after="0" w:line="240" w:lineRule="auto"/>
              <w:jc w:val="center"/>
              <w:rPr>
                <w:rFonts w:ascii="Times New Roman" w:hAnsi="Times New Roman"/>
                <w:sz w:val="24"/>
                <w:szCs w:val="24"/>
              </w:rPr>
            </w:pPr>
          </w:p>
        </w:tc>
        <w:tc>
          <w:tcPr>
            <w:tcW w:w="8848"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rPr>
                <w:rFonts w:ascii="Times New Roman" w:hAnsi="Times New Roman"/>
                <w:sz w:val="24"/>
                <w:szCs w:val="24"/>
              </w:rPr>
            </w:pPr>
            <w:r>
              <w:rPr>
                <w:rFonts w:ascii="Times New Roman" w:hAnsi="Times New Roman"/>
                <w:b/>
                <w:bCs/>
                <w:i/>
                <w:iCs/>
                <w:spacing w:val="-1"/>
                <w:sz w:val="24"/>
                <w:szCs w:val="24"/>
              </w:rPr>
              <w:t>Ахтубинский</w:t>
            </w:r>
          </w:p>
        </w:tc>
      </w:tr>
      <w:tr w:rsidR="00860D3C" w:rsidTr="00860D3C">
        <w:trPr>
          <w:trHeight w:hRule="exact" w:val="3146"/>
        </w:trPr>
        <w:tc>
          <w:tcPr>
            <w:tcW w:w="547" w:type="dxa"/>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0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«Богдинско-</w:t>
            </w:r>
            <w:r>
              <w:rPr>
                <w:rFonts w:ascii="Times New Roman" w:hAnsi="Times New Roman"/>
                <w:spacing w:val="-3"/>
                <w:sz w:val="24"/>
                <w:szCs w:val="24"/>
              </w:rPr>
              <w:t>Баскунчакский»</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Создан с целью сохранения и </w:t>
            </w:r>
            <w:r>
              <w:rPr>
                <w:rFonts w:ascii="Times New Roman" w:hAnsi="Times New Roman"/>
                <w:sz w:val="24"/>
                <w:szCs w:val="24"/>
              </w:rPr>
              <w:t xml:space="preserve">восстановления природных комплексов озера Баскунчак горы Большое Богдо и прилегающим к ним </w:t>
            </w:r>
            <w:r>
              <w:rPr>
                <w:rFonts w:ascii="Times New Roman" w:hAnsi="Times New Roman"/>
                <w:spacing w:val="-3"/>
                <w:sz w:val="24"/>
                <w:szCs w:val="24"/>
              </w:rPr>
              <w:t>полупустынных ландшафтов.</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39423</w:t>
            </w:r>
          </w:p>
        </w:tc>
      </w:tr>
      <w:tr w:rsidR="00860D3C" w:rsidTr="00860D3C">
        <w:trPr>
          <w:trHeight w:hRule="exact" w:val="307"/>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860D3C" w:rsidRDefault="00860D3C">
            <w:pPr>
              <w:shd w:val="clear" w:color="auto" w:fill="FFFFFF"/>
              <w:spacing w:after="0" w:line="240" w:lineRule="auto"/>
              <w:jc w:val="center"/>
              <w:rPr>
                <w:rFonts w:ascii="Times New Roman" w:hAnsi="Times New Roman"/>
                <w:sz w:val="24"/>
                <w:szCs w:val="24"/>
              </w:rPr>
            </w:pPr>
          </w:p>
        </w:tc>
        <w:tc>
          <w:tcPr>
            <w:tcW w:w="8848"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rPr>
                <w:rFonts w:ascii="Times New Roman" w:hAnsi="Times New Roman"/>
                <w:sz w:val="24"/>
                <w:szCs w:val="24"/>
              </w:rPr>
            </w:pPr>
            <w:r>
              <w:rPr>
                <w:rFonts w:ascii="Times New Roman" w:hAnsi="Times New Roman"/>
                <w:b/>
                <w:bCs/>
                <w:i/>
                <w:iCs/>
                <w:spacing w:val="-6"/>
                <w:sz w:val="24"/>
                <w:szCs w:val="24"/>
              </w:rPr>
              <w:t>Харабалинский</w:t>
            </w:r>
          </w:p>
        </w:tc>
      </w:tr>
      <w:tr w:rsidR="00860D3C" w:rsidTr="00860D3C">
        <w:trPr>
          <w:trHeight w:hRule="exact" w:val="3510"/>
        </w:trPr>
        <w:tc>
          <w:tcPr>
            <w:tcW w:w="547" w:type="dxa"/>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20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Природный парк «Волго-Ахтубинское междуречье» и «Пески Берли»</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Комплексный.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Объявлен природный комплекс, </w:t>
            </w:r>
            <w:r>
              <w:rPr>
                <w:rFonts w:ascii="Times New Roman" w:hAnsi="Times New Roman"/>
                <w:spacing w:val="-2"/>
                <w:sz w:val="24"/>
                <w:szCs w:val="24"/>
              </w:rPr>
              <w:t xml:space="preserve">представляющий собой участок </w:t>
            </w:r>
            <w:r>
              <w:rPr>
                <w:rFonts w:ascii="Times New Roman" w:hAnsi="Times New Roman"/>
                <w:sz w:val="24"/>
                <w:szCs w:val="24"/>
              </w:rPr>
              <w:t xml:space="preserve">незакрепленных и </w:t>
            </w:r>
            <w:r>
              <w:rPr>
                <w:rFonts w:ascii="Times New Roman" w:hAnsi="Times New Roman"/>
                <w:spacing w:val="-3"/>
                <w:sz w:val="24"/>
                <w:szCs w:val="24"/>
              </w:rPr>
              <w:t xml:space="preserve">полузакрепленных бугристых и </w:t>
            </w:r>
            <w:r>
              <w:rPr>
                <w:rFonts w:ascii="Times New Roman" w:hAnsi="Times New Roman"/>
                <w:sz w:val="24"/>
                <w:szCs w:val="24"/>
              </w:rPr>
              <w:t>мелкобугристых песков, сформировавшихся в левобережье Волги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194870 </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 3064</w:t>
            </w:r>
          </w:p>
        </w:tc>
      </w:tr>
      <w:tr w:rsidR="00860D3C" w:rsidTr="00860D3C">
        <w:trPr>
          <w:trHeight w:hRule="exact" w:val="2956"/>
        </w:trPr>
        <w:tc>
          <w:tcPr>
            <w:tcW w:w="547" w:type="dxa"/>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200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«Буховский»</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Биологический.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Цель создания заказника - сохранение и воспроизводство </w:t>
            </w:r>
            <w:r>
              <w:rPr>
                <w:rFonts w:ascii="Times New Roman" w:hAnsi="Times New Roman"/>
                <w:spacing w:val="-3"/>
                <w:sz w:val="24"/>
                <w:szCs w:val="24"/>
              </w:rPr>
              <w:t xml:space="preserve">кабана, лося, каменной куницы, выхухоли, орлана-белохвоста и </w:t>
            </w:r>
            <w:r>
              <w:rPr>
                <w:rFonts w:ascii="Times New Roman" w:hAnsi="Times New Roman"/>
                <w:sz w:val="24"/>
                <w:szCs w:val="24"/>
              </w:rPr>
              <w:t>среды их обитания</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9000</w:t>
            </w:r>
          </w:p>
        </w:tc>
      </w:tr>
      <w:tr w:rsidR="00860D3C" w:rsidTr="00860D3C">
        <w:trPr>
          <w:trHeight w:hRule="exact" w:val="392"/>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860D3C" w:rsidRDefault="00860D3C">
            <w:pPr>
              <w:shd w:val="clear" w:color="auto" w:fill="FFFFFF"/>
              <w:spacing w:after="0" w:line="240" w:lineRule="auto"/>
              <w:jc w:val="center"/>
              <w:rPr>
                <w:rFonts w:ascii="Times New Roman" w:hAnsi="Times New Roman"/>
                <w:sz w:val="24"/>
                <w:szCs w:val="24"/>
              </w:rPr>
            </w:pPr>
          </w:p>
        </w:tc>
        <w:tc>
          <w:tcPr>
            <w:tcW w:w="8829"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rPr>
                <w:rFonts w:ascii="Times New Roman" w:hAnsi="Times New Roman"/>
                <w:sz w:val="24"/>
                <w:szCs w:val="24"/>
              </w:rPr>
            </w:pPr>
            <w:r>
              <w:rPr>
                <w:rFonts w:ascii="Times New Roman" w:hAnsi="Times New Roman"/>
                <w:b/>
                <w:bCs/>
                <w:i/>
                <w:iCs/>
                <w:spacing w:val="-2"/>
                <w:sz w:val="24"/>
                <w:szCs w:val="24"/>
              </w:rPr>
              <w:t>Наримановский и Икрянинский</w:t>
            </w:r>
          </w:p>
        </w:tc>
      </w:tr>
      <w:tr w:rsidR="00860D3C" w:rsidTr="00860D3C">
        <w:trPr>
          <w:trHeight w:hRule="exact" w:val="2712"/>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«Ильменно-Бугровой» с </w:t>
            </w:r>
            <w:r>
              <w:rPr>
                <w:rFonts w:ascii="Times New Roman" w:hAnsi="Times New Roman"/>
                <w:spacing w:val="-3"/>
                <w:sz w:val="24"/>
                <w:szCs w:val="24"/>
              </w:rPr>
              <w:t>участком «Бюри-</w:t>
            </w:r>
            <w:r>
              <w:rPr>
                <w:rFonts w:ascii="Times New Roman" w:hAnsi="Times New Roman"/>
                <w:sz w:val="24"/>
                <w:szCs w:val="24"/>
              </w:rPr>
              <w:t>Базе»</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Ландшафтный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 xml:space="preserve">Объявлен природный комплекс, </w:t>
            </w:r>
            <w:r>
              <w:rPr>
                <w:rFonts w:ascii="Times New Roman" w:hAnsi="Times New Roman"/>
                <w:spacing w:val="-2"/>
                <w:sz w:val="24"/>
                <w:szCs w:val="24"/>
              </w:rPr>
              <w:t xml:space="preserve">представляющий собой участок </w:t>
            </w:r>
            <w:r>
              <w:rPr>
                <w:rFonts w:ascii="Times New Roman" w:hAnsi="Times New Roman"/>
                <w:sz w:val="24"/>
                <w:szCs w:val="24"/>
              </w:rPr>
              <w:t>уникального ильменно-бугрового ландшафта.</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Биологический</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6900</w:t>
            </w:r>
          </w:p>
        </w:tc>
      </w:tr>
      <w:tr w:rsidR="00860D3C" w:rsidTr="00860D3C">
        <w:trPr>
          <w:trHeight w:hRule="exact" w:val="312"/>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860D3C" w:rsidRDefault="00860D3C">
            <w:pPr>
              <w:shd w:val="clear" w:color="auto" w:fill="FFFFFF"/>
              <w:spacing w:after="0" w:line="240" w:lineRule="auto"/>
              <w:jc w:val="center"/>
              <w:rPr>
                <w:rFonts w:ascii="Times New Roman" w:hAnsi="Times New Roman"/>
                <w:sz w:val="24"/>
                <w:szCs w:val="24"/>
              </w:rPr>
            </w:pPr>
          </w:p>
        </w:tc>
        <w:tc>
          <w:tcPr>
            <w:tcW w:w="8829"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rPr>
                <w:rFonts w:ascii="Times New Roman" w:hAnsi="Times New Roman"/>
                <w:sz w:val="24"/>
                <w:szCs w:val="24"/>
              </w:rPr>
            </w:pPr>
            <w:r>
              <w:rPr>
                <w:rFonts w:ascii="Times New Roman" w:hAnsi="Times New Roman"/>
                <w:b/>
                <w:bCs/>
                <w:i/>
                <w:iCs/>
                <w:sz w:val="24"/>
                <w:szCs w:val="24"/>
              </w:rPr>
              <w:t>Лиманский</w:t>
            </w:r>
          </w:p>
        </w:tc>
      </w:tr>
      <w:tr w:rsidR="00860D3C" w:rsidTr="00860D3C">
        <w:trPr>
          <w:trHeight w:hRule="exact" w:val="4012"/>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«Степной»</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Ландшафтный. Создан с целью сохранения уникального природного </w:t>
            </w:r>
            <w:r>
              <w:rPr>
                <w:rFonts w:ascii="Times New Roman" w:hAnsi="Times New Roman"/>
                <w:spacing w:val="-1"/>
                <w:sz w:val="24"/>
                <w:szCs w:val="24"/>
              </w:rPr>
              <w:t xml:space="preserve">комплекса ковыльной степи, </w:t>
            </w:r>
            <w:r>
              <w:rPr>
                <w:rFonts w:ascii="Times New Roman" w:hAnsi="Times New Roman"/>
                <w:sz w:val="24"/>
                <w:szCs w:val="24"/>
              </w:rPr>
              <w:t xml:space="preserve">являющейся местом обитания сайгака и ряда редких и находящихся под угрозой </w:t>
            </w:r>
            <w:r>
              <w:rPr>
                <w:rFonts w:ascii="Times New Roman" w:hAnsi="Times New Roman"/>
                <w:spacing w:val="-2"/>
                <w:sz w:val="24"/>
                <w:szCs w:val="24"/>
              </w:rPr>
              <w:t xml:space="preserve">исчезновения видов животных и </w:t>
            </w:r>
            <w:r>
              <w:rPr>
                <w:rFonts w:ascii="Times New Roman" w:hAnsi="Times New Roman"/>
                <w:spacing w:val="-3"/>
                <w:sz w:val="24"/>
                <w:szCs w:val="24"/>
              </w:rPr>
              <w:t xml:space="preserve">растений, занесенных в Красную </w:t>
            </w:r>
            <w:r>
              <w:rPr>
                <w:rFonts w:ascii="Times New Roman" w:hAnsi="Times New Roman"/>
                <w:sz w:val="24"/>
                <w:szCs w:val="24"/>
              </w:rPr>
              <w:t>книгу РФ</w:t>
            </w:r>
          </w:p>
          <w:p w:rsidR="00860D3C" w:rsidRDefault="00860D3C">
            <w:pPr>
              <w:shd w:val="clear" w:color="auto" w:fill="FFFFFF"/>
              <w:spacing w:after="0" w:line="240" w:lineRule="auto"/>
              <w:jc w:val="center"/>
              <w:rPr>
                <w:rFonts w:ascii="Times New Roman" w:hAnsi="Times New Roman"/>
                <w:sz w:val="24"/>
                <w:szCs w:val="24"/>
              </w:rPr>
            </w:pPr>
          </w:p>
          <w:p w:rsidR="00860D3C" w:rsidRDefault="00860D3C">
            <w:pPr>
              <w:shd w:val="clear" w:color="auto" w:fill="FFFFFF"/>
              <w:spacing w:after="0" w:line="240" w:lineRule="auto"/>
              <w:jc w:val="center"/>
              <w:rPr>
                <w:rFonts w:ascii="Times New Roman" w:hAnsi="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109400</w:t>
            </w:r>
          </w:p>
        </w:tc>
      </w:tr>
      <w:tr w:rsidR="00860D3C" w:rsidTr="00860D3C">
        <w:trPr>
          <w:trHeight w:hRule="exact" w:val="307"/>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860D3C" w:rsidRDefault="00860D3C">
            <w:pPr>
              <w:shd w:val="clear" w:color="auto" w:fill="FFFFFF"/>
              <w:spacing w:after="0" w:line="240" w:lineRule="auto"/>
              <w:jc w:val="center"/>
              <w:rPr>
                <w:rFonts w:ascii="Times New Roman" w:hAnsi="Times New Roman"/>
                <w:sz w:val="24"/>
                <w:szCs w:val="24"/>
              </w:rPr>
            </w:pPr>
          </w:p>
        </w:tc>
        <w:tc>
          <w:tcPr>
            <w:tcW w:w="8829"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rPr>
                <w:rFonts w:ascii="Times New Roman" w:hAnsi="Times New Roman"/>
                <w:sz w:val="24"/>
                <w:szCs w:val="24"/>
              </w:rPr>
            </w:pPr>
            <w:r>
              <w:rPr>
                <w:rFonts w:ascii="Times New Roman" w:hAnsi="Times New Roman"/>
                <w:b/>
                <w:bCs/>
                <w:i/>
                <w:iCs/>
                <w:spacing w:val="-1"/>
                <w:sz w:val="24"/>
                <w:szCs w:val="24"/>
              </w:rPr>
              <w:t>Икрянинский</w:t>
            </w:r>
          </w:p>
        </w:tc>
      </w:tr>
      <w:tr w:rsidR="00860D3C" w:rsidTr="00860D3C">
        <w:trPr>
          <w:trHeight w:hRule="exact" w:val="4077"/>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«Теплушки»</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Биологический. Создан с целью </w:t>
            </w:r>
            <w:r>
              <w:rPr>
                <w:rFonts w:ascii="Times New Roman" w:hAnsi="Times New Roman"/>
                <w:sz w:val="24"/>
                <w:szCs w:val="24"/>
              </w:rPr>
              <w:t xml:space="preserve">сохранения и воспроизводства объектов животного и растительного мира, занесенных </w:t>
            </w:r>
            <w:r>
              <w:rPr>
                <w:rFonts w:ascii="Times New Roman" w:hAnsi="Times New Roman"/>
                <w:spacing w:val="-1"/>
                <w:sz w:val="24"/>
                <w:szCs w:val="24"/>
              </w:rPr>
              <w:t xml:space="preserve">в Красные книги Российской Федерации и Астраханской </w:t>
            </w:r>
            <w:r>
              <w:rPr>
                <w:rFonts w:ascii="Times New Roman" w:hAnsi="Times New Roman"/>
                <w:sz w:val="24"/>
                <w:szCs w:val="24"/>
              </w:rPr>
              <w:t>области, а также среды их обитания и поддержания целостности сообществ, сложившихся на данной территории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4700</w:t>
            </w:r>
          </w:p>
        </w:tc>
      </w:tr>
      <w:tr w:rsidR="00860D3C" w:rsidTr="00860D3C">
        <w:trPr>
          <w:trHeight w:hRule="exact" w:val="4106"/>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«Икрянинский»</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Биологический. Создан с целью </w:t>
            </w:r>
            <w:r>
              <w:rPr>
                <w:rFonts w:ascii="Times New Roman" w:hAnsi="Times New Roman"/>
                <w:sz w:val="24"/>
                <w:szCs w:val="24"/>
              </w:rPr>
              <w:t xml:space="preserve">сохранения и воспроизводства объектов животного и растительного мира, занесенных </w:t>
            </w:r>
            <w:r>
              <w:rPr>
                <w:rFonts w:ascii="Times New Roman" w:hAnsi="Times New Roman"/>
                <w:spacing w:val="-1"/>
                <w:sz w:val="24"/>
                <w:szCs w:val="24"/>
              </w:rPr>
              <w:t xml:space="preserve">в Красные книги Российской Федерации и Астраханской </w:t>
            </w:r>
            <w:r>
              <w:rPr>
                <w:rFonts w:ascii="Times New Roman" w:hAnsi="Times New Roman"/>
                <w:sz w:val="24"/>
                <w:szCs w:val="24"/>
              </w:rPr>
              <w:t>области, а также среды их обитания и поддержания целостности сообществ, сложившихся на данной территории.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2900</w:t>
            </w:r>
          </w:p>
        </w:tc>
      </w:tr>
      <w:tr w:rsidR="00860D3C" w:rsidTr="00860D3C">
        <w:trPr>
          <w:trHeight w:hRule="exact" w:val="307"/>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860D3C" w:rsidRDefault="00860D3C">
            <w:pPr>
              <w:shd w:val="clear" w:color="auto" w:fill="FFFFFF"/>
              <w:spacing w:after="0" w:line="240" w:lineRule="auto"/>
              <w:jc w:val="center"/>
              <w:rPr>
                <w:rFonts w:ascii="Times New Roman" w:hAnsi="Times New Roman"/>
                <w:sz w:val="24"/>
                <w:szCs w:val="24"/>
              </w:rPr>
            </w:pPr>
          </w:p>
        </w:tc>
        <w:tc>
          <w:tcPr>
            <w:tcW w:w="8829"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rPr>
                <w:rFonts w:ascii="Times New Roman" w:hAnsi="Times New Roman"/>
                <w:sz w:val="24"/>
                <w:szCs w:val="24"/>
              </w:rPr>
            </w:pPr>
            <w:r>
              <w:rPr>
                <w:rFonts w:ascii="Times New Roman" w:hAnsi="Times New Roman"/>
                <w:b/>
                <w:bCs/>
                <w:i/>
                <w:iCs/>
                <w:spacing w:val="-2"/>
                <w:sz w:val="24"/>
                <w:szCs w:val="24"/>
              </w:rPr>
              <w:t>Енотаевский</w:t>
            </w:r>
          </w:p>
        </w:tc>
      </w:tr>
      <w:tr w:rsidR="00860D3C" w:rsidTr="00860D3C">
        <w:trPr>
          <w:trHeight w:hRule="exact" w:val="5360"/>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«Кабаний»</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Биологический.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Цель заказника - сохранение и воспроизводство численности </w:t>
            </w:r>
            <w:r>
              <w:rPr>
                <w:rFonts w:ascii="Times New Roman" w:hAnsi="Times New Roman"/>
                <w:spacing w:val="-1"/>
                <w:sz w:val="24"/>
                <w:szCs w:val="24"/>
              </w:rPr>
              <w:t xml:space="preserve">благородного оленя, кабана, </w:t>
            </w:r>
            <w:r>
              <w:rPr>
                <w:rFonts w:ascii="Times New Roman" w:hAnsi="Times New Roman"/>
                <w:sz w:val="24"/>
                <w:szCs w:val="24"/>
              </w:rPr>
              <w:t xml:space="preserve">косули, зайца - русака, </w:t>
            </w:r>
            <w:r>
              <w:rPr>
                <w:rFonts w:ascii="Times New Roman" w:hAnsi="Times New Roman"/>
                <w:spacing w:val="-1"/>
                <w:sz w:val="24"/>
                <w:szCs w:val="24"/>
              </w:rPr>
              <w:t xml:space="preserve">водоплавающей дичи, фазана, </w:t>
            </w:r>
            <w:r>
              <w:rPr>
                <w:rFonts w:ascii="Times New Roman" w:hAnsi="Times New Roman"/>
                <w:sz w:val="24"/>
                <w:szCs w:val="24"/>
              </w:rPr>
              <w:t xml:space="preserve">серой куропатки, а также </w:t>
            </w:r>
            <w:r>
              <w:rPr>
                <w:rFonts w:ascii="Times New Roman" w:hAnsi="Times New Roman"/>
                <w:spacing w:val="-3"/>
                <w:sz w:val="24"/>
                <w:szCs w:val="24"/>
              </w:rPr>
              <w:t xml:space="preserve">сохранения среды их обитания и </w:t>
            </w:r>
            <w:r>
              <w:rPr>
                <w:rFonts w:ascii="Times New Roman" w:hAnsi="Times New Roman"/>
                <w:spacing w:val="-1"/>
                <w:sz w:val="24"/>
                <w:szCs w:val="24"/>
              </w:rPr>
              <w:t xml:space="preserve">поддержание целостности </w:t>
            </w:r>
            <w:r>
              <w:rPr>
                <w:rFonts w:ascii="Times New Roman" w:hAnsi="Times New Roman"/>
                <w:sz w:val="24"/>
                <w:szCs w:val="24"/>
              </w:rPr>
              <w:t>сообществ, сложившихся на данной территории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2100</w:t>
            </w:r>
          </w:p>
        </w:tc>
      </w:tr>
      <w:tr w:rsidR="00860D3C" w:rsidTr="00860D3C">
        <w:trPr>
          <w:trHeight w:hRule="exact" w:val="4238"/>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3"/>
                <w:sz w:val="24"/>
                <w:szCs w:val="24"/>
              </w:rPr>
              <w:t>«Енотаевский»</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Биологический. Цель заказника - сохранение и воспроизводство </w:t>
            </w:r>
            <w:r>
              <w:rPr>
                <w:rFonts w:ascii="Times New Roman" w:hAnsi="Times New Roman"/>
                <w:sz w:val="24"/>
                <w:szCs w:val="24"/>
              </w:rPr>
              <w:t>численности благородного оленя, кабана, косули, зайца-</w:t>
            </w:r>
            <w:r>
              <w:rPr>
                <w:rFonts w:ascii="Times New Roman" w:hAnsi="Times New Roman"/>
                <w:spacing w:val="-1"/>
                <w:sz w:val="24"/>
                <w:szCs w:val="24"/>
              </w:rPr>
              <w:t xml:space="preserve">русака, водоплавающей дичи, </w:t>
            </w:r>
            <w:r>
              <w:rPr>
                <w:rFonts w:ascii="Times New Roman" w:hAnsi="Times New Roman"/>
                <w:spacing w:val="-3"/>
                <w:sz w:val="24"/>
                <w:szCs w:val="24"/>
              </w:rPr>
              <w:t xml:space="preserve">фазана, серой куропатки, а также </w:t>
            </w:r>
            <w:r>
              <w:rPr>
                <w:rFonts w:ascii="Times New Roman" w:hAnsi="Times New Roman"/>
                <w:spacing w:val="-1"/>
                <w:sz w:val="24"/>
                <w:szCs w:val="24"/>
              </w:rPr>
              <w:t xml:space="preserve">сохранения среды их обитания и поддержание целостности </w:t>
            </w:r>
            <w:r>
              <w:rPr>
                <w:rFonts w:ascii="Times New Roman" w:hAnsi="Times New Roman"/>
                <w:sz w:val="24"/>
                <w:szCs w:val="24"/>
              </w:rPr>
              <w:t>сообществ, сложившихся на данной территории.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3800</w:t>
            </w:r>
          </w:p>
        </w:tc>
      </w:tr>
      <w:tr w:rsidR="00860D3C" w:rsidTr="00860D3C">
        <w:trPr>
          <w:trHeight w:hRule="exact" w:val="307"/>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860D3C" w:rsidRDefault="00860D3C">
            <w:pPr>
              <w:shd w:val="clear" w:color="auto" w:fill="FFFFFF"/>
              <w:spacing w:after="0" w:line="240" w:lineRule="auto"/>
              <w:jc w:val="center"/>
              <w:rPr>
                <w:rFonts w:ascii="Times New Roman" w:hAnsi="Times New Roman"/>
                <w:sz w:val="24"/>
                <w:szCs w:val="24"/>
              </w:rPr>
            </w:pPr>
          </w:p>
        </w:tc>
        <w:tc>
          <w:tcPr>
            <w:tcW w:w="8829"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rPr>
                <w:rFonts w:ascii="Times New Roman" w:hAnsi="Times New Roman"/>
                <w:sz w:val="24"/>
                <w:szCs w:val="24"/>
              </w:rPr>
            </w:pPr>
            <w:r>
              <w:rPr>
                <w:rFonts w:ascii="Times New Roman" w:hAnsi="Times New Roman"/>
                <w:b/>
                <w:bCs/>
                <w:i/>
                <w:iCs/>
                <w:spacing w:val="-1"/>
                <w:sz w:val="24"/>
                <w:szCs w:val="24"/>
              </w:rPr>
              <w:t>Камызякский</w:t>
            </w:r>
          </w:p>
        </w:tc>
      </w:tr>
      <w:tr w:rsidR="00860D3C" w:rsidTr="00860D3C">
        <w:trPr>
          <w:trHeight w:hRule="exact" w:val="4080"/>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4"/>
                <w:sz w:val="24"/>
                <w:szCs w:val="24"/>
              </w:rPr>
              <w:t>«Мининский»</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Биологический. Создан с целью </w:t>
            </w:r>
            <w:r>
              <w:rPr>
                <w:rFonts w:ascii="Times New Roman" w:hAnsi="Times New Roman"/>
                <w:sz w:val="24"/>
                <w:szCs w:val="24"/>
              </w:rPr>
              <w:t xml:space="preserve">сохранения и воспроизводства объектов животного и растительного мира, занесенных </w:t>
            </w:r>
            <w:r>
              <w:rPr>
                <w:rFonts w:ascii="Times New Roman" w:hAnsi="Times New Roman"/>
                <w:spacing w:val="-1"/>
                <w:sz w:val="24"/>
                <w:szCs w:val="24"/>
              </w:rPr>
              <w:t xml:space="preserve">в Красные книги Российской Федерации и Астраханской </w:t>
            </w:r>
            <w:r>
              <w:rPr>
                <w:rFonts w:ascii="Times New Roman" w:hAnsi="Times New Roman"/>
                <w:sz w:val="24"/>
                <w:szCs w:val="24"/>
              </w:rPr>
              <w:t>области, а также среды их обитания и поддержания целостности сообществ, сложившихся на данной территории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200</w:t>
            </w:r>
          </w:p>
        </w:tc>
      </w:tr>
      <w:tr w:rsidR="00860D3C" w:rsidTr="00860D3C">
        <w:trPr>
          <w:trHeight w:hRule="exact" w:val="6794"/>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2</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«Крестовый»</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pacing w:val="-1"/>
                <w:sz w:val="24"/>
                <w:szCs w:val="24"/>
              </w:rPr>
            </w:pPr>
            <w:r>
              <w:rPr>
                <w:rFonts w:ascii="Times New Roman" w:hAnsi="Times New Roman"/>
                <w:spacing w:val="-1"/>
                <w:sz w:val="24"/>
                <w:szCs w:val="24"/>
              </w:rPr>
              <w:t>Биологический.</w:t>
            </w:r>
          </w:p>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pacing w:val="-1"/>
                <w:sz w:val="24"/>
                <w:szCs w:val="24"/>
              </w:rPr>
              <w:t xml:space="preserve">Создан с целью </w:t>
            </w:r>
            <w:r>
              <w:rPr>
                <w:rFonts w:ascii="Times New Roman" w:hAnsi="Times New Roman"/>
                <w:sz w:val="24"/>
                <w:szCs w:val="24"/>
              </w:rPr>
              <w:t xml:space="preserve">сохранения и воспроизводства объектов животного и </w:t>
            </w:r>
            <w:r>
              <w:rPr>
                <w:rFonts w:ascii="Times New Roman" w:hAnsi="Times New Roman"/>
                <w:spacing w:val="-2"/>
                <w:sz w:val="24"/>
                <w:szCs w:val="24"/>
              </w:rPr>
              <w:t xml:space="preserve">растительного мира, занесенных </w:t>
            </w:r>
            <w:r>
              <w:rPr>
                <w:rFonts w:ascii="Times New Roman" w:hAnsi="Times New Roman"/>
                <w:spacing w:val="-1"/>
                <w:sz w:val="24"/>
                <w:szCs w:val="24"/>
              </w:rPr>
              <w:t xml:space="preserve">в Красные книги Российской Федерации и Астраханской </w:t>
            </w:r>
            <w:r>
              <w:rPr>
                <w:rFonts w:ascii="Times New Roman" w:hAnsi="Times New Roman"/>
                <w:sz w:val="24"/>
                <w:szCs w:val="24"/>
              </w:rPr>
              <w:t>области, охотничьих видов -</w:t>
            </w:r>
            <w:r>
              <w:rPr>
                <w:rFonts w:ascii="Times New Roman" w:hAnsi="Times New Roman"/>
                <w:spacing w:val="-1"/>
                <w:sz w:val="24"/>
                <w:szCs w:val="24"/>
              </w:rPr>
              <w:t xml:space="preserve">фазана, серой куропатки и </w:t>
            </w:r>
            <w:r>
              <w:rPr>
                <w:rFonts w:ascii="Times New Roman" w:hAnsi="Times New Roman"/>
                <w:sz w:val="24"/>
                <w:szCs w:val="24"/>
              </w:rPr>
              <w:t>кабана, а также среды их обитания и поддержания целостности сообществ, сложившихся на данной территории.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7200</w:t>
            </w:r>
          </w:p>
        </w:tc>
      </w:tr>
      <w:tr w:rsidR="00860D3C" w:rsidTr="00860D3C">
        <w:trPr>
          <w:trHeight w:hRule="exact" w:val="322"/>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860D3C" w:rsidRDefault="00860D3C">
            <w:pPr>
              <w:shd w:val="clear" w:color="auto" w:fill="FFFFFF"/>
              <w:spacing w:after="0" w:line="240" w:lineRule="auto"/>
              <w:jc w:val="center"/>
              <w:rPr>
                <w:rFonts w:ascii="Times New Roman" w:hAnsi="Times New Roman"/>
                <w:sz w:val="24"/>
                <w:szCs w:val="24"/>
              </w:rPr>
            </w:pPr>
          </w:p>
        </w:tc>
        <w:tc>
          <w:tcPr>
            <w:tcW w:w="8829" w:type="dxa"/>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rPr>
                <w:rFonts w:ascii="Times New Roman" w:hAnsi="Times New Roman"/>
                <w:sz w:val="24"/>
                <w:szCs w:val="24"/>
              </w:rPr>
            </w:pPr>
            <w:r>
              <w:rPr>
                <w:rFonts w:ascii="Times New Roman" w:hAnsi="Times New Roman"/>
                <w:b/>
                <w:bCs/>
                <w:i/>
                <w:iCs/>
                <w:spacing w:val="-1"/>
                <w:sz w:val="24"/>
                <w:szCs w:val="24"/>
              </w:rPr>
              <w:t>Володарский</w:t>
            </w:r>
          </w:p>
        </w:tc>
      </w:tr>
      <w:tr w:rsidR="00860D3C" w:rsidTr="00860D3C">
        <w:trPr>
          <w:trHeight w:hRule="exact" w:val="4205"/>
        </w:trPr>
        <w:tc>
          <w:tcPr>
            <w:tcW w:w="56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1</w:t>
            </w:r>
          </w:p>
        </w:tc>
        <w:tc>
          <w:tcPr>
            <w:tcW w:w="1986" w:type="dxa"/>
            <w:tcBorders>
              <w:top w:val="single" w:sz="6" w:space="0" w:color="auto"/>
              <w:left w:val="single" w:sz="6" w:space="0" w:color="auto"/>
              <w:bottom w:val="single" w:sz="6" w:space="0" w:color="auto"/>
              <w:right w:val="single" w:sz="6" w:space="0" w:color="auto"/>
            </w:tcBorders>
            <w:shd w:val="clear" w:color="auto" w:fill="FFFFFF"/>
            <w:vAlign w:val="center"/>
          </w:tcPr>
          <w:p w:rsidR="00860D3C" w:rsidRDefault="00860D3C">
            <w:pPr>
              <w:shd w:val="clear" w:color="auto" w:fill="FFFFFF"/>
              <w:spacing w:after="0" w:line="240" w:lineRule="auto"/>
              <w:jc w:val="center"/>
              <w:rPr>
                <w:rFonts w:ascii="Times New Roman" w:hAnsi="Times New Roman"/>
                <w:sz w:val="24"/>
                <w:szCs w:val="24"/>
              </w:rPr>
            </w:pP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«Жиротопка»</w:t>
            </w:r>
          </w:p>
        </w:tc>
        <w:tc>
          <w:tcPr>
            <w:tcW w:w="273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 xml:space="preserve">Биологический. </w:t>
            </w:r>
            <w:r>
              <w:rPr>
                <w:rFonts w:ascii="Times New Roman" w:hAnsi="Times New Roman"/>
                <w:spacing w:val="-1"/>
                <w:sz w:val="24"/>
                <w:szCs w:val="24"/>
              </w:rPr>
              <w:t xml:space="preserve">Создан с целью сохранения и воспроизводства объектов </w:t>
            </w:r>
            <w:r>
              <w:rPr>
                <w:rFonts w:ascii="Times New Roman" w:hAnsi="Times New Roman"/>
                <w:spacing w:val="-3"/>
                <w:sz w:val="24"/>
                <w:szCs w:val="24"/>
              </w:rPr>
              <w:t xml:space="preserve">животного и растительного мира, </w:t>
            </w:r>
            <w:r>
              <w:rPr>
                <w:rFonts w:ascii="Times New Roman" w:hAnsi="Times New Roman"/>
                <w:sz w:val="24"/>
                <w:szCs w:val="24"/>
              </w:rPr>
              <w:t xml:space="preserve">занесенных в Красные книги Российской Федерации и Астраханской области, а также среды их обитания и </w:t>
            </w:r>
            <w:r>
              <w:rPr>
                <w:rFonts w:ascii="Times New Roman" w:hAnsi="Times New Roman"/>
                <w:spacing w:val="-1"/>
                <w:sz w:val="24"/>
                <w:szCs w:val="24"/>
              </w:rPr>
              <w:t xml:space="preserve">поддержания целостности </w:t>
            </w:r>
            <w:r>
              <w:rPr>
                <w:rFonts w:ascii="Times New Roman" w:hAnsi="Times New Roman"/>
                <w:sz w:val="24"/>
                <w:szCs w:val="24"/>
              </w:rPr>
              <w:t>сообществ, сложившихся на данной территории.</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60D3C" w:rsidRDefault="00860D3C">
            <w:pPr>
              <w:shd w:val="clear" w:color="auto" w:fill="FFFFFF"/>
              <w:spacing w:after="0" w:line="240" w:lineRule="auto"/>
              <w:jc w:val="center"/>
              <w:rPr>
                <w:rFonts w:ascii="Times New Roman" w:hAnsi="Times New Roman"/>
                <w:sz w:val="24"/>
                <w:szCs w:val="24"/>
              </w:rPr>
            </w:pPr>
            <w:r>
              <w:rPr>
                <w:rFonts w:ascii="Times New Roman" w:hAnsi="Times New Roman"/>
                <w:sz w:val="24"/>
                <w:szCs w:val="24"/>
              </w:rPr>
              <w:t>6300</w:t>
            </w:r>
          </w:p>
        </w:tc>
      </w:tr>
    </w:tbl>
    <w:p w:rsidR="00860D3C" w:rsidRDefault="00860D3C" w:rsidP="00860D3C">
      <w:pPr>
        <w:spacing w:after="0" w:line="240" w:lineRule="auto"/>
        <w:ind w:firstLine="567"/>
        <w:rPr>
          <w:rFonts w:ascii="Times New Roman" w:hAnsi="Times New Roman"/>
          <w:sz w:val="24"/>
          <w:szCs w:val="24"/>
        </w:rPr>
      </w:pPr>
    </w:p>
    <w:bookmarkEnd w:id="45"/>
    <w:p w:rsidR="00C22939" w:rsidRDefault="00C22939" w:rsidP="007D1590">
      <w:pPr>
        <w:spacing w:after="0" w:line="240" w:lineRule="auto"/>
        <w:ind w:firstLine="567"/>
        <w:rPr>
          <w:rFonts w:ascii="Times New Roman" w:hAnsi="Times New Roman"/>
          <w:sz w:val="24"/>
          <w:szCs w:val="24"/>
        </w:rPr>
        <w:sectPr w:rsidR="00C22939" w:rsidSect="00DE7286">
          <w:pgSz w:w="11909" w:h="16834"/>
          <w:pgMar w:top="1134" w:right="850" w:bottom="1134" w:left="1701" w:header="720" w:footer="720" w:gutter="0"/>
          <w:cols w:space="60"/>
          <w:noEndnote/>
        </w:sectPr>
      </w:pPr>
    </w:p>
    <w:p w:rsidR="00C22939" w:rsidRPr="007103AC" w:rsidRDefault="00C22939" w:rsidP="007D1590">
      <w:pPr>
        <w:spacing w:after="0" w:line="240" w:lineRule="auto"/>
        <w:ind w:firstLine="567"/>
        <w:rPr>
          <w:rFonts w:ascii="Times New Roman" w:hAnsi="Times New Roman"/>
          <w:sz w:val="24"/>
          <w:szCs w:val="24"/>
        </w:rPr>
      </w:pPr>
    </w:p>
    <w:p w:rsidR="00C22939" w:rsidRPr="00493EED" w:rsidRDefault="00C22939" w:rsidP="00493EED">
      <w:pPr>
        <w:pStyle w:val="12"/>
        <w:rPr>
          <w:sz w:val="24"/>
          <w:szCs w:val="24"/>
        </w:rPr>
      </w:pPr>
      <w:bookmarkStart w:id="46" w:name="_Toc389125194"/>
      <w:r w:rsidRPr="00493EED">
        <w:rPr>
          <w:sz w:val="24"/>
          <w:szCs w:val="24"/>
        </w:rPr>
        <w:t xml:space="preserve">ЧАСТЬ </w:t>
      </w:r>
      <w:r w:rsidRPr="00493EED">
        <w:rPr>
          <w:sz w:val="24"/>
          <w:szCs w:val="24"/>
          <w:lang w:val="en-US"/>
        </w:rPr>
        <w:t>V</w:t>
      </w:r>
      <w:r w:rsidRPr="00493EED">
        <w:rPr>
          <w:sz w:val="24"/>
          <w:szCs w:val="24"/>
        </w:rPr>
        <w:t>. ВОЗДЕЙСТВИЕ ОТРАСЛЕЙ ЭКОНОМИКИ НА ОКРУЖАЮЩУЮ СРЕДУ</w:t>
      </w:r>
      <w:bookmarkEnd w:id="46"/>
    </w:p>
    <w:p w:rsidR="00C22939" w:rsidRPr="00D30EF9" w:rsidRDefault="00C22939" w:rsidP="00FC03B7">
      <w:pPr>
        <w:pStyle w:val="2"/>
        <w:spacing w:before="0" w:after="0"/>
        <w:ind w:left="11" w:right="11" w:hanging="11"/>
        <w:jc w:val="center"/>
        <w:rPr>
          <w:rFonts w:ascii="Times New Roman" w:hAnsi="Times New Roman" w:cs="Times New Roman"/>
          <w:i w:val="0"/>
          <w:sz w:val="24"/>
          <w:szCs w:val="24"/>
        </w:rPr>
      </w:pPr>
      <w:bookmarkStart w:id="47" w:name="_Toc389125195"/>
      <w:r w:rsidRPr="00D30EF9">
        <w:rPr>
          <w:rFonts w:ascii="Times New Roman" w:hAnsi="Times New Roman" w:cs="Times New Roman"/>
          <w:i w:val="0"/>
          <w:sz w:val="24"/>
          <w:szCs w:val="24"/>
        </w:rPr>
        <w:t>5.1. Воздействие на окружающую среду природопользователей Астраханской области</w:t>
      </w:r>
      <w:bookmarkEnd w:id="47"/>
    </w:p>
    <w:p w:rsidR="00C22939" w:rsidRPr="007103AC" w:rsidRDefault="00C22939" w:rsidP="007D1590">
      <w:pPr>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По данным </w:t>
      </w:r>
      <w:r>
        <w:rPr>
          <w:rFonts w:ascii="Times New Roman" w:hAnsi="Times New Roman"/>
          <w:sz w:val="24"/>
          <w:szCs w:val="24"/>
        </w:rPr>
        <w:t>Астрахань</w:t>
      </w:r>
      <w:r w:rsidRPr="007103AC">
        <w:rPr>
          <w:rFonts w:ascii="Times New Roman" w:hAnsi="Times New Roman"/>
          <w:sz w:val="24"/>
          <w:szCs w:val="24"/>
        </w:rPr>
        <w:t>стата</w:t>
      </w:r>
      <w:r>
        <w:rPr>
          <w:rFonts w:ascii="Times New Roman" w:hAnsi="Times New Roman"/>
          <w:sz w:val="24"/>
          <w:szCs w:val="24"/>
        </w:rPr>
        <w:t>,</w:t>
      </w:r>
      <w:r w:rsidRPr="007103AC">
        <w:rPr>
          <w:rFonts w:ascii="Times New Roman" w:hAnsi="Times New Roman"/>
          <w:sz w:val="24"/>
          <w:szCs w:val="24"/>
        </w:rPr>
        <w:t xml:space="preserve"> в 201</w:t>
      </w:r>
      <w:r>
        <w:rPr>
          <w:rFonts w:ascii="Times New Roman" w:hAnsi="Times New Roman"/>
          <w:sz w:val="24"/>
          <w:szCs w:val="24"/>
        </w:rPr>
        <w:t>3</w:t>
      </w:r>
      <w:r w:rsidRPr="007103AC">
        <w:rPr>
          <w:rFonts w:ascii="Times New Roman" w:hAnsi="Times New Roman"/>
          <w:sz w:val="24"/>
          <w:szCs w:val="24"/>
        </w:rPr>
        <w:t xml:space="preserve"> году в Астраханской области зарегистрировано 3</w:t>
      </w:r>
      <w:r>
        <w:rPr>
          <w:rFonts w:ascii="Times New Roman" w:hAnsi="Times New Roman"/>
          <w:sz w:val="24"/>
          <w:szCs w:val="24"/>
        </w:rPr>
        <w:t>80</w:t>
      </w:r>
      <w:r w:rsidRPr="007103AC">
        <w:rPr>
          <w:rFonts w:ascii="Times New Roman" w:hAnsi="Times New Roman"/>
          <w:sz w:val="24"/>
          <w:szCs w:val="24"/>
        </w:rPr>
        <w:t xml:space="preserve"> объектов, имеющих выбросы загрязняющих веществ. Из них юридических лиц - 365,</w:t>
      </w:r>
      <w:r>
        <w:rPr>
          <w:rFonts w:ascii="Times New Roman" w:hAnsi="Times New Roman"/>
          <w:sz w:val="24"/>
          <w:szCs w:val="24"/>
        </w:rPr>
        <w:t xml:space="preserve"> </w:t>
      </w:r>
      <w:r w:rsidRPr="007103AC">
        <w:rPr>
          <w:rFonts w:ascii="Times New Roman" w:hAnsi="Times New Roman"/>
          <w:sz w:val="24"/>
          <w:szCs w:val="24"/>
        </w:rPr>
        <w:t>индивидуальных предпринимателей – 1</w:t>
      </w:r>
      <w:r>
        <w:rPr>
          <w:rFonts w:ascii="Times New Roman" w:hAnsi="Times New Roman"/>
          <w:sz w:val="24"/>
          <w:szCs w:val="24"/>
        </w:rPr>
        <w:t>5</w:t>
      </w:r>
      <w:r w:rsidRPr="007103AC">
        <w:rPr>
          <w:rFonts w:ascii="Times New Roman" w:hAnsi="Times New Roman"/>
          <w:sz w:val="24"/>
          <w:szCs w:val="24"/>
        </w:rPr>
        <w:t xml:space="preserve">. Всего источников выбросов загрязняющих веществ зарегистрировано </w:t>
      </w:r>
      <w:r>
        <w:rPr>
          <w:rFonts w:ascii="Times New Roman" w:hAnsi="Times New Roman"/>
          <w:sz w:val="24"/>
          <w:szCs w:val="24"/>
        </w:rPr>
        <w:t>17255</w:t>
      </w:r>
      <w:r w:rsidRPr="007103AC">
        <w:rPr>
          <w:rFonts w:ascii="Times New Roman" w:hAnsi="Times New Roman"/>
          <w:sz w:val="24"/>
          <w:szCs w:val="24"/>
        </w:rPr>
        <w:t xml:space="preserve">. </w:t>
      </w:r>
      <w:r w:rsidRPr="00324AE1">
        <w:rPr>
          <w:rFonts w:ascii="Times New Roman" w:hAnsi="Times New Roman"/>
          <w:sz w:val="24"/>
          <w:szCs w:val="24"/>
        </w:rPr>
        <w:t>Всего за год выброшено</w:t>
      </w:r>
      <w:r w:rsidRPr="007103AC">
        <w:rPr>
          <w:rFonts w:ascii="Times New Roman" w:hAnsi="Times New Roman"/>
          <w:sz w:val="24"/>
          <w:szCs w:val="24"/>
        </w:rPr>
        <w:t xml:space="preserve"> в атмосферу </w:t>
      </w:r>
      <w:r w:rsidRPr="007103AC">
        <w:rPr>
          <w:rFonts w:ascii="Times New Roman" w:hAnsi="Times New Roman"/>
          <w:color w:val="000000"/>
          <w:sz w:val="24"/>
          <w:szCs w:val="24"/>
        </w:rPr>
        <w:t>13</w:t>
      </w:r>
      <w:r>
        <w:rPr>
          <w:rFonts w:ascii="Times New Roman" w:hAnsi="Times New Roman"/>
          <w:color w:val="000000"/>
          <w:sz w:val="24"/>
          <w:szCs w:val="24"/>
        </w:rPr>
        <w:t>0,</w:t>
      </w:r>
      <w:r w:rsidRPr="007103AC">
        <w:rPr>
          <w:rFonts w:ascii="Times New Roman" w:hAnsi="Times New Roman"/>
          <w:color w:val="000000"/>
          <w:sz w:val="24"/>
          <w:szCs w:val="24"/>
        </w:rPr>
        <w:t>3</w:t>
      </w:r>
      <w:r>
        <w:rPr>
          <w:rFonts w:ascii="Times New Roman" w:hAnsi="Times New Roman"/>
          <w:color w:val="000000"/>
          <w:sz w:val="24"/>
          <w:szCs w:val="24"/>
        </w:rPr>
        <w:t>92</w:t>
      </w:r>
      <w:r w:rsidRPr="007103AC">
        <w:rPr>
          <w:rFonts w:ascii="Times New Roman" w:hAnsi="Times New Roman"/>
          <w:color w:val="000000"/>
          <w:sz w:val="24"/>
          <w:szCs w:val="24"/>
        </w:rPr>
        <w:t xml:space="preserve"> </w:t>
      </w:r>
      <w:r w:rsidRPr="007103AC">
        <w:rPr>
          <w:rFonts w:ascii="Times New Roman" w:hAnsi="Times New Roman"/>
          <w:sz w:val="24"/>
          <w:szCs w:val="24"/>
        </w:rPr>
        <w:t xml:space="preserve">тыс. тонн загрязняющих веществ, что к уровню предыдущего года составляет </w:t>
      </w:r>
      <w:r>
        <w:rPr>
          <w:rFonts w:ascii="Times New Roman" w:hAnsi="Times New Roman"/>
          <w:sz w:val="24"/>
          <w:szCs w:val="24"/>
        </w:rPr>
        <w:t>97</w:t>
      </w:r>
      <w:r w:rsidRPr="007103AC">
        <w:rPr>
          <w:rFonts w:ascii="Times New Roman" w:hAnsi="Times New Roman"/>
          <w:sz w:val="24"/>
          <w:szCs w:val="24"/>
        </w:rPr>
        <w:t xml:space="preserve">,1%. </w:t>
      </w:r>
    </w:p>
    <w:p w:rsidR="00C22939" w:rsidRPr="007103AC" w:rsidRDefault="00C22939" w:rsidP="007D1590">
      <w:pPr>
        <w:spacing w:after="0" w:line="240" w:lineRule="auto"/>
        <w:ind w:firstLine="567"/>
        <w:jc w:val="both"/>
        <w:rPr>
          <w:rFonts w:ascii="Times New Roman" w:hAnsi="Times New Roman"/>
          <w:color w:val="000000"/>
          <w:sz w:val="24"/>
          <w:szCs w:val="24"/>
        </w:rPr>
      </w:pPr>
      <w:r w:rsidRPr="007103AC">
        <w:rPr>
          <w:rFonts w:ascii="Times New Roman" w:hAnsi="Times New Roman"/>
          <w:sz w:val="24"/>
          <w:szCs w:val="24"/>
        </w:rPr>
        <w:t xml:space="preserve">Данные по выбросам юридических лиц по видам экономической деятельности приведены в табл. </w:t>
      </w:r>
      <w:r>
        <w:rPr>
          <w:rFonts w:ascii="Times New Roman" w:hAnsi="Times New Roman"/>
          <w:sz w:val="24"/>
          <w:szCs w:val="24"/>
        </w:rPr>
        <w:t>5.1.1</w:t>
      </w:r>
      <w:r w:rsidRPr="007103AC">
        <w:rPr>
          <w:rFonts w:ascii="Times New Roman" w:hAnsi="Times New Roman"/>
          <w:sz w:val="24"/>
          <w:szCs w:val="24"/>
        </w:rPr>
        <w:t xml:space="preserve">. Как следует из таблицы, максимальный объем выбросов приходится на </w:t>
      </w:r>
      <w:r w:rsidRPr="007103AC">
        <w:rPr>
          <w:rFonts w:ascii="Times New Roman" w:hAnsi="Times New Roman"/>
          <w:color w:val="000000"/>
          <w:sz w:val="24"/>
          <w:szCs w:val="24"/>
        </w:rPr>
        <w:t xml:space="preserve">обрабатывающие производства </w:t>
      </w:r>
      <w:r>
        <w:rPr>
          <w:rFonts w:ascii="Times New Roman" w:hAnsi="Times New Roman"/>
          <w:color w:val="000000"/>
          <w:sz w:val="24"/>
          <w:szCs w:val="24"/>
        </w:rPr>
        <w:t xml:space="preserve">– </w:t>
      </w:r>
      <w:r w:rsidRPr="00D20A12">
        <w:rPr>
          <w:rFonts w:ascii="Times New Roman" w:hAnsi="Times New Roman"/>
          <w:color w:val="000000"/>
          <w:sz w:val="24"/>
          <w:szCs w:val="24"/>
        </w:rPr>
        <w:t>102,632</w:t>
      </w:r>
      <w:r>
        <w:rPr>
          <w:rFonts w:ascii="Times New Roman" w:hAnsi="Times New Roman"/>
          <w:color w:val="000000"/>
          <w:sz w:val="24"/>
          <w:szCs w:val="24"/>
        </w:rPr>
        <w:t xml:space="preserve"> тыс. т,</w:t>
      </w:r>
      <w:r w:rsidRPr="007103AC">
        <w:rPr>
          <w:rFonts w:ascii="Times New Roman" w:hAnsi="Times New Roman"/>
          <w:color w:val="000000"/>
          <w:sz w:val="24"/>
          <w:szCs w:val="24"/>
        </w:rPr>
        <w:t xml:space="preserve"> по сравнению с прошлым годом здесь наблюдалось </w:t>
      </w:r>
      <w:r>
        <w:rPr>
          <w:rFonts w:ascii="Times New Roman" w:hAnsi="Times New Roman"/>
          <w:color w:val="000000"/>
          <w:sz w:val="24"/>
          <w:szCs w:val="24"/>
        </w:rPr>
        <w:t>сокращение</w:t>
      </w:r>
      <w:r w:rsidRPr="007103AC">
        <w:rPr>
          <w:rFonts w:ascii="Times New Roman" w:hAnsi="Times New Roman"/>
          <w:color w:val="000000"/>
          <w:sz w:val="24"/>
          <w:szCs w:val="24"/>
        </w:rPr>
        <w:t xml:space="preserve"> выбросов на </w:t>
      </w:r>
      <w:r>
        <w:rPr>
          <w:rFonts w:ascii="Times New Roman" w:hAnsi="Times New Roman"/>
          <w:color w:val="000000"/>
          <w:sz w:val="24"/>
          <w:szCs w:val="24"/>
        </w:rPr>
        <w:t>7</w:t>
      </w:r>
      <w:r w:rsidRPr="007103AC">
        <w:rPr>
          <w:rFonts w:ascii="Times New Roman" w:hAnsi="Times New Roman"/>
          <w:color w:val="000000"/>
          <w:sz w:val="24"/>
          <w:szCs w:val="24"/>
        </w:rPr>
        <w:t xml:space="preserve">%. Данные по выбросам основных загрязняющих веществ в атмосферу приведены в табл. </w:t>
      </w:r>
      <w:r>
        <w:rPr>
          <w:rFonts w:ascii="Times New Roman" w:hAnsi="Times New Roman"/>
          <w:color w:val="000000"/>
          <w:sz w:val="24"/>
          <w:szCs w:val="24"/>
        </w:rPr>
        <w:t>5.1.2.</w:t>
      </w: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sectPr w:rsidR="00C22939" w:rsidSect="00DE7286">
          <w:pgSz w:w="11909" w:h="16834"/>
          <w:pgMar w:top="1134" w:right="850" w:bottom="1134" w:left="1701" w:header="720" w:footer="720" w:gutter="0"/>
          <w:cols w:space="60"/>
          <w:noEndnote/>
        </w:sectPr>
      </w:pPr>
    </w:p>
    <w:tbl>
      <w:tblPr>
        <w:tblW w:w="16444" w:type="dxa"/>
        <w:tblInd w:w="-269" w:type="dxa"/>
        <w:tblLayout w:type="fixed"/>
        <w:tblCellMar>
          <w:top w:w="15" w:type="dxa"/>
          <w:left w:w="15" w:type="dxa"/>
          <w:right w:w="15" w:type="dxa"/>
        </w:tblCellMar>
        <w:tblLook w:val="00A0" w:firstRow="1" w:lastRow="0" w:firstColumn="1" w:lastColumn="0" w:noHBand="0" w:noVBand="0"/>
      </w:tblPr>
      <w:tblGrid>
        <w:gridCol w:w="3671"/>
        <w:gridCol w:w="1544"/>
        <w:gridCol w:w="1544"/>
        <w:gridCol w:w="1709"/>
        <w:gridCol w:w="1314"/>
        <w:gridCol w:w="48"/>
        <w:gridCol w:w="1369"/>
        <w:gridCol w:w="1829"/>
        <w:gridCol w:w="1645"/>
        <w:gridCol w:w="1720"/>
        <w:gridCol w:w="51"/>
      </w:tblGrid>
      <w:tr w:rsidR="00C22939" w:rsidRPr="0094080E" w:rsidTr="004E7349">
        <w:trPr>
          <w:trHeight w:val="915"/>
        </w:trPr>
        <w:tc>
          <w:tcPr>
            <w:tcW w:w="14673" w:type="dxa"/>
            <w:gridSpan w:val="9"/>
            <w:vAlign w:val="center"/>
          </w:tcPr>
          <w:p w:rsidR="00C22939" w:rsidRPr="00AE5D0C" w:rsidRDefault="00C22939" w:rsidP="004E7349">
            <w:pPr>
              <w:spacing w:after="0" w:line="240" w:lineRule="auto"/>
              <w:jc w:val="right"/>
              <w:rPr>
                <w:rFonts w:ascii="Times New Roman" w:hAnsi="Times New Roman"/>
                <w:b/>
                <w:bCs/>
                <w:color w:val="000000"/>
                <w:sz w:val="20"/>
                <w:szCs w:val="20"/>
              </w:rPr>
            </w:pPr>
            <w:r w:rsidRPr="00AE5D0C">
              <w:rPr>
                <w:rFonts w:ascii="Times New Roman" w:hAnsi="Times New Roman"/>
                <w:b/>
                <w:bCs/>
                <w:color w:val="000000"/>
                <w:sz w:val="20"/>
                <w:szCs w:val="20"/>
              </w:rPr>
              <w:t>Таблица</w:t>
            </w:r>
            <w:r>
              <w:rPr>
                <w:rFonts w:ascii="Times New Roman" w:hAnsi="Times New Roman"/>
                <w:b/>
                <w:bCs/>
                <w:color w:val="000000"/>
                <w:sz w:val="20"/>
                <w:szCs w:val="20"/>
              </w:rPr>
              <w:t xml:space="preserve"> 5.1.1</w:t>
            </w:r>
            <w:r w:rsidRPr="00AE5D0C">
              <w:rPr>
                <w:rFonts w:ascii="Times New Roman" w:hAnsi="Times New Roman"/>
                <w:b/>
                <w:bCs/>
                <w:color w:val="000000"/>
                <w:sz w:val="20"/>
                <w:szCs w:val="20"/>
              </w:rPr>
              <w:t xml:space="preserve"> </w:t>
            </w:r>
          </w:p>
          <w:p w:rsidR="00C22939" w:rsidRDefault="00C22939" w:rsidP="00B97421">
            <w:pPr>
              <w:spacing w:after="0" w:line="240" w:lineRule="auto"/>
              <w:jc w:val="right"/>
              <w:rPr>
                <w:rFonts w:ascii="Times New Roman" w:hAnsi="Times New Roman"/>
                <w:b/>
                <w:bCs/>
                <w:color w:val="000000"/>
                <w:sz w:val="20"/>
                <w:szCs w:val="20"/>
              </w:rPr>
            </w:pPr>
          </w:p>
          <w:p w:rsidR="00C22939" w:rsidRPr="00AE5D0C" w:rsidRDefault="00C22939" w:rsidP="00425106">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В</w:t>
            </w:r>
            <w:r w:rsidRPr="00AE5D0C">
              <w:rPr>
                <w:rFonts w:ascii="Times New Roman" w:hAnsi="Times New Roman"/>
                <w:b/>
                <w:bCs/>
                <w:color w:val="000000"/>
                <w:sz w:val="20"/>
                <w:szCs w:val="20"/>
              </w:rPr>
              <w:t>ыброс</w:t>
            </w:r>
            <w:r>
              <w:rPr>
                <w:rFonts w:ascii="Times New Roman" w:hAnsi="Times New Roman"/>
                <w:b/>
                <w:bCs/>
                <w:color w:val="000000"/>
                <w:sz w:val="20"/>
                <w:szCs w:val="20"/>
              </w:rPr>
              <w:t>ы</w:t>
            </w:r>
            <w:r w:rsidRPr="00AE5D0C">
              <w:rPr>
                <w:rFonts w:ascii="Times New Roman" w:hAnsi="Times New Roman"/>
                <w:b/>
                <w:bCs/>
                <w:color w:val="000000"/>
                <w:sz w:val="20"/>
                <w:szCs w:val="20"/>
              </w:rPr>
              <w:t xml:space="preserve"> загрязняющих веществ в атмосферу</w:t>
            </w:r>
            <w:r>
              <w:rPr>
                <w:rFonts w:ascii="Times New Roman" w:hAnsi="Times New Roman"/>
                <w:b/>
                <w:bCs/>
                <w:color w:val="000000"/>
                <w:sz w:val="20"/>
                <w:szCs w:val="20"/>
              </w:rPr>
              <w:t xml:space="preserve"> от источников</w:t>
            </w:r>
            <w:r w:rsidRPr="00AE5D0C">
              <w:rPr>
                <w:rFonts w:ascii="Times New Roman" w:hAnsi="Times New Roman"/>
                <w:b/>
                <w:bCs/>
                <w:color w:val="000000"/>
                <w:sz w:val="20"/>
                <w:szCs w:val="20"/>
              </w:rPr>
              <w:t>, имеющихся у юридических лиц, по видам экономической деятельности по Астраханской области</w:t>
            </w:r>
            <w:r>
              <w:rPr>
                <w:rFonts w:ascii="Times New Roman" w:hAnsi="Times New Roman"/>
                <w:b/>
                <w:bCs/>
                <w:color w:val="000000"/>
                <w:sz w:val="20"/>
                <w:szCs w:val="20"/>
              </w:rPr>
              <w:t xml:space="preserve"> </w:t>
            </w:r>
            <w:r w:rsidRPr="00AE5D0C">
              <w:rPr>
                <w:rFonts w:ascii="Times New Roman" w:hAnsi="Times New Roman"/>
                <w:b/>
                <w:bCs/>
                <w:color w:val="000000"/>
                <w:sz w:val="20"/>
                <w:szCs w:val="20"/>
              </w:rPr>
              <w:t>в 201</w:t>
            </w:r>
            <w:r>
              <w:rPr>
                <w:rFonts w:ascii="Times New Roman" w:hAnsi="Times New Roman"/>
                <w:b/>
                <w:bCs/>
                <w:color w:val="000000"/>
                <w:sz w:val="20"/>
                <w:szCs w:val="20"/>
              </w:rPr>
              <w:t>3</w:t>
            </w:r>
            <w:r w:rsidRPr="00AE5D0C">
              <w:rPr>
                <w:rFonts w:ascii="Times New Roman" w:hAnsi="Times New Roman"/>
                <w:b/>
                <w:bCs/>
                <w:color w:val="000000"/>
                <w:sz w:val="20"/>
                <w:szCs w:val="20"/>
              </w:rPr>
              <w:t xml:space="preserve"> году</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300"/>
        </w:trPr>
        <w:tc>
          <w:tcPr>
            <w:tcW w:w="367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1544"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1544"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1709"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1362" w:type="dxa"/>
            <w:gridSpan w:val="2"/>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1369"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1829"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1645"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(тысяч тонн)</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300"/>
        </w:trPr>
        <w:tc>
          <w:tcPr>
            <w:tcW w:w="3671" w:type="dxa"/>
            <w:vMerge w:val="restart"/>
            <w:tcBorders>
              <w:top w:val="single" w:sz="4" w:space="0" w:color="auto"/>
              <w:left w:val="single" w:sz="4" w:space="0" w:color="auto"/>
              <w:bottom w:val="single" w:sz="4" w:space="0" w:color="auto"/>
              <w:right w:val="single" w:sz="4" w:space="0" w:color="auto"/>
            </w:tcBorders>
            <w:noWrap/>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544" w:type="dxa"/>
            <w:vMerge w:val="restart"/>
            <w:tcBorders>
              <w:top w:val="single" w:sz="4" w:space="0" w:color="auto"/>
              <w:left w:val="single" w:sz="4" w:space="0" w:color="auto"/>
              <w:bottom w:val="single" w:sz="4" w:space="0" w:color="auto"/>
              <w:right w:val="single" w:sz="4" w:space="0" w:color="auto"/>
            </w:tcBorders>
          </w:tcPr>
          <w:p w:rsidR="00C22939" w:rsidRPr="00AE5D0C" w:rsidRDefault="00C22939" w:rsidP="004E7349">
            <w:pPr>
              <w:spacing w:after="0" w:line="240" w:lineRule="auto"/>
              <w:ind w:left="142"/>
              <w:jc w:val="center"/>
              <w:rPr>
                <w:rFonts w:ascii="Times New Roman" w:hAnsi="Times New Roman"/>
                <w:color w:val="000000"/>
                <w:sz w:val="20"/>
                <w:szCs w:val="20"/>
              </w:rPr>
            </w:pPr>
            <w:r w:rsidRPr="00AE5D0C">
              <w:rPr>
                <w:rFonts w:ascii="Times New Roman" w:hAnsi="Times New Roman"/>
                <w:color w:val="000000"/>
                <w:sz w:val="20"/>
                <w:szCs w:val="20"/>
              </w:rPr>
              <w:t>Количество объектов, имеющих выбросы загрязняющих веществ</w:t>
            </w:r>
          </w:p>
        </w:tc>
        <w:tc>
          <w:tcPr>
            <w:tcW w:w="3253" w:type="dxa"/>
            <w:gridSpan w:val="2"/>
            <w:vMerge w:val="restart"/>
            <w:tcBorders>
              <w:top w:val="single" w:sz="4" w:space="0" w:color="auto"/>
              <w:left w:val="single" w:sz="4" w:space="0" w:color="auto"/>
              <w:bottom w:val="single" w:sz="4" w:space="0" w:color="auto"/>
              <w:right w:val="single" w:sz="4" w:space="0" w:color="auto"/>
            </w:tcBorders>
          </w:tcPr>
          <w:p w:rsidR="00C22939" w:rsidRPr="00AE5D0C" w:rsidRDefault="00C22939" w:rsidP="004E7349">
            <w:pPr>
              <w:spacing w:after="0" w:line="240" w:lineRule="auto"/>
              <w:ind w:left="157"/>
              <w:jc w:val="center"/>
              <w:rPr>
                <w:rFonts w:ascii="Times New Roman" w:hAnsi="Times New Roman"/>
                <w:color w:val="000000"/>
                <w:sz w:val="20"/>
                <w:szCs w:val="20"/>
              </w:rPr>
            </w:pPr>
            <w:r w:rsidRPr="00AE5D0C">
              <w:rPr>
                <w:rFonts w:ascii="Times New Roman" w:hAnsi="Times New Roman"/>
                <w:color w:val="000000"/>
                <w:sz w:val="20"/>
                <w:szCs w:val="20"/>
              </w:rPr>
              <w:t>Количество источников выбросов загрязняющих веществ</w:t>
            </w:r>
          </w:p>
        </w:tc>
        <w:tc>
          <w:tcPr>
            <w:tcW w:w="2731" w:type="dxa"/>
            <w:gridSpan w:val="3"/>
            <w:vMerge w:val="restart"/>
            <w:tcBorders>
              <w:top w:val="single" w:sz="4" w:space="0" w:color="auto"/>
              <w:left w:val="single" w:sz="4" w:space="0" w:color="auto"/>
              <w:bottom w:val="single" w:sz="4" w:space="0" w:color="auto"/>
              <w:right w:val="single" w:sz="4" w:space="0" w:color="auto"/>
            </w:tcBorders>
          </w:tcPr>
          <w:p w:rsidR="00C22939" w:rsidRPr="00AE5D0C" w:rsidRDefault="00C22939" w:rsidP="004E7349">
            <w:pPr>
              <w:spacing w:after="0" w:line="240" w:lineRule="auto"/>
              <w:ind w:left="165"/>
              <w:jc w:val="center"/>
              <w:rPr>
                <w:rFonts w:ascii="Times New Roman" w:hAnsi="Times New Roman"/>
                <w:color w:val="000000"/>
                <w:sz w:val="20"/>
                <w:szCs w:val="20"/>
              </w:rPr>
            </w:pPr>
            <w:r w:rsidRPr="00AE5D0C">
              <w:rPr>
                <w:rFonts w:ascii="Times New Roman" w:hAnsi="Times New Roman"/>
                <w:color w:val="000000"/>
                <w:sz w:val="20"/>
                <w:szCs w:val="20"/>
              </w:rPr>
              <w:t>Выбросы в атмосферу загрязняющих веществ</w:t>
            </w:r>
          </w:p>
        </w:tc>
        <w:tc>
          <w:tcPr>
            <w:tcW w:w="1829" w:type="dxa"/>
            <w:vMerge w:val="restart"/>
            <w:tcBorders>
              <w:top w:val="single" w:sz="4" w:space="0" w:color="auto"/>
              <w:left w:val="single" w:sz="4" w:space="0" w:color="auto"/>
              <w:bottom w:val="single" w:sz="4" w:space="0" w:color="auto"/>
              <w:right w:val="single" w:sz="4" w:space="0" w:color="auto"/>
            </w:tcBorders>
          </w:tcPr>
          <w:p w:rsidR="00C22939" w:rsidRPr="00AE5D0C" w:rsidRDefault="00C22939" w:rsidP="004E7349">
            <w:pPr>
              <w:spacing w:after="0" w:line="240" w:lineRule="auto"/>
              <w:ind w:left="127"/>
              <w:jc w:val="center"/>
              <w:rPr>
                <w:rFonts w:ascii="Times New Roman" w:hAnsi="Times New Roman"/>
                <w:color w:val="000000"/>
                <w:sz w:val="20"/>
                <w:szCs w:val="20"/>
              </w:rPr>
            </w:pPr>
            <w:r w:rsidRPr="00AE5D0C">
              <w:rPr>
                <w:rFonts w:ascii="Times New Roman" w:hAnsi="Times New Roman"/>
                <w:color w:val="000000"/>
                <w:sz w:val="20"/>
                <w:szCs w:val="20"/>
              </w:rPr>
              <w:t>Уменьшение /-/, увеличение /+/ выбросов загрязняющих веществ в отчетном году по сравнению с предыдущим годом</w:t>
            </w:r>
          </w:p>
        </w:tc>
        <w:tc>
          <w:tcPr>
            <w:tcW w:w="1645" w:type="dxa"/>
            <w:vMerge w:val="restart"/>
            <w:tcBorders>
              <w:top w:val="single" w:sz="4" w:space="0" w:color="auto"/>
              <w:left w:val="single" w:sz="4" w:space="0" w:color="auto"/>
              <w:bottom w:val="single" w:sz="4" w:space="0" w:color="000000"/>
              <w:right w:val="single" w:sz="4" w:space="0" w:color="auto"/>
            </w:tcBorders>
          </w:tcPr>
          <w:p w:rsidR="00C22939" w:rsidRPr="00AE5D0C" w:rsidRDefault="00C22939" w:rsidP="004E7349">
            <w:pPr>
              <w:spacing w:after="0" w:line="240" w:lineRule="auto"/>
              <w:ind w:left="141"/>
              <w:jc w:val="center"/>
              <w:rPr>
                <w:rFonts w:ascii="Times New Roman" w:hAnsi="Times New Roman"/>
                <w:color w:val="000000"/>
                <w:sz w:val="20"/>
                <w:szCs w:val="20"/>
              </w:rPr>
            </w:pPr>
            <w:r w:rsidRPr="00AE5D0C">
              <w:rPr>
                <w:rFonts w:ascii="Times New Roman" w:hAnsi="Times New Roman"/>
                <w:color w:val="000000"/>
                <w:sz w:val="20"/>
                <w:szCs w:val="20"/>
              </w:rPr>
              <w:t>Выброшено в атмосферу загрязняющих веществ в % к</w:t>
            </w:r>
            <w:r>
              <w:rPr>
                <w:rFonts w:ascii="Times New Roman" w:hAnsi="Times New Roman"/>
                <w:color w:val="000000"/>
                <w:sz w:val="20"/>
                <w:szCs w:val="20"/>
              </w:rPr>
              <w:t xml:space="preserve"> </w:t>
            </w:r>
            <w:r w:rsidRPr="00AE5D0C">
              <w:rPr>
                <w:rFonts w:ascii="Times New Roman" w:hAnsi="Times New Roman"/>
                <w:color w:val="000000"/>
                <w:sz w:val="20"/>
                <w:szCs w:val="20"/>
              </w:rPr>
              <w:t>предыдущему году</w:t>
            </w:r>
          </w:p>
        </w:tc>
        <w:tc>
          <w:tcPr>
            <w:tcW w:w="1720" w:type="dxa"/>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300"/>
        </w:trPr>
        <w:tc>
          <w:tcPr>
            <w:tcW w:w="3671"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544"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3253" w:type="dxa"/>
            <w:gridSpan w:val="2"/>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2731" w:type="dxa"/>
            <w:gridSpan w:val="3"/>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829"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645" w:type="dxa"/>
            <w:vMerge/>
            <w:tcBorders>
              <w:top w:val="single" w:sz="4" w:space="0" w:color="auto"/>
              <w:left w:val="single" w:sz="4" w:space="0" w:color="auto"/>
              <w:bottom w:val="single" w:sz="4" w:space="0" w:color="000000"/>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720" w:type="dxa"/>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225"/>
        </w:trPr>
        <w:tc>
          <w:tcPr>
            <w:tcW w:w="3671"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544"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3253" w:type="dxa"/>
            <w:gridSpan w:val="2"/>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2731" w:type="dxa"/>
            <w:gridSpan w:val="3"/>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829"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645" w:type="dxa"/>
            <w:vMerge/>
            <w:tcBorders>
              <w:top w:val="single" w:sz="4" w:space="0" w:color="auto"/>
              <w:left w:val="single" w:sz="4" w:space="0" w:color="auto"/>
              <w:bottom w:val="single" w:sz="4" w:space="0" w:color="000000"/>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720" w:type="dxa"/>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75"/>
        </w:trPr>
        <w:tc>
          <w:tcPr>
            <w:tcW w:w="3671"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544"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3253" w:type="dxa"/>
            <w:gridSpan w:val="2"/>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2731" w:type="dxa"/>
            <w:gridSpan w:val="3"/>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829"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645" w:type="dxa"/>
            <w:vMerge/>
            <w:tcBorders>
              <w:top w:val="single" w:sz="4" w:space="0" w:color="auto"/>
              <w:left w:val="single" w:sz="4" w:space="0" w:color="auto"/>
              <w:bottom w:val="single" w:sz="4" w:space="0" w:color="000000"/>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720" w:type="dxa"/>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300"/>
        </w:trPr>
        <w:tc>
          <w:tcPr>
            <w:tcW w:w="3671"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544"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544" w:type="dxa"/>
            <w:vMerge w:val="restart"/>
            <w:tcBorders>
              <w:top w:val="nil"/>
              <w:left w:val="single" w:sz="4" w:space="0" w:color="auto"/>
              <w:bottom w:val="single" w:sz="4" w:space="0" w:color="auto"/>
              <w:right w:val="single" w:sz="4" w:space="0" w:color="auto"/>
            </w:tcBorders>
          </w:tcPr>
          <w:p w:rsidR="00C22939" w:rsidRPr="00AE5D0C" w:rsidRDefault="00C22939" w:rsidP="004E7349">
            <w:pPr>
              <w:spacing w:after="0" w:line="240" w:lineRule="auto"/>
              <w:ind w:left="16"/>
              <w:jc w:val="center"/>
              <w:rPr>
                <w:rFonts w:ascii="Times New Roman" w:hAnsi="Times New Roman"/>
                <w:color w:val="000000"/>
                <w:sz w:val="20"/>
                <w:szCs w:val="20"/>
              </w:rPr>
            </w:pPr>
            <w:r w:rsidRPr="00AE5D0C">
              <w:rPr>
                <w:rFonts w:ascii="Times New Roman" w:hAnsi="Times New Roman"/>
                <w:color w:val="000000"/>
                <w:sz w:val="20"/>
                <w:szCs w:val="20"/>
              </w:rPr>
              <w:t>Всего</w:t>
            </w:r>
          </w:p>
        </w:tc>
        <w:tc>
          <w:tcPr>
            <w:tcW w:w="1709" w:type="dxa"/>
            <w:vMerge w:val="restart"/>
            <w:tcBorders>
              <w:top w:val="nil"/>
              <w:left w:val="single" w:sz="4" w:space="0" w:color="auto"/>
              <w:bottom w:val="single" w:sz="4" w:space="0" w:color="auto"/>
              <w:right w:val="single" w:sz="4" w:space="0" w:color="auto"/>
            </w:tcBorders>
          </w:tcPr>
          <w:p w:rsidR="00C22939" w:rsidRPr="00AE5D0C" w:rsidRDefault="00C22939" w:rsidP="004E734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Из них организованных</w:t>
            </w:r>
          </w:p>
        </w:tc>
        <w:tc>
          <w:tcPr>
            <w:tcW w:w="1314" w:type="dxa"/>
            <w:vMerge w:val="restart"/>
            <w:tcBorders>
              <w:top w:val="nil"/>
              <w:left w:val="single" w:sz="4" w:space="0" w:color="auto"/>
              <w:bottom w:val="single" w:sz="4" w:space="0" w:color="auto"/>
              <w:right w:val="single" w:sz="4" w:space="0" w:color="auto"/>
            </w:tcBorders>
          </w:tcPr>
          <w:p w:rsidR="00C22939" w:rsidRPr="00AE5D0C" w:rsidRDefault="00C22939" w:rsidP="004E7349">
            <w:pPr>
              <w:spacing w:after="0" w:line="240" w:lineRule="auto"/>
              <w:ind w:left="23"/>
              <w:jc w:val="center"/>
              <w:rPr>
                <w:rFonts w:ascii="Times New Roman" w:hAnsi="Times New Roman"/>
                <w:color w:val="000000"/>
                <w:sz w:val="20"/>
                <w:szCs w:val="20"/>
              </w:rPr>
            </w:pPr>
            <w:r w:rsidRPr="00AE5D0C">
              <w:rPr>
                <w:rFonts w:ascii="Times New Roman" w:hAnsi="Times New Roman"/>
                <w:color w:val="000000"/>
                <w:sz w:val="20"/>
                <w:szCs w:val="20"/>
              </w:rPr>
              <w:t>За отчетный год</w:t>
            </w:r>
          </w:p>
        </w:tc>
        <w:tc>
          <w:tcPr>
            <w:tcW w:w="1417" w:type="dxa"/>
            <w:gridSpan w:val="2"/>
            <w:vMerge w:val="restart"/>
            <w:tcBorders>
              <w:top w:val="nil"/>
              <w:left w:val="single" w:sz="4" w:space="0" w:color="auto"/>
              <w:bottom w:val="single" w:sz="4" w:space="0" w:color="auto"/>
              <w:right w:val="single" w:sz="4" w:space="0" w:color="auto"/>
            </w:tcBorders>
          </w:tcPr>
          <w:p w:rsidR="00C22939" w:rsidRPr="00AE5D0C" w:rsidRDefault="00C22939" w:rsidP="004E7349">
            <w:pPr>
              <w:spacing w:after="0" w:line="240" w:lineRule="auto"/>
              <w:ind w:left="-15"/>
              <w:jc w:val="center"/>
              <w:rPr>
                <w:rFonts w:ascii="Times New Roman" w:hAnsi="Times New Roman"/>
                <w:color w:val="000000"/>
                <w:sz w:val="20"/>
                <w:szCs w:val="20"/>
              </w:rPr>
            </w:pPr>
            <w:r w:rsidRPr="00AE5D0C">
              <w:rPr>
                <w:rFonts w:ascii="Times New Roman" w:hAnsi="Times New Roman"/>
                <w:color w:val="000000"/>
                <w:sz w:val="20"/>
                <w:szCs w:val="20"/>
              </w:rPr>
              <w:t>За предыдущий год</w:t>
            </w:r>
          </w:p>
        </w:tc>
        <w:tc>
          <w:tcPr>
            <w:tcW w:w="1829"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645" w:type="dxa"/>
            <w:vMerge/>
            <w:tcBorders>
              <w:top w:val="single" w:sz="4" w:space="0" w:color="auto"/>
              <w:left w:val="single" w:sz="4" w:space="0" w:color="auto"/>
              <w:bottom w:val="single" w:sz="4" w:space="0" w:color="000000"/>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720" w:type="dxa"/>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300"/>
        </w:trPr>
        <w:tc>
          <w:tcPr>
            <w:tcW w:w="3671"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544"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544" w:type="dxa"/>
            <w:vMerge/>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709" w:type="dxa"/>
            <w:vMerge/>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314" w:type="dxa"/>
            <w:vMerge/>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417" w:type="dxa"/>
            <w:gridSpan w:val="2"/>
            <w:vMerge/>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829"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645" w:type="dxa"/>
            <w:vMerge/>
            <w:tcBorders>
              <w:top w:val="single" w:sz="4" w:space="0" w:color="auto"/>
              <w:left w:val="single" w:sz="4" w:space="0" w:color="auto"/>
              <w:bottom w:val="single" w:sz="4" w:space="0" w:color="000000"/>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720" w:type="dxa"/>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489"/>
        </w:trPr>
        <w:tc>
          <w:tcPr>
            <w:tcW w:w="3671"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544"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544" w:type="dxa"/>
            <w:vMerge/>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709" w:type="dxa"/>
            <w:vMerge/>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314" w:type="dxa"/>
            <w:vMerge/>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417" w:type="dxa"/>
            <w:gridSpan w:val="2"/>
            <w:vMerge/>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829" w:type="dxa"/>
            <w:vMerge/>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645" w:type="dxa"/>
            <w:vMerge/>
            <w:tcBorders>
              <w:top w:val="single" w:sz="4" w:space="0" w:color="auto"/>
              <w:left w:val="single" w:sz="4" w:space="0" w:color="auto"/>
              <w:bottom w:val="single" w:sz="4" w:space="0" w:color="000000"/>
              <w:right w:val="single" w:sz="4" w:space="0" w:color="auto"/>
            </w:tcBorders>
            <w:vAlign w:val="center"/>
          </w:tcPr>
          <w:p w:rsidR="00C22939" w:rsidRPr="00AE5D0C" w:rsidRDefault="00C22939" w:rsidP="004E7349">
            <w:pPr>
              <w:spacing w:after="0" w:line="240" w:lineRule="auto"/>
              <w:ind w:left="283" w:firstLine="283"/>
              <w:jc w:val="center"/>
              <w:rPr>
                <w:rFonts w:ascii="Times New Roman" w:hAnsi="Times New Roman"/>
                <w:color w:val="000000"/>
                <w:sz w:val="20"/>
                <w:szCs w:val="20"/>
              </w:rPr>
            </w:pPr>
          </w:p>
        </w:tc>
        <w:tc>
          <w:tcPr>
            <w:tcW w:w="1720" w:type="dxa"/>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510"/>
        </w:trPr>
        <w:tc>
          <w:tcPr>
            <w:tcW w:w="3671" w:type="dxa"/>
            <w:tcBorders>
              <w:top w:val="single" w:sz="4" w:space="0" w:color="auto"/>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127"/>
              <w:jc w:val="center"/>
              <w:rPr>
                <w:rFonts w:ascii="Times New Roman" w:hAnsi="Times New Roman"/>
                <w:color w:val="000000"/>
                <w:sz w:val="20"/>
                <w:szCs w:val="20"/>
              </w:rPr>
            </w:pPr>
            <w:r>
              <w:rPr>
                <w:rFonts w:ascii="Times New Roman" w:hAnsi="Times New Roman"/>
                <w:color w:val="000000"/>
                <w:sz w:val="20"/>
                <w:szCs w:val="20"/>
              </w:rPr>
              <w:t>В</w:t>
            </w:r>
            <w:r w:rsidRPr="00AE5D0C">
              <w:rPr>
                <w:rFonts w:ascii="Times New Roman" w:hAnsi="Times New Roman"/>
                <w:color w:val="000000"/>
                <w:sz w:val="20"/>
                <w:szCs w:val="20"/>
              </w:rPr>
              <w:t>сего по видам экономической деятельности</w:t>
            </w:r>
          </w:p>
        </w:tc>
        <w:tc>
          <w:tcPr>
            <w:tcW w:w="1544" w:type="dxa"/>
            <w:tcBorders>
              <w:top w:val="single" w:sz="4" w:space="0" w:color="auto"/>
              <w:left w:val="nil"/>
              <w:bottom w:val="single" w:sz="4" w:space="0" w:color="auto"/>
              <w:right w:val="single" w:sz="4" w:space="0" w:color="auto"/>
            </w:tcBorders>
            <w:vAlign w:val="bottom"/>
          </w:tcPr>
          <w:p w:rsidR="00C22939" w:rsidRPr="00AE5D0C" w:rsidRDefault="00C22939" w:rsidP="004E734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365</w:t>
            </w:r>
          </w:p>
        </w:tc>
        <w:tc>
          <w:tcPr>
            <w:tcW w:w="1544" w:type="dxa"/>
            <w:tcBorders>
              <w:top w:val="single" w:sz="4" w:space="0" w:color="auto"/>
              <w:left w:val="nil"/>
              <w:bottom w:val="single" w:sz="4" w:space="0" w:color="auto"/>
              <w:right w:val="single" w:sz="4" w:space="0" w:color="auto"/>
            </w:tcBorders>
            <w:vAlign w:val="bottom"/>
          </w:tcPr>
          <w:p w:rsidR="00C22939" w:rsidRPr="00AE5D0C" w:rsidRDefault="00C22939" w:rsidP="004E7349">
            <w:pPr>
              <w:spacing w:after="0" w:line="240" w:lineRule="auto"/>
              <w:ind w:left="16"/>
              <w:jc w:val="center"/>
              <w:rPr>
                <w:rFonts w:ascii="Times New Roman" w:hAnsi="Times New Roman"/>
                <w:color w:val="000000"/>
                <w:sz w:val="20"/>
                <w:szCs w:val="20"/>
              </w:rPr>
            </w:pPr>
            <w:r>
              <w:rPr>
                <w:rFonts w:ascii="Times New Roman" w:hAnsi="Times New Roman"/>
                <w:color w:val="000000"/>
                <w:sz w:val="20"/>
                <w:szCs w:val="20"/>
              </w:rPr>
              <w:t>17072</w:t>
            </w:r>
          </w:p>
        </w:tc>
        <w:tc>
          <w:tcPr>
            <w:tcW w:w="1709" w:type="dxa"/>
            <w:tcBorders>
              <w:top w:val="single" w:sz="4" w:space="0" w:color="auto"/>
              <w:left w:val="nil"/>
              <w:bottom w:val="single" w:sz="4" w:space="0" w:color="auto"/>
              <w:right w:val="single" w:sz="4" w:space="0" w:color="auto"/>
            </w:tcBorders>
            <w:vAlign w:val="bottom"/>
          </w:tcPr>
          <w:p w:rsidR="00C22939" w:rsidRPr="00AE5D0C" w:rsidRDefault="00C22939" w:rsidP="004E7349">
            <w:pPr>
              <w:spacing w:after="0" w:line="240" w:lineRule="auto"/>
              <w:ind w:firstLine="31"/>
              <w:jc w:val="center"/>
              <w:rPr>
                <w:rFonts w:ascii="Times New Roman" w:hAnsi="Times New Roman"/>
                <w:color w:val="000000"/>
                <w:sz w:val="20"/>
                <w:szCs w:val="20"/>
              </w:rPr>
            </w:pPr>
            <w:r>
              <w:rPr>
                <w:rFonts w:ascii="Times New Roman" w:hAnsi="Times New Roman"/>
                <w:color w:val="000000"/>
                <w:sz w:val="20"/>
                <w:szCs w:val="20"/>
              </w:rPr>
              <w:t>8656</w:t>
            </w:r>
          </w:p>
        </w:tc>
        <w:tc>
          <w:tcPr>
            <w:tcW w:w="1314" w:type="dxa"/>
            <w:tcBorders>
              <w:top w:val="single" w:sz="4" w:space="0" w:color="auto"/>
              <w:left w:val="nil"/>
              <w:bottom w:val="single" w:sz="4" w:space="0" w:color="auto"/>
              <w:right w:val="single" w:sz="4" w:space="0" w:color="auto"/>
            </w:tcBorders>
            <w:vAlign w:val="bottom"/>
          </w:tcPr>
          <w:p w:rsidR="00C22939" w:rsidRPr="00AE5D0C" w:rsidRDefault="00C22939" w:rsidP="004E7349">
            <w:pPr>
              <w:spacing w:after="0" w:line="240" w:lineRule="auto"/>
              <w:ind w:left="23"/>
              <w:jc w:val="center"/>
              <w:rPr>
                <w:rFonts w:ascii="Times New Roman" w:hAnsi="Times New Roman"/>
                <w:color w:val="000000"/>
                <w:sz w:val="20"/>
                <w:szCs w:val="20"/>
              </w:rPr>
            </w:pPr>
            <w:r>
              <w:rPr>
                <w:rFonts w:ascii="Times New Roman" w:hAnsi="Times New Roman"/>
                <w:color w:val="000000"/>
                <w:sz w:val="20"/>
                <w:szCs w:val="20"/>
              </w:rPr>
              <w:t>130,392</w:t>
            </w:r>
          </w:p>
        </w:tc>
        <w:tc>
          <w:tcPr>
            <w:tcW w:w="1417" w:type="dxa"/>
            <w:gridSpan w:val="2"/>
            <w:tcBorders>
              <w:top w:val="single" w:sz="4" w:space="0" w:color="auto"/>
              <w:left w:val="nil"/>
              <w:bottom w:val="single" w:sz="4" w:space="0" w:color="auto"/>
              <w:right w:val="single" w:sz="4" w:space="0" w:color="auto"/>
            </w:tcBorders>
            <w:vAlign w:val="bottom"/>
          </w:tcPr>
          <w:p w:rsidR="00C22939" w:rsidRPr="00AE5D0C" w:rsidRDefault="00C22939" w:rsidP="004E734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134.334</w:t>
            </w:r>
          </w:p>
        </w:tc>
        <w:tc>
          <w:tcPr>
            <w:tcW w:w="1829" w:type="dxa"/>
            <w:tcBorders>
              <w:top w:val="single" w:sz="4" w:space="0" w:color="auto"/>
              <w:left w:val="nil"/>
              <w:bottom w:val="single" w:sz="4" w:space="0" w:color="auto"/>
              <w:right w:val="single" w:sz="4" w:space="0" w:color="auto"/>
            </w:tcBorders>
            <w:vAlign w:val="bottom"/>
          </w:tcPr>
          <w:p w:rsidR="00C22939" w:rsidRPr="00AE5D0C"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-3,942</w:t>
            </w:r>
          </w:p>
        </w:tc>
        <w:tc>
          <w:tcPr>
            <w:tcW w:w="1645"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97,1</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510"/>
        </w:trPr>
        <w:tc>
          <w:tcPr>
            <w:tcW w:w="3671" w:type="dxa"/>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127"/>
              <w:jc w:val="center"/>
              <w:rPr>
                <w:rFonts w:ascii="Times New Roman" w:hAnsi="Times New Roman"/>
                <w:color w:val="000000"/>
                <w:sz w:val="20"/>
                <w:szCs w:val="20"/>
              </w:rPr>
            </w:pPr>
            <w:r>
              <w:rPr>
                <w:rFonts w:ascii="Times New Roman" w:hAnsi="Times New Roman"/>
                <w:color w:val="000000"/>
                <w:sz w:val="20"/>
                <w:szCs w:val="20"/>
              </w:rPr>
              <w:t>Р</w:t>
            </w:r>
            <w:r w:rsidRPr="00AE5D0C">
              <w:rPr>
                <w:rFonts w:ascii="Times New Roman" w:hAnsi="Times New Roman"/>
                <w:color w:val="000000"/>
                <w:sz w:val="20"/>
                <w:szCs w:val="20"/>
              </w:rPr>
              <w:t>аздел А</w:t>
            </w:r>
            <w:r w:rsidR="00C140EE">
              <w:rPr>
                <w:rFonts w:ascii="Times New Roman" w:hAnsi="Times New Roman"/>
                <w:color w:val="000000"/>
                <w:sz w:val="20"/>
                <w:szCs w:val="20"/>
              </w:rPr>
              <w:t>.</w:t>
            </w:r>
            <w:r w:rsidRPr="00AE5D0C">
              <w:rPr>
                <w:rFonts w:ascii="Times New Roman" w:hAnsi="Times New Roman"/>
                <w:color w:val="000000"/>
                <w:sz w:val="20"/>
                <w:szCs w:val="20"/>
              </w:rPr>
              <w:t xml:space="preserve"> </w:t>
            </w:r>
            <w:r>
              <w:rPr>
                <w:rFonts w:ascii="Times New Roman" w:hAnsi="Times New Roman"/>
                <w:color w:val="000000"/>
                <w:sz w:val="20"/>
                <w:szCs w:val="20"/>
              </w:rPr>
              <w:t>С</w:t>
            </w:r>
            <w:r w:rsidRPr="00AE5D0C">
              <w:rPr>
                <w:rFonts w:ascii="Times New Roman" w:hAnsi="Times New Roman"/>
                <w:color w:val="000000"/>
                <w:sz w:val="20"/>
                <w:szCs w:val="20"/>
              </w:rPr>
              <w:t>ельское хозяйство, охота и лесное хозяйство</w:t>
            </w:r>
          </w:p>
        </w:tc>
        <w:tc>
          <w:tcPr>
            <w:tcW w:w="1544" w:type="dxa"/>
            <w:tcBorders>
              <w:top w:val="nil"/>
              <w:left w:val="nil"/>
              <w:bottom w:val="single" w:sz="4" w:space="0" w:color="auto"/>
              <w:right w:val="single" w:sz="4" w:space="0" w:color="auto"/>
            </w:tcBorders>
            <w:vAlign w:val="bottom"/>
          </w:tcPr>
          <w:p w:rsidR="00C22939" w:rsidRPr="00AE5D0C" w:rsidRDefault="00C22939" w:rsidP="000E05CC">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1</w:t>
            </w:r>
            <w:r>
              <w:rPr>
                <w:rFonts w:ascii="Times New Roman" w:hAnsi="Times New Roman"/>
                <w:color w:val="000000"/>
                <w:sz w:val="20"/>
                <w:szCs w:val="20"/>
              </w:rPr>
              <w:t>2</w:t>
            </w:r>
          </w:p>
        </w:tc>
        <w:tc>
          <w:tcPr>
            <w:tcW w:w="1544" w:type="dxa"/>
            <w:tcBorders>
              <w:top w:val="nil"/>
              <w:left w:val="nil"/>
              <w:bottom w:val="single" w:sz="4" w:space="0" w:color="auto"/>
              <w:right w:val="single" w:sz="4" w:space="0" w:color="auto"/>
            </w:tcBorders>
            <w:vAlign w:val="bottom"/>
          </w:tcPr>
          <w:p w:rsidR="00C22939" w:rsidRPr="00AE5D0C" w:rsidRDefault="00C22939" w:rsidP="000E05CC">
            <w:pPr>
              <w:spacing w:after="0" w:line="240" w:lineRule="auto"/>
              <w:ind w:left="16"/>
              <w:jc w:val="center"/>
              <w:rPr>
                <w:rFonts w:ascii="Times New Roman" w:hAnsi="Times New Roman"/>
                <w:color w:val="000000"/>
                <w:sz w:val="20"/>
                <w:szCs w:val="20"/>
              </w:rPr>
            </w:pPr>
            <w:r w:rsidRPr="00AE5D0C">
              <w:rPr>
                <w:rFonts w:ascii="Times New Roman" w:hAnsi="Times New Roman"/>
                <w:color w:val="000000"/>
                <w:sz w:val="20"/>
                <w:szCs w:val="20"/>
              </w:rPr>
              <w:t>2</w:t>
            </w:r>
            <w:r>
              <w:rPr>
                <w:rFonts w:ascii="Times New Roman" w:hAnsi="Times New Roman"/>
                <w:color w:val="000000"/>
                <w:sz w:val="20"/>
                <w:szCs w:val="20"/>
              </w:rPr>
              <w:t>15</w:t>
            </w:r>
          </w:p>
        </w:tc>
        <w:tc>
          <w:tcPr>
            <w:tcW w:w="1709"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ind w:firstLine="31"/>
              <w:jc w:val="center"/>
              <w:rPr>
                <w:rFonts w:ascii="Times New Roman" w:hAnsi="Times New Roman"/>
                <w:color w:val="000000"/>
                <w:sz w:val="20"/>
                <w:szCs w:val="20"/>
              </w:rPr>
            </w:pPr>
            <w:r>
              <w:rPr>
                <w:rFonts w:ascii="Times New Roman" w:hAnsi="Times New Roman"/>
                <w:color w:val="000000"/>
                <w:sz w:val="20"/>
                <w:szCs w:val="20"/>
              </w:rPr>
              <w:t>84</w:t>
            </w:r>
          </w:p>
        </w:tc>
        <w:tc>
          <w:tcPr>
            <w:tcW w:w="1314" w:type="dxa"/>
            <w:tcBorders>
              <w:top w:val="nil"/>
              <w:left w:val="nil"/>
              <w:bottom w:val="single" w:sz="4" w:space="0" w:color="auto"/>
              <w:right w:val="single" w:sz="4" w:space="0" w:color="auto"/>
            </w:tcBorders>
            <w:vAlign w:val="bottom"/>
          </w:tcPr>
          <w:p w:rsidR="00C22939" w:rsidRPr="00AE5D0C" w:rsidRDefault="00C22939" w:rsidP="000E05CC">
            <w:pPr>
              <w:spacing w:after="0" w:line="240" w:lineRule="auto"/>
              <w:ind w:left="23"/>
              <w:jc w:val="center"/>
              <w:rPr>
                <w:rFonts w:ascii="Times New Roman" w:hAnsi="Times New Roman"/>
                <w:color w:val="000000"/>
                <w:sz w:val="20"/>
                <w:szCs w:val="20"/>
              </w:rPr>
            </w:pPr>
            <w:r w:rsidRPr="00AE5D0C">
              <w:rPr>
                <w:rFonts w:ascii="Times New Roman" w:hAnsi="Times New Roman"/>
                <w:color w:val="000000"/>
                <w:sz w:val="20"/>
                <w:szCs w:val="20"/>
              </w:rPr>
              <w:t>0.4</w:t>
            </w:r>
            <w:r>
              <w:rPr>
                <w:rFonts w:ascii="Times New Roman" w:hAnsi="Times New Roman"/>
                <w:color w:val="000000"/>
                <w:sz w:val="20"/>
                <w:szCs w:val="20"/>
              </w:rPr>
              <w:t>89</w:t>
            </w:r>
          </w:p>
        </w:tc>
        <w:tc>
          <w:tcPr>
            <w:tcW w:w="1417" w:type="dxa"/>
            <w:gridSpan w:val="2"/>
            <w:tcBorders>
              <w:top w:val="nil"/>
              <w:left w:val="nil"/>
              <w:bottom w:val="single" w:sz="4" w:space="0" w:color="auto"/>
              <w:right w:val="single" w:sz="4" w:space="0" w:color="auto"/>
            </w:tcBorders>
            <w:vAlign w:val="bottom"/>
          </w:tcPr>
          <w:p w:rsidR="00C22939" w:rsidRPr="00AE5D0C" w:rsidRDefault="00C22939" w:rsidP="000E05CC">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0.</w:t>
            </w:r>
            <w:r>
              <w:rPr>
                <w:rFonts w:ascii="Times New Roman" w:hAnsi="Times New Roman"/>
                <w:color w:val="000000"/>
                <w:sz w:val="20"/>
                <w:szCs w:val="20"/>
              </w:rPr>
              <w:t>434</w:t>
            </w:r>
          </w:p>
        </w:tc>
        <w:tc>
          <w:tcPr>
            <w:tcW w:w="1829" w:type="dxa"/>
            <w:tcBorders>
              <w:top w:val="nil"/>
              <w:left w:val="nil"/>
              <w:bottom w:val="single" w:sz="4" w:space="0" w:color="auto"/>
              <w:right w:val="single" w:sz="4" w:space="0" w:color="auto"/>
            </w:tcBorders>
            <w:vAlign w:val="bottom"/>
          </w:tcPr>
          <w:p w:rsidR="00C22939" w:rsidRPr="00AE5D0C" w:rsidRDefault="00C22939" w:rsidP="000E05CC">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0.</w:t>
            </w:r>
            <w:r>
              <w:rPr>
                <w:rFonts w:ascii="Times New Roman" w:hAnsi="Times New Roman"/>
                <w:color w:val="000000"/>
                <w:sz w:val="20"/>
                <w:szCs w:val="20"/>
              </w:rPr>
              <w:t>055</w:t>
            </w:r>
          </w:p>
        </w:tc>
        <w:tc>
          <w:tcPr>
            <w:tcW w:w="1645" w:type="dxa"/>
            <w:tcBorders>
              <w:top w:val="nil"/>
              <w:left w:val="nil"/>
              <w:bottom w:val="single" w:sz="4" w:space="0" w:color="auto"/>
              <w:right w:val="single" w:sz="4" w:space="0" w:color="auto"/>
            </w:tcBorders>
            <w:vAlign w:val="bottom"/>
          </w:tcPr>
          <w:p w:rsidR="00C22939" w:rsidRPr="00AE5D0C" w:rsidRDefault="00C22939" w:rsidP="000E05CC">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112</w:t>
            </w:r>
            <w:r w:rsidRPr="00AE5D0C">
              <w:rPr>
                <w:rFonts w:ascii="Times New Roman" w:hAnsi="Times New Roman"/>
                <w:color w:val="000000"/>
                <w:sz w:val="20"/>
                <w:szCs w:val="20"/>
              </w:rPr>
              <w:t>.</w:t>
            </w:r>
            <w:r>
              <w:rPr>
                <w:rFonts w:ascii="Times New Roman" w:hAnsi="Times New Roman"/>
                <w:color w:val="000000"/>
                <w:sz w:val="20"/>
                <w:szCs w:val="20"/>
              </w:rPr>
              <w:t>6</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300"/>
        </w:trPr>
        <w:tc>
          <w:tcPr>
            <w:tcW w:w="3671" w:type="dxa"/>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127"/>
              <w:jc w:val="center"/>
              <w:rPr>
                <w:rFonts w:ascii="Times New Roman" w:hAnsi="Times New Roman"/>
                <w:color w:val="000000"/>
                <w:sz w:val="20"/>
                <w:szCs w:val="20"/>
              </w:rPr>
            </w:pPr>
            <w:r>
              <w:rPr>
                <w:rFonts w:ascii="Times New Roman" w:hAnsi="Times New Roman"/>
                <w:color w:val="000000"/>
                <w:sz w:val="20"/>
                <w:szCs w:val="20"/>
              </w:rPr>
              <w:t>Р</w:t>
            </w:r>
            <w:r w:rsidRPr="00AE5D0C">
              <w:rPr>
                <w:rFonts w:ascii="Times New Roman" w:hAnsi="Times New Roman"/>
                <w:color w:val="000000"/>
                <w:sz w:val="20"/>
                <w:szCs w:val="20"/>
              </w:rPr>
              <w:t>аздел С</w:t>
            </w:r>
            <w:r w:rsidR="00C140EE">
              <w:rPr>
                <w:rFonts w:ascii="Times New Roman" w:hAnsi="Times New Roman"/>
                <w:color w:val="000000"/>
                <w:sz w:val="20"/>
                <w:szCs w:val="20"/>
              </w:rPr>
              <w:t>.</w:t>
            </w:r>
            <w:r w:rsidRPr="00AE5D0C">
              <w:rPr>
                <w:rFonts w:ascii="Times New Roman" w:hAnsi="Times New Roman"/>
                <w:color w:val="000000"/>
                <w:sz w:val="20"/>
                <w:szCs w:val="20"/>
              </w:rPr>
              <w:t xml:space="preserve"> </w:t>
            </w:r>
            <w:r>
              <w:rPr>
                <w:rFonts w:ascii="Times New Roman" w:hAnsi="Times New Roman"/>
                <w:color w:val="000000"/>
                <w:sz w:val="20"/>
                <w:szCs w:val="20"/>
              </w:rPr>
              <w:t>Д</w:t>
            </w:r>
            <w:r w:rsidRPr="00AE5D0C">
              <w:rPr>
                <w:rFonts w:ascii="Times New Roman" w:hAnsi="Times New Roman"/>
                <w:color w:val="000000"/>
                <w:sz w:val="20"/>
                <w:szCs w:val="20"/>
              </w:rPr>
              <w:t>обыча полезных ископаемых</w:t>
            </w:r>
          </w:p>
        </w:tc>
        <w:tc>
          <w:tcPr>
            <w:tcW w:w="1544"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11</w:t>
            </w:r>
          </w:p>
        </w:tc>
        <w:tc>
          <w:tcPr>
            <w:tcW w:w="1544" w:type="dxa"/>
            <w:tcBorders>
              <w:top w:val="nil"/>
              <w:left w:val="nil"/>
              <w:bottom w:val="single" w:sz="4" w:space="0" w:color="auto"/>
              <w:right w:val="single" w:sz="4" w:space="0" w:color="auto"/>
            </w:tcBorders>
            <w:vAlign w:val="bottom"/>
          </w:tcPr>
          <w:p w:rsidR="00C22939" w:rsidRPr="00AE5D0C" w:rsidRDefault="00C22939" w:rsidP="000E05CC">
            <w:pPr>
              <w:spacing w:after="0" w:line="240" w:lineRule="auto"/>
              <w:ind w:left="16"/>
              <w:jc w:val="center"/>
              <w:rPr>
                <w:rFonts w:ascii="Times New Roman" w:hAnsi="Times New Roman"/>
                <w:color w:val="000000"/>
                <w:sz w:val="20"/>
                <w:szCs w:val="20"/>
              </w:rPr>
            </w:pPr>
            <w:r w:rsidRPr="00AE5D0C">
              <w:rPr>
                <w:rFonts w:ascii="Times New Roman" w:hAnsi="Times New Roman"/>
                <w:color w:val="000000"/>
                <w:sz w:val="20"/>
                <w:szCs w:val="20"/>
              </w:rPr>
              <w:t>4</w:t>
            </w:r>
            <w:r>
              <w:rPr>
                <w:rFonts w:ascii="Times New Roman" w:hAnsi="Times New Roman"/>
                <w:color w:val="000000"/>
                <w:sz w:val="20"/>
                <w:szCs w:val="20"/>
              </w:rPr>
              <w:t>38</w:t>
            </w:r>
          </w:p>
        </w:tc>
        <w:tc>
          <w:tcPr>
            <w:tcW w:w="1709" w:type="dxa"/>
            <w:tcBorders>
              <w:top w:val="nil"/>
              <w:left w:val="nil"/>
              <w:bottom w:val="single" w:sz="4" w:space="0" w:color="auto"/>
              <w:right w:val="single" w:sz="4" w:space="0" w:color="auto"/>
            </w:tcBorders>
            <w:vAlign w:val="bottom"/>
          </w:tcPr>
          <w:p w:rsidR="00C22939" w:rsidRPr="00AE5D0C" w:rsidRDefault="00C22939" w:rsidP="000E05CC">
            <w:pPr>
              <w:spacing w:after="0" w:line="240" w:lineRule="auto"/>
              <w:ind w:firstLine="31"/>
              <w:jc w:val="center"/>
              <w:rPr>
                <w:rFonts w:ascii="Times New Roman" w:hAnsi="Times New Roman"/>
                <w:color w:val="000000"/>
                <w:sz w:val="20"/>
                <w:szCs w:val="20"/>
              </w:rPr>
            </w:pPr>
            <w:r w:rsidRPr="00AE5D0C">
              <w:rPr>
                <w:rFonts w:ascii="Times New Roman" w:hAnsi="Times New Roman"/>
                <w:color w:val="000000"/>
                <w:sz w:val="20"/>
                <w:szCs w:val="20"/>
              </w:rPr>
              <w:t>1</w:t>
            </w:r>
            <w:r>
              <w:rPr>
                <w:rFonts w:ascii="Times New Roman" w:hAnsi="Times New Roman"/>
                <w:color w:val="000000"/>
                <w:sz w:val="20"/>
                <w:szCs w:val="20"/>
              </w:rPr>
              <w:t>55</w:t>
            </w:r>
          </w:p>
        </w:tc>
        <w:tc>
          <w:tcPr>
            <w:tcW w:w="1314" w:type="dxa"/>
            <w:tcBorders>
              <w:top w:val="nil"/>
              <w:left w:val="nil"/>
              <w:bottom w:val="single" w:sz="4" w:space="0" w:color="auto"/>
              <w:right w:val="single" w:sz="4" w:space="0" w:color="auto"/>
            </w:tcBorders>
            <w:vAlign w:val="bottom"/>
          </w:tcPr>
          <w:p w:rsidR="00C22939" w:rsidRPr="00AE5D0C" w:rsidRDefault="00C22939" w:rsidP="000E05CC">
            <w:pPr>
              <w:spacing w:after="0" w:line="240" w:lineRule="auto"/>
              <w:ind w:left="23"/>
              <w:jc w:val="center"/>
              <w:rPr>
                <w:rFonts w:ascii="Times New Roman" w:hAnsi="Times New Roman"/>
                <w:color w:val="000000"/>
                <w:sz w:val="20"/>
                <w:szCs w:val="20"/>
              </w:rPr>
            </w:pPr>
            <w:r w:rsidRPr="00AE5D0C">
              <w:rPr>
                <w:rFonts w:ascii="Times New Roman" w:hAnsi="Times New Roman"/>
                <w:color w:val="000000"/>
                <w:sz w:val="20"/>
                <w:szCs w:val="20"/>
              </w:rPr>
              <w:t>0.</w:t>
            </w:r>
            <w:r>
              <w:rPr>
                <w:rFonts w:ascii="Times New Roman" w:hAnsi="Times New Roman"/>
                <w:color w:val="000000"/>
                <w:sz w:val="20"/>
                <w:szCs w:val="20"/>
              </w:rPr>
              <w:t>953</w:t>
            </w:r>
          </w:p>
        </w:tc>
        <w:tc>
          <w:tcPr>
            <w:tcW w:w="1417" w:type="dxa"/>
            <w:gridSpan w:val="2"/>
            <w:tcBorders>
              <w:top w:val="nil"/>
              <w:left w:val="nil"/>
              <w:bottom w:val="single" w:sz="4" w:space="0" w:color="auto"/>
              <w:right w:val="single" w:sz="4" w:space="0" w:color="auto"/>
            </w:tcBorders>
            <w:vAlign w:val="bottom"/>
          </w:tcPr>
          <w:p w:rsidR="00C22939" w:rsidRPr="00AE5D0C" w:rsidRDefault="00C22939" w:rsidP="000E05CC">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0.</w:t>
            </w:r>
            <w:r>
              <w:rPr>
                <w:rFonts w:ascii="Times New Roman" w:hAnsi="Times New Roman"/>
                <w:color w:val="000000"/>
                <w:sz w:val="20"/>
                <w:szCs w:val="20"/>
              </w:rPr>
              <w:t>725</w:t>
            </w:r>
          </w:p>
        </w:tc>
        <w:tc>
          <w:tcPr>
            <w:tcW w:w="1829" w:type="dxa"/>
            <w:tcBorders>
              <w:top w:val="nil"/>
              <w:left w:val="nil"/>
              <w:bottom w:val="single" w:sz="4" w:space="0" w:color="auto"/>
              <w:right w:val="single" w:sz="4" w:space="0" w:color="auto"/>
            </w:tcBorders>
            <w:vAlign w:val="bottom"/>
          </w:tcPr>
          <w:p w:rsidR="00C22939" w:rsidRPr="00AE5D0C" w:rsidRDefault="00C22939" w:rsidP="000E05CC">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0.</w:t>
            </w:r>
            <w:r>
              <w:rPr>
                <w:rFonts w:ascii="Times New Roman" w:hAnsi="Times New Roman"/>
                <w:color w:val="000000"/>
                <w:sz w:val="20"/>
                <w:szCs w:val="20"/>
              </w:rPr>
              <w:t>22</w:t>
            </w:r>
            <w:r w:rsidRPr="00AE5D0C">
              <w:rPr>
                <w:rFonts w:ascii="Times New Roman" w:hAnsi="Times New Roman"/>
                <w:color w:val="000000"/>
                <w:sz w:val="20"/>
                <w:szCs w:val="20"/>
              </w:rPr>
              <w:t>8</w:t>
            </w:r>
          </w:p>
        </w:tc>
        <w:tc>
          <w:tcPr>
            <w:tcW w:w="1645" w:type="dxa"/>
            <w:tcBorders>
              <w:top w:val="nil"/>
              <w:left w:val="nil"/>
              <w:bottom w:val="single" w:sz="4" w:space="0" w:color="auto"/>
              <w:right w:val="single" w:sz="4" w:space="0" w:color="auto"/>
            </w:tcBorders>
            <w:vAlign w:val="bottom"/>
          </w:tcPr>
          <w:p w:rsidR="00C22939" w:rsidRPr="00AE5D0C" w:rsidRDefault="00C22939" w:rsidP="000E05CC">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1</w:t>
            </w:r>
            <w:r>
              <w:rPr>
                <w:rFonts w:ascii="Times New Roman" w:hAnsi="Times New Roman"/>
                <w:color w:val="000000"/>
                <w:sz w:val="20"/>
                <w:szCs w:val="20"/>
              </w:rPr>
              <w:t>31</w:t>
            </w:r>
            <w:r w:rsidRPr="00AE5D0C">
              <w:rPr>
                <w:rFonts w:ascii="Times New Roman" w:hAnsi="Times New Roman"/>
                <w:color w:val="000000"/>
                <w:sz w:val="20"/>
                <w:szCs w:val="20"/>
              </w:rPr>
              <w:t>.</w:t>
            </w:r>
            <w:r>
              <w:rPr>
                <w:rFonts w:ascii="Times New Roman" w:hAnsi="Times New Roman"/>
                <w:color w:val="000000"/>
                <w:sz w:val="20"/>
                <w:szCs w:val="20"/>
              </w:rPr>
              <w:t>5</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300"/>
        </w:trPr>
        <w:tc>
          <w:tcPr>
            <w:tcW w:w="3671" w:type="dxa"/>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127"/>
              <w:jc w:val="center"/>
              <w:rPr>
                <w:rFonts w:ascii="Times New Roman" w:hAnsi="Times New Roman"/>
                <w:color w:val="000000"/>
                <w:sz w:val="20"/>
                <w:szCs w:val="20"/>
              </w:rPr>
            </w:pPr>
            <w:r>
              <w:rPr>
                <w:rFonts w:ascii="Times New Roman" w:hAnsi="Times New Roman"/>
                <w:color w:val="000000"/>
                <w:sz w:val="20"/>
                <w:szCs w:val="20"/>
              </w:rPr>
              <w:t>Р</w:t>
            </w:r>
            <w:r w:rsidRPr="00AE5D0C">
              <w:rPr>
                <w:rFonts w:ascii="Times New Roman" w:hAnsi="Times New Roman"/>
                <w:color w:val="000000"/>
                <w:sz w:val="20"/>
                <w:szCs w:val="20"/>
              </w:rPr>
              <w:t xml:space="preserve">аздел D </w:t>
            </w:r>
            <w:r>
              <w:rPr>
                <w:rFonts w:ascii="Times New Roman" w:hAnsi="Times New Roman"/>
                <w:color w:val="000000"/>
                <w:sz w:val="20"/>
                <w:szCs w:val="20"/>
              </w:rPr>
              <w:t>О</w:t>
            </w:r>
            <w:r w:rsidRPr="00AE5D0C">
              <w:rPr>
                <w:rFonts w:ascii="Times New Roman" w:hAnsi="Times New Roman"/>
                <w:color w:val="000000"/>
                <w:sz w:val="20"/>
                <w:szCs w:val="20"/>
              </w:rPr>
              <w:t>брабатывающие производства</w:t>
            </w:r>
          </w:p>
        </w:tc>
        <w:tc>
          <w:tcPr>
            <w:tcW w:w="1544" w:type="dxa"/>
            <w:tcBorders>
              <w:top w:val="nil"/>
              <w:left w:val="nil"/>
              <w:bottom w:val="single" w:sz="4" w:space="0" w:color="auto"/>
              <w:right w:val="single" w:sz="4" w:space="0" w:color="auto"/>
            </w:tcBorders>
            <w:vAlign w:val="bottom"/>
          </w:tcPr>
          <w:p w:rsidR="00C22939" w:rsidRPr="00AE5D0C" w:rsidRDefault="00C22939" w:rsidP="00425106">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9</w:t>
            </w:r>
            <w:r>
              <w:rPr>
                <w:rFonts w:ascii="Times New Roman" w:hAnsi="Times New Roman"/>
                <w:color w:val="000000"/>
                <w:sz w:val="20"/>
                <w:szCs w:val="20"/>
              </w:rPr>
              <w:t>5</w:t>
            </w:r>
          </w:p>
        </w:tc>
        <w:tc>
          <w:tcPr>
            <w:tcW w:w="1544" w:type="dxa"/>
            <w:tcBorders>
              <w:top w:val="nil"/>
              <w:left w:val="nil"/>
              <w:bottom w:val="single" w:sz="4" w:space="0" w:color="auto"/>
              <w:right w:val="single" w:sz="4" w:space="0" w:color="auto"/>
            </w:tcBorders>
            <w:vAlign w:val="bottom"/>
          </w:tcPr>
          <w:p w:rsidR="00C22939" w:rsidRPr="00AE5D0C" w:rsidRDefault="00C22939" w:rsidP="00425106">
            <w:pPr>
              <w:spacing w:after="0" w:line="240" w:lineRule="auto"/>
              <w:ind w:left="16"/>
              <w:jc w:val="center"/>
              <w:rPr>
                <w:rFonts w:ascii="Times New Roman" w:hAnsi="Times New Roman"/>
                <w:color w:val="000000"/>
                <w:sz w:val="20"/>
                <w:szCs w:val="20"/>
              </w:rPr>
            </w:pPr>
            <w:r w:rsidRPr="00AE5D0C">
              <w:rPr>
                <w:rFonts w:ascii="Times New Roman" w:hAnsi="Times New Roman"/>
                <w:color w:val="000000"/>
                <w:sz w:val="20"/>
                <w:szCs w:val="20"/>
              </w:rPr>
              <w:t>34</w:t>
            </w:r>
            <w:r>
              <w:rPr>
                <w:rFonts w:ascii="Times New Roman" w:hAnsi="Times New Roman"/>
                <w:color w:val="000000"/>
                <w:sz w:val="20"/>
                <w:szCs w:val="20"/>
              </w:rPr>
              <w:t>45</w:t>
            </w:r>
          </w:p>
        </w:tc>
        <w:tc>
          <w:tcPr>
            <w:tcW w:w="1709" w:type="dxa"/>
            <w:tcBorders>
              <w:top w:val="nil"/>
              <w:left w:val="nil"/>
              <w:bottom w:val="single" w:sz="4" w:space="0" w:color="auto"/>
              <w:right w:val="single" w:sz="4" w:space="0" w:color="auto"/>
            </w:tcBorders>
            <w:vAlign w:val="bottom"/>
          </w:tcPr>
          <w:p w:rsidR="00C22939" w:rsidRPr="00AE5D0C" w:rsidRDefault="00C22939" w:rsidP="00425106">
            <w:pPr>
              <w:spacing w:after="0" w:line="240" w:lineRule="auto"/>
              <w:ind w:firstLine="31"/>
              <w:jc w:val="center"/>
              <w:rPr>
                <w:rFonts w:ascii="Times New Roman" w:hAnsi="Times New Roman"/>
                <w:color w:val="000000"/>
                <w:sz w:val="20"/>
                <w:szCs w:val="20"/>
              </w:rPr>
            </w:pPr>
            <w:r w:rsidRPr="00AE5D0C">
              <w:rPr>
                <w:rFonts w:ascii="Times New Roman" w:hAnsi="Times New Roman"/>
                <w:color w:val="000000"/>
                <w:sz w:val="20"/>
                <w:szCs w:val="20"/>
              </w:rPr>
              <w:t>21</w:t>
            </w:r>
            <w:r>
              <w:rPr>
                <w:rFonts w:ascii="Times New Roman" w:hAnsi="Times New Roman"/>
                <w:color w:val="000000"/>
                <w:sz w:val="20"/>
                <w:szCs w:val="20"/>
              </w:rPr>
              <w:t>89</w:t>
            </w:r>
          </w:p>
        </w:tc>
        <w:tc>
          <w:tcPr>
            <w:tcW w:w="1314" w:type="dxa"/>
            <w:tcBorders>
              <w:top w:val="nil"/>
              <w:left w:val="nil"/>
              <w:bottom w:val="single" w:sz="4" w:space="0" w:color="auto"/>
              <w:right w:val="single" w:sz="4" w:space="0" w:color="auto"/>
            </w:tcBorders>
            <w:vAlign w:val="bottom"/>
          </w:tcPr>
          <w:p w:rsidR="00C22939" w:rsidRPr="00AE5D0C" w:rsidRDefault="00C22939" w:rsidP="00425106">
            <w:pPr>
              <w:spacing w:after="0" w:line="240" w:lineRule="auto"/>
              <w:ind w:left="23"/>
              <w:jc w:val="center"/>
              <w:rPr>
                <w:rFonts w:ascii="Times New Roman" w:hAnsi="Times New Roman"/>
                <w:color w:val="000000"/>
                <w:sz w:val="20"/>
                <w:szCs w:val="20"/>
              </w:rPr>
            </w:pPr>
            <w:r w:rsidRPr="00AE5D0C">
              <w:rPr>
                <w:rFonts w:ascii="Times New Roman" w:hAnsi="Times New Roman"/>
                <w:color w:val="000000"/>
                <w:sz w:val="20"/>
                <w:szCs w:val="20"/>
              </w:rPr>
              <w:t>10</w:t>
            </w:r>
            <w:r>
              <w:rPr>
                <w:rFonts w:ascii="Times New Roman" w:hAnsi="Times New Roman"/>
                <w:color w:val="000000"/>
                <w:sz w:val="20"/>
                <w:szCs w:val="20"/>
              </w:rPr>
              <w:t>2</w:t>
            </w:r>
            <w:r w:rsidRPr="00AE5D0C">
              <w:rPr>
                <w:rFonts w:ascii="Times New Roman" w:hAnsi="Times New Roman"/>
                <w:color w:val="000000"/>
                <w:sz w:val="20"/>
                <w:szCs w:val="20"/>
              </w:rPr>
              <w:t>.</w:t>
            </w:r>
            <w:r>
              <w:rPr>
                <w:rFonts w:ascii="Times New Roman" w:hAnsi="Times New Roman"/>
                <w:color w:val="000000"/>
                <w:sz w:val="20"/>
                <w:szCs w:val="20"/>
              </w:rPr>
              <w:t>632</w:t>
            </w:r>
          </w:p>
        </w:tc>
        <w:tc>
          <w:tcPr>
            <w:tcW w:w="1417" w:type="dxa"/>
            <w:gridSpan w:val="2"/>
            <w:tcBorders>
              <w:top w:val="nil"/>
              <w:left w:val="nil"/>
              <w:bottom w:val="single" w:sz="4" w:space="0" w:color="auto"/>
              <w:right w:val="single" w:sz="4" w:space="0" w:color="auto"/>
            </w:tcBorders>
            <w:vAlign w:val="bottom"/>
          </w:tcPr>
          <w:p w:rsidR="00C22939" w:rsidRPr="00AE5D0C" w:rsidRDefault="00C22939" w:rsidP="00425106">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1</w:t>
            </w:r>
            <w:r>
              <w:rPr>
                <w:rFonts w:ascii="Times New Roman" w:hAnsi="Times New Roman"/>
                <w:color w:val="000000"/>
                <w:sz w:val="20"/>
                <w:szCs w:val="20"/>
              </w:rPr>
              <w:t>10</w:t>
            </w:r>
            <w:r w:rsidRPr="00AE5D0C">
              <w:rPr>
                <w:rFonts w:ascii="Times New Roman" w:hAnsi="Times New Roman"/>
                <w:color w:val="000000"/>
                <w:sz w:val="20"/>
                <w:szCs w:val="20"/>
              </w:rPr>
              <w:t>.</w:t>
            </w:r>
            <w:r>
              <w:rPr>
                <w:rFonts w:ascii="Times New Roman" w:hAnsi="Times New Roman"/>
                <w:color w:val="000000"/>
                <w:sz w:val="20"/>
                <w:szCs w:val="20"/>
              </w:rPr>
              <w:t>351</w:t>
            </w:r>
          </w:p>
        </w:tc>
        <w:tc>
          <w:tcPr>
            <w:tcW w:w="1829"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-7,719</w:t>
            </w:r>
          </w:p>
        </w:tc>
        <w:tc>
          <w:tcPr>
            <w:tcW w:w="1645"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93.0</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510"/>
        </w:trPr>
        <w:tc>
          <w:tcPr>
            <w:tcW w:w="3671" w:type="dxa"/>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127"/>
              <w:jc w:val="center"/>
              <w:rPr>
                <w:rFonts w:ascii="Times New Roman" w:hAnsi="Times New Roman"/>
                <w:color w:val="000000"/>
                <w:sz w:val="20"/>
                <w:szCs w:val="20"/>
              </w:rPr>
            </w:pPr>
            <w:r>
              <w:rPr>
                <w:rFonts w:ascii="Times New Roman" w:hAnsi="Times New Roman"/>
                <w:color w:val="000000"/>
                <w:sz w:val="20"/>
                <w:szCs w:val="20"/>
              </w:rPr>
              <w:t>Р</w:t>
            </w:r>
            <w:r w:rsidRPr="00AE5D0C">
              <w:rPr>
                <w:rFonts w:ascii="Times New Roman" w:hAnsi="Times New Roman"/>
                <w:color w:val="000000"/>
                <w:sz w:val="20"/>
                <w:szCs w:val="20"/>
              </w:rPr>
              <w:t>аздел Е</w:t>
            </w:r>
            <w:r w:rsidR="00C140EE">
              <w:rPr>
                <w:rFonts w:ascii="Times New Roman" w:hAnsi="Times New Roman"/>
                <w:color w:val="000000"/>
                <w:sz w:val="20"/>
                <w:szCs w:val="20"/>
              </w:rPr>
              <w:t>.</w:t>
            </w:r>
            <w:r w:rsidRPr="00AE5D0C">
              <w:rPr>
                <w:rFonts w:ascii="Times New Roman" w:hAnsi="Times New Roman"/>
                <w:color w:val="000000"/>
                <w:sz w:val="20"/>
                <w:szCs w:val="20"/>
              </w:rPr>
              <w:t xml:space="preserve"> </w:t>
            </w:r>
            <w:r>
              <w:rPr>
                <w:rFonts w:ascii="Times New Roman" w:hAnsi="Times New Roman"/>
                <w:color w:val="000000"/>
                <w:sz w:val="20"/>
                <w:szCs w:val="20"/>
              </w:rPr>
              <w:t>П</w:t>
            </w:r>
            <w:r w:rsidRPr="00AE5D0C">
              <w:rPr>
                <w:rFonts w:ascii="Times New Roman" w:hAnsi="Times New Roman"/>
                <w:color w:val="000000"/>
                <w:sz w:val="20"/>
                <w:szCs w:val="20"/>
              </w:rPr>
              <w:t>роизводство и распределение электроэнергии,</w:t>
            </w:r>
            <w:r>
              <w:rPr>
                <w:rFonts w:ascii="Times New Roman" w:hAnsi="Times New Roman"/>
                <w:color w:val="000000"/>
                <w:sz w:val="20"/>
                <w:szCs w:val="20"/>
              </w:rPr>
              <w:t xml:space="preserve"> </w:t>
            </w:r>
            <w:r w:rsidRPr="00AE5D0C">
              <w:rPr>
                <w:rFonts w:ascii="Times New Roman" w:hAnsi="Times New Roman"/>
                <w:color w:val="000000"/>
                <w:sz w:val="20"/>
                <w:szCs w:val="20"/>
              </w:rPr>
              <w:t>газа и воды</w:t>
            </w:r>
          </w:p>
        </w:tc>
        <w:tc>
          <w:tcPr>
            <w:tcW w:w="1544" w:type="dxa"/>
            <w:tcBorders>
              <w:top w:val="nil"/>
              <w:left w:val="nil"/>
              <w:bottom w:val="single" w:sz="4" w:space="0" w:color="auto"/>
              <w:right w:val="single" w:sz="4" w:space="0" w:color="auto"/>
            </w:tcBorders>
            <w:vAlign w:val="bottom"/>
          </w:tcPr>
          <w:p w:rsidR="00C22939" w:rsidRPr="00AE5D0C" w:rsidRDefault="00C22939" w:rsidP="00425106">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6</w:t>
            </w:r>
            <w:r>
              <w:rPr>
                <w:rFonts w:ascii="Times New Roman" w:hAnsi="Times New Roman"/>
                <w:color w:val="000000"/>
                <w:sz w:val="20"/>
                <w:szCs w:val="20"/>
              </w:rPr>
              <w:t>7</w:t>
            </w:r>
          </w:p>
        </w:tc>
        <w:tc>
          <w:tcPr>
            <w:tcW w:w="1544"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ind w:left="16"/>
              <w:jc w:val="center"/>
              <w:rPr>
                <w:rFonts w:ascii="Times New Roman" w:hAnsi="Times New Roman"/>
                <w:color w:val="000000"/>
                <w:sz w:val="20"/>
                <w:szCs w:val="20"/>
              </w:rPr>
            </w:pPr>
            <w:r>
              <w:rPr>
                <w:rFonts w:ascii="Times New Roman" w:hAnsi="Times New Roman"/>
                <w:color w:val="000000"/>
                <w:sz w:val="20"/>
                <w:szCs w:val="20"/>
              </w:rPr>
              <w:t>8649</w:t>
            </w:r>
          </w:p>
        </w:tc>
        <w:tc>
          <w:tcPr>
            <w:tcW w:w="1709"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ind w:firstLine="31"/>
              <w:jc w:val="center"/>
              <w:rPr>
                <w:rFonts w:ascii="Times New Roman" w:hAnsi="Times New Roman"/>
                <w:color w:val="000000"/>
                <w:sz w:val="20"/>
                <w:szCs w:val="20"/>
              </w:rPr>
            </w:pPr>
            <w:r>
              <w:rPr>
                <w:rFonts w:ascii="Times New Roman" w:hAnsi="Times New Roman"/>
                <w:color w:val="000000"/>
                <w:sz w:val="20"/>
                <w:szCs w:val="20"/>
              </w:rPr>
              <w:t>4160</w:t>
            </w:r>
          </w:p>
        </w:tc>
        <w:tc>
          <w:tcPr>
            <w:tcW w:w="1314" w:type="dxa"/>
            <w:tcBorders>
              <w:top w:val="nil"/>
              <w:left w:val="nil"/>
              <w:bottom w:val="single" w:sz="4" w:space="0" w:color="auto"/>
              <w:right w:val="single" w:sz="4" w:space="0" w:color="auto"/>
            </w:tcBorders>
            <w:vAlign w:val="bottom"/>
          </w:tcPr>
          <w:p w:rsidR="00C22939" w:rsidRPr="00AE5D0C" w:rsidRDefault="00C22939" w:rsidP="00425106">
            <w:pPr>
              <w:spacing w:after="0" w:line="240" w:lineRule="auto"/>
              <w:ind w:left="23"/>
              <w:jc w:val="center"/>
              <w:rPr>
                <w:rFonts w:ascii="Times New Roman" w:hAnsi="Times New Roman"/>
                <w:color w:val="000000"/>
                <w:sz w:val="20"/>
                <w:szCs w:val="20"/>
              </w:rPr>
            </w:pPr>
            <w:r>
              <w:rPr>
                <w:rFonts w:ascii="Times New Roman" w:hAnsi="Times New Roman"/>
                <w:color w:val="000000"/>
                <w:sz w:val="20"/>
                <w:szCs w:val="20"/>
              </w:rPr>
              <w:t>10</w:t>
            </w:r>
            <w:r w:rsidRPr="00AE5D0C">
              <w:rPr>
                <w:rFonts w:ascii="Times New Roman" w:hAnsi="Times New Roman"/>
                <w:color w:val="000000"/>
                <w:sz w:val="20"/>
                <w:szCs w:val="20"/>
              </w:rPr>
              <w:t>.</w:t>
            </w:r>
            <w:r>
              <w:rPr>
                <w:rFonts w:ascii="Times New Roman" w:hAnsi="Times New Roman"/>
                <w:color w:val="000000"/>
                <w:sz w:val="20"/>
                <w:szCs w:val="20"/>
              </w:rPr>
              <w:t>056</w:t>
            </w:r>
          </w:p>
        </w:tc>
        <w:tc>
          <w:tcPr>
            <w:tcW w:w="1417" w:type="dxa"/>
            <w:gridSpan w:val="2"/>
            <w:tcBorders>
              <w:top w:val="nil"/>
              <w:left w:val="nil"/>
              <w:bottom w:val="single" w:sz="4" w:space="0" w:color="auto"/>
              <w:right w:val="single" w:sz="4" w:space="0" w:color="auto"/>
            </w:tcBorders>
            <w:vAlign w:val="bottom"/>
          </w:tcPr>
          <w:p w:rsidR="00C22939" w:rsidRPr="00AE5D0C" w:rsidRDefault="00C22939" w:rsidP="00425106">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9.</w:t>
            </w:r>
            <w:r>
              <w:rPr>
                <w:rFonts w:ascii="Times New Roman" w:hAnsi="Times New Roman"/>
                <w:color w:val="000000"/>
                <w:sz w:val="20"/>
                <w:szCs w:val="20"/>
              </w:rPr>
              <w:t>284</w:t>
            </w:r>
          </w:p>
        </w:tc>
        <w:tc>
          <w:tcPr>
            <w:tcW w:w="1829" w:type="dxa"/>
            <w:tcBorders>
              <w:top w:val="nil"/>
              <w:left w:val="nil"/>
              <w:bottom w:val="single" w:sz="4" w:space="0" w:color="auto"/>
              <w:right w:val="single" w:sz="4" w:space="0" w:color="auto"/>
            </w:tcBorders>
            <w:vAlign w:val="bottom"/>
          </w:tcPr>
          <w:p w:rsidR="00C22939" w:rsidRPr="00AE5D0C" w:rsidRDefault="00C22939" w:rsidP="00425106">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0.</w:t>
            </w:r>
            <w:r>
              <w:rPr>
                <w:rFonts w:ascii="Times New Roman" w:hAnsi="Times New Roman"/>
                <w:color w:val="000000"/>
                <w:sz w:val="20"/>
                <w:szCs w:val="20"/>
              </w:rPr>
              <w:t>772</w:t>
            </w:r>
          </w:p>
        </w:tc>
        <w:tc>
          <w:tcPr>
            <w:tcW w:w="1645"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108.3</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300"/>
        </w:trPr>
        <w:tc>
          <w:tcPr>
            <w:tcW w:w="3671" w:type="dxa"/>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127"/>
              <w:jc w:val="center"/>
              <w:rPr>
                <w:rFonts w:ascii="Times New Roman" w:hAnsi="Times New Roman"/>
                <w:color w:val="000000"/>
                <w:sz w:val="20"/>
                <w:szCs w:val="20"/>
              </w:rPr>
            </w:pPr>
            <w:r>
              <w:rPr>
                <w:rFonts w:ascii="Times New Roman" w:hAnsi="Times New Roman"/>
                <w:color w:val="000000"/>
                <w:sz w:val="20"/>
                <w:szCs w:val="20"/>
              </w:rPr>
              <w:t>Р</w:t>
            </w:r>
            <w:r w:rsidRPr="00AE5D0C">
              <w:rPr>
                <w:rFonts w:ascii="Times New Roman" w:hAnsi="Times New Roman"/>
                <w:color w:val="000000"/>
                <w:sz w:val="20"/>
                <w:szCs w:val="20"/>
              </w:rPr>
              <w:t>аздел I</w:t>
            </w:r>
            <w:r w:rsidR="00C140EE">
              <w:rPr>
                <w:rFonts w:ascii="Times New Roman" w:hAnsi="Times New Roman"/>
                <w:color w:val="000000"/>
                <w:sz w:val="20"/>
                <w:szCs w:val="20"/>
              </w:rPr>
              <w:t>.</w:t>
            </w:r>
            <w:r w:rsidRPr="00AE5D0C">
              <w:rPr>
                <w:rFonts w:ascii="Times New Roman" w:hAnsi="Times New Roman"/>
                <w:color w:val="000000"/>
                <w:sz w:val="20"/>
                <w:szCs w:val="20"/>
              </w:rPr>
              <w:t xml:space="preserve"> </w:t>
            </w:r>
            <w:r>
              <w:rPr>
                <w:rFonts w:ascii="Times New Roman" w:hAnsi="Times New Roman"/>
                <w:color w:val="000000"/>
                <w:sz w:val="20"/>
                <w:szCs w:val="20"/>
              </w:rPr>
              <w:t>Т</w:t>
            </w:r>
            <w:r w:rsidRPr="00AE5D0C">
              <w:rPr>
                <w:rFonts w:ascii="Times New Roman" w:hAnsi="Times New Roman"/>
                <w:color w:val="000000"/>
                <w:sz w:val="20"/>
                <w:szCs w:val="20"/>
              </w:rPr>
              <w:t>ранспорт и связь</w:t>
            </w:r>
          </w:p>
        </w:tc>
        <w:tc>
          <w:tcPr>
            <w:tcW w:w="1544"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51</w:t>
            </w:r>
          </w:p>
        </w:tc>
        <w:tc>
          <w:tcPr>
            <w:tcW w:w="1544"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ind w:left="16"/>
              <w:jc w:val="center"/>
              <w:rPr>
                <w:rFonts w:ascii="Times New Roman" w:hAnsi="Times New Roman"/>
                <w:color w:val="000000"/>
                <w:sz w:val="20"/>
                <w:szCs w:val="20"/>
              </w:rPr>
            </w:pPr>
            <w:r w:rsidRPr="00AE5D0C">
              <w:rPr>
                <w:rFonts w:ascii="Times New Roman" w:hAnsi="Times New Roman"/>
                <w:color w:val="000000"/>
                <w:sz w:val="20"/>
                <w:szCs w:val="20"/>
              </w:rPr>
              <w:t>1</w:t>
            </w:r>
            <w:r>
              <w:rPr>
                <w:rFonts w:ascii="Times New Roman" w:hAnsi="Times New Roman"/>
                <w:color w:val="000000"/>
                <w:sz w:val="20"/>
                <w:szCs w:val="20"/>
              </w:rPr>
              <w:t>730</w:t>
            </w:r>
          </w:p>
        </w:tc>
        <w:tc>
          <w:tcPr>
            <w:tcW w:w="1709"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ind w:firstLine="31"/>
              <w:jc w:val="center"/>
              <w:rPr>
                <w:rFonts w:ascii="Times New Roman" w:hAnsi="Times New Roman"/>
                <w:color w:val="000000"/>
                <w:sz w:val="20"/>
                <w:szCs w:val="20"/>
              </w:rPr>
            </w:pPr>
            <w:r>
              <w:rPr>
                <w:rFonts w:ascii="Times New Roman" w:hAnsi="Times New Roman"/>
                <w:color w:val="000000"/>
                <w:sz w:val="20"/>
                <w:szCs w:val="20"/>
              </w:rPr>
              <w:t>882</w:t>
            </w:r>
          </w:p>
        </w:tc>
        <w:tc>
          <w:tcPr>
            <w:tcW w:w="1314"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ind w:left="23"/>
              <w:jc w:val="center"/>
              <w:rPr>
                <w:rFonts w:ascii="Times New Roman" w:hAnsi="Times New Roman"/>
                <w:color w:val="000000"/>
                <w:sz w:val="20"/>
                <w:szCs w:val="20"/>
              </w:rPr>
            </w:pPr>
            <w:r>
              <w:rPr>
                <w:rFonts w:ascii="Times New Roman" w:hAnsi="Times New Roman"/>
                <w:color w:val="000000"/>
                <w:sz w:val="20"/>
                <w:szCs w:val="20"/>
              </w:rPr>
              <w:t>4</w:t>
            </w:r>
            <w:r w:rsidRPr="00AE5D0C">
              <w:rPr>
                <w:rFonts w:ascii="Times New Roman" w:hAnsi="Times New Roman"/>
                <w:color w:val="000000"/>
                <w:sz w:val="20"/>
                <w:szCs w:val="20"/>
              </w:rPr>
              <w:t>.</w:t>
            </w:r>
            <w:r>
              <w:rPr>
                <w:rFonts w:ascii="Times New Roman" w:hAnsi="Times New Roman"/>
                <w:color w:val="000000"/>
                <w:sz w:val="20"/>
                <w:szCs w:val="20"/>
              </w:rPr>
              <w:t>768</w:t>
            </w:r>
          </w:p>
        </w:tc>
        <w:tc>
          <w:tcPr>
            <w:tcW w:w="1417" w:type="dxa"/>
            <w:gridSpan w:val="2"/>
            <w:tcBorders>
              <w:top w:val="nil"/>
              <w:left w:val="nil"/>
              <w:bottom w:val="single" w:sz="4" w:space="0" w:color="auto"/>
              <w:right w:val="single" w:sz="4" w:space="0" w:color="auto"/>
            </w:tcBorders>
            <w:vAlign w:val="bottom"/>
          </w:tcPr>
          <w:p w:rsidR="00C22939" w:rsidRPr="00AE5D0C" w:rsidRDefault="00C22939" w:rsidP="007B345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3.</w:t>
            </w:r>
            <w:r>
              <w:rPr>
                <w:rFonts w:ascii="Times New Roman" w:hAnsi="Times New Roman"/>
                <w:color w:val="000000"/>
                <w:sz w:val="20"/>
                <w:szCs w:val="20"/>
              </w:rPr>
              <w:t>934</w:t>
            </w:r>
          </w:p>
        </w:tc>
        <w:tc>
          <w:tcPr>
            <w:tcW w:w="1829"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0.</w:t>
            </w:r>
            <w:r>
              <w:rPr>
                <w:rFonts w:ascii="Times New Roman" w:hAnsi="Times New Roman"/>
                <w:color w:val="000000"/>
                <w:sz w:val="20"/>
                <w:szCs w:val="20"/>
              </w:rPr>
              <w:t>834</w:t>
            </w:r>
          </w:p>
        </w:tc>
        <w:tc>
          <w:tcPr>
            <w:tcW w:w="1645"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1</w:t>
            </w:r>
            <w:r>
              <w:rPr>
                <w:rFonts w:ascii="Times New Roman" w:hAnsi="Times New Roman"/>
                <w:color w:val="000000"/>
                <w:sz w:val="20"/>
                <w:szCs w:val="20"/>
              </w:rPr>
              <w:t>21</w:t>
            </w:r>
            <w:r w:rsidRPr="00AE5D0C">
              <w:rPr>
                <w:rFonts w:ascii="Times New Roman" w:hAnsi="Times New Roman"/>
                <w:color w:val="000000"/>
                <w:sz w:val="20"/>
                <w:szCs w:val="20"/>
              </w:rPr>
              <w:t>.</w:t>
            </w:r>
            <w:r>
              <w:rPr>
                <w:rFonts w:ascii="Times New Roman" w:hAnsi="Times New Roman"/>
                <w:color w:val="000000"/>
                <w:sz w:val="20"/>
                <w:szCs w:val="20"/>
              </w:rPr>
              <w:t>2</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765"/>
        </w:trPr>
        <w:tc>
          <w:tcPr>
            <w:tcW w:w="3671" w:type="dxa"/>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127"/>
              <w:jc w:val="center"/>
              <w:rPr>
                <w:rFonts w:ascii="Times New Roman" w:hAnsi="Times New Roman"/>
                <w:color w:val="000000"/>
                <w:sz w:val="20"/>
                <w:szCs w:val="20"/>
              </w:rPr>
            </w:pPr>
            <w:r>
              <w:rPr>
                <w:rFonts w:ascii="Times New Roman" w:hAnsi="Times New Roman"/>
                <w:color w:val="000000"/>
                <w:sz w:val="20"/>
                <w:szCs w:val="20"/>
              </w:rPr>
              <w:t>Р</w:t>
            </w:r>
            <w:r w:rsidRPr="00AE5D0C">
              <w:rPr>
                <w:rFonts w:ascii="Times New Roman" w:hAnsi="Times New Roman"/>
                <w:color w:val="000000"/>
                <w:sz w:val="20"/>
                <w:szCs w:val="20"/>
              </w:rPr>
              <w:t>аздел K</w:t>
            </w:r>
            <w:r w:rsidR="00C140EE">
              <w:rPr>
                <w:rFonts w:ascii="Times New Roman" w:hAnsi="Times New Roman"/>
                <w:color w:val="000000"/>
                <w:sz w:val="20"/>
                <w:szCs w:val="20"/>
              </w:rPr>
              <w:t>.</w:t>
            </w:r>
            <w:r w:rsidRPr="00AE5D0C">
              <w:rPr>
                <w:rFonts w:ascii="Times New Roman" w:hAnsi="Times New Roman"/>
                <w:color w:val="000000"/>
                <w:sz w:val="20"/>
                <w:szCs w:val="20"/>
              </w:rPr>
              <w:t xml:space="preserve"> </w:t>
            </w:r>
            <w:r>
              <w:rPr>
                <w:rFonts w:ascii="Times New Roman" w:hAnsi="Times New Roman"/>
                <w:color w:val="000000"/>
                <w:sz w:val="20"/>
                <w:szCs w:val="20"/>
              </w:rPr>
              <w:t>О</w:t>
            </w:r>
            <w:r w:rsidRPr="00AE5D0C">
              <w:rPr>
                <w:rFonts w:ascii="Times New Roman" w:hAnsi="Times New Roman"/>
                <w:color w:val="000000"/>
                <w:sz w:val="20"/>
                <w:szCs w:val="20"/>
              </w:rPr>
              <w:t>перации с недвижимым имуществом, аренда и</w:t>
            </w:r>
            <w:r>
              <w:rPr>
                <w:rFonts w:ascii="Times New Roman" w:hAnsi="Times New Roman"/>
                <w:color w:val="000000"/>
                <w:sz w:val="20"/>
                <w:szCs w:val="20"/>
              </w:rPr>
              <w:t xml:space="preserve"> </w:t>
            </w:r>
            <w:r w:rsidRPr="00AE5D0C">
              <w:rPr>
                <w:rFonts w:ascii="Times New Roman" w:hAnsi="Times New Roman"/>
                <w:color w:val="000000"/>
                <w:sz w:val="20"/>
                <w:szCs w:val="20"/>
              </w:rPr>
              <w:t>предоставление услуг</w:t>
            </w:r>
          </w:p>
        </w:tc>
        <w:tc>
          <w:tcPr>
            <w:tcW w:w="1544"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2</w:t>
            </w:r>
            <w:r>
              <w:rPr>
                <w:rFonts w:ascii="Times New Roman" w:hAnsi="Times New Roman"/>
                <w:color w:val="000000"/>
                <w:sz w:val="20"/>
                <w:szCs w:val="20"/>
              </w:rPr>
              <w:t>1</w:t>
            </w:r>
          </w:p>
        </w:tc>
        <w:tc>
          <w:tcPr>
            <w:tcW w:w="1544"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ind w:left="16"/>
              <w:jc w:val="center"/>
              <w:rPr>
                <w:rFonts w:ascii="Times New Roman" w:hAnsi="Times New Roman"/>
                <w:color w:val="000000"/>
                <w:sz w:val="20"/>
                <w:szCs w:val="20"/>
              </w:rPr>
            </w:pPr>
            <w:r w:rsidRPr="00AE5D0C">
              <w:rPr>
                <w:rFonts w:ascii="Times New Roman" w:hAnsi="Times New Roman"/>
                <w:color w:val="000000"/>
                <w:sz w:val="20"/>
                <w:szCs w:val="20"/>
              </w:rPr>
              <w:t>3</w:t>
            </w:r>
            <w:r>
              <w:rPr>
                <w:rFonts w:ascii="Times New Roman" w:hAnsi="Times New Roman"/>
                <w:color w:val="000000"/>
                <w:sz w:val="20"/>
                <w:szCs w:val="20"/>
              </w:rPr>
              <w:t>10</w:t>
            </w:r>
          </w:p>
        </w:tc>
        <w:tc>
          <w:tcPr>
            <w:tcW w:w="1709"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ind w:firstLine="31"/>
              <w:jc w:val="center"/>
              <w:rPr>
                <w:rFonts w:ascii="Times New Roman" w:hAnsi="Times New Roman"/>
                <w:color w:val="000000"/>
                <w:sz w:val="20"/>
                <w:szCs w:val="20"/>
              </w:rPr>
            </w:pPr>
            <w:r w:rsidRPr="00AE5D0C">
              <w:rPr>
                <w:rFonts w:ascii="Times New Roman" w:hAnsi="Times New Roman"/>
                <w:color w:val="000000"/>
                <w:sz w:val="20"/>
                <w:szCs w:val="20"/>
              </w:rPr>
              <w:t>1</w:t>
            </w:r>
            <w:r>
              <w:rPr>
                <w:rFonts w:ascii="Times New Roman" w:hAnsi="Times New Roman"/>
                <w:color w:val="000000"/>
                <w:sz w:val="20"/>
                <w:szCs w:val="20"/>
              </w:rPr>
              <w:t>43</w:t>
            </w:r>
          </w:p>
        </w:tc>
        <w:tc>
          <w:tcPr>
            <w:tcW w:w="1314"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ind w:left="23"/>
              <w:jc w:val="center"/>
              <w:rPr>
                <w:rFonts w:ascii="Times New Roman" w:hAnsi="Times New Roman"/>
                <w:color w:val="000000"/>
                <w:sz w:val="20"/>
                <w:szCs w:val="20"/>
              </w:rPr>
            </w:pPr>
            <w:r w:rsidRPr="00AE5D0C">
              <w:rPr>
                <w:rFonts w:ascii="Times New Roman" w:hAnsi="Times New Roman"/>
                <w:color w:val="000000"/>
                <w:sz w:val="20"/>
                <w:szCs w:val="20"/>
              </w:rPr>
              <w:t>0.</w:t>
            </w:r>
            <w:r>
              <w:rPr>
                <w:rFonts w:ascii="Times New Roman" w:hAnsi="Times New Roman"/>
                <w:color w:val="000000"/>
                <w:sz w:val="20"/>
                <w:szCs w:val="20"/>
              </w:rPr>
              <w:t>137</w:t>
            </w:r>
          </w:p>
        </w:tc>
        <w:tc>
          <w:tcPr>
            <w:tcW w:w="1417" w:type="dxa"/>
            <w:gridSpan w:val="2"/>
            <w:tcBorders>
              <w:top w:val="nil"/>
              <w:left w:val="nil"/>
              <w:bottom w:val="single" w:sz="4" w:space="0" w:color="auto"/>
              <w:right w:val="single" w:sz="4" w:space="0" w:color="auto"/>
            </w:tcBorders>
            <w:vAlign w:val="bottom"/>
          </w:tcPr>
          <w:p w:rsidR="00C22939" w:rsidRPr="00AE5D0C" w:rsidRDefault="00C22939" w:rsidP="007B3459">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0.</w:t>
            </w:r>
            <w:r>
              <w:rPr>
                <w:rFonts w:ascii="Times New Roman" w:hAnsi="Times New Roman"/>
                <w:color w:val="000000"/>
                <w:sz w:val="20"/>
                <w:szCs w:val="20"/>
              </w:rPr>
              <w:t>739</w:t>
            </w:r>
          </w:p>
        </w:tc>
        <w:tc>
          <w:tcPr>
            <w:tcW w:w="1829"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Pr="00AE5D0C">
              <w:rPr>
                <w:rFonts w:ascii="Times New Roman" w:hAnsi="Times New Roman"/>
                <w:color w:val="000000"/>
                <w:sz w:val="20"/>
                <w:szCs w:val="20"/>
              </w:rPr>
              <w:t>0.</w:t>
            </w:r>
            <w:r>
              <w:rPr>
                <w:rFonts w:ascii="Times New Roman" w:hAnsi="Times New Roman"/>
                <w:color w:val="000000"/>
                <w:sz w:val="20"/>
                <w:szCs w:val="20"/>
              </w:rPr>
              <w:t>602</w:t>
            </w:r>
          </w:p>
        </w:tc>
        <w:tc>
          <w:tcPr>
            <w:tcW w:w="1645"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r w:rsidRPr="00AE5D0C">
              <w:rPr>
                <w:rFonts w:ascii="Times New Roman" w:hAnsi="Times New Roman"/>
                <w:color w:val="000000"/>
                <w:sz w:val="20"/>
                <w:szCs w:val="20"/>
              </w:rPr>
              <w:t>.</w:t>
            </w:r>
            <w:r>
              <w:rPr>
                <w:rFonts w:ascii="Times New Roman" w:hAnsi="Times New Roman"/>
                <w:color w:val="000000"/>
                <w:sz w:val="20"/>
                <w:szCs w:val="20"/>
              </w:rPr>
              <w:t>5</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510"/>
        </w:trPr>
        <w:tc>
          <w:tcPr>
            <w:tcW w:w="3671" w:type="dxa"/>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127"/>
              <w:jc w:val="center"/>
              <w:rPr>
                <w:rFonts w:ascii="Times New Roman" w:hAnsi="Times New Roman"/>
                <w:color w:val="000000"/>
                <w:sz w:val="20"/>
                <w:szCs w:val="20"/>
              </w:rPr>
            </w:pPr>
            <w:r>
              <w:rPr>
                <w:rFonts w:ascii="Times New Roman" w:hAnsi="Times New Roman"/>
                <w:color w:val="000000"/>
                <w:sz w:val="20"/>
                <w:szCs w:val="20"/>
              </w:rPr>
              <w:t>Р</w:t>
            </w:r>
            <w:r w:rsidRPr="00AE5D0C">
              <w:rPr>
                <w:rFonts w:ascii="Times New Roman" w:hAnsi="Times New Roman"/>
                <w:color w:val="000000"/>
                <w:sz w:val="20"/>
                <w:szCs w:val="20"/>
              </w:rPr>
              <w:t>аздел N</w:t>
            </w:r>
            <w:r w:rsidR="00C140EE">
              <w:rPr>
                <w:rFonts w:ascii="Times New Roman" w:hAnsi="Times New Roman"/>
                <w:color w:val="000000"/>
                <w:sz w:val="20"/>
                <w:szCs w:val="20"/>
              </w:rPr>
              <w:t>.</w:t>
            </w:r>
            <w:r w:rsidRPr="00AE5D0C">
              <w:rPr>
                <w:rFonts w:ascii="Times New Roman" w:hAnsi="Times New Roman"/>
                <w:color w:val="000000"/>
                <w:sz w:val="20"/>
                <w:szCs w:val="20"/>
              </w:rPr>
              <w:t xml:space="preserve"> </w:t>
            </w:r>
            <w:r>
              <w:rPr>
                <w:rFonts w:ascii="Times New Roman" w:hAnsi="Times New Roman"/>
                <w:color w:val="000000"/>
                <w:sz w:val="20"/>
                <w:szCs w:val="20"/>
              </w:rPr>
              <w:t>З</w:t>
            </w:r>
            <w:r w:rsidRPr="00AE5D0C">
              <w:rPr>
                <w:rFonts w:ascii="Times New Roman" w:hAnsi="Times New Roman"/>
                <w:color w:val="000000"/>
                <w:sz w:val="20"/>
                <w:szCs w:val="20"/>
              </w:rPr>
              <w:t>дравоохранение и предоставление социальных</w:t>
            </w:r>
            <w:r>
              <w:rPr>
                <w:rFonts w:ascii="Times New Roman" w:hAnsi="Times New Roman"/>
                <w:color w:val="000000"/>
                <w:sz w:val="20"/>
                <w:szCs w:val="20"/>
              </w:rPr>
              <w:t xml:space="preserve"> </w:t>
            </w:r>
            <w:r w:rsidRPr="00AE5D0C">
              <w:rPr>
                <w:rFonts w:ascii="Times New Roman" w:hAnsi="Times New Roman"/>
                <w:color w:val="000000"/>
                <w:sz w:val="20"/>
                <w:szCs w:val="20"/>
              </w:rPr>
              <w:t>услуг</w:t>
            </w:r>
          </w:p>
        </w:tc>
        <w:tc>
          <w:tcPr>
            <w:tcW w:w="1544"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p>
        </w:tc>
        <w:tc>
          <w:tcPr>
            <w:tcW w:w="1544"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ind w:left="16"/>
              <w:jc w:val="center"/>
              <w:rPr>
                <w:rFonts w:ascii="Times New Roman" w:hAnsi="Times New Roman"/>
                <w:color w:val="000000"/>
                <w:sz w:val="20"/>
                <w:szCs w:val="20"/>
              </w:rPr>
            </w:pPr>
            <w:r>
              <w:rPr>
                <w:rFonts w:ascii="Times New Roman" w:hAnsi="Times New Roman"/>
                <w:color w:val="000000"/>
                <w:sz w:val="20"/>
                <w:szCs w:val="20"/>
              </w:rPr>
              <w:t>75</w:t>
            </w:r>
          </w:p>
        </w:tc>
        <w:tc>
          <w:tcPr>
            <w:tcW w:w="1709" w:type="dxa"/>
            <w:tcBorders>
              <w:top w:val="nil"/>
              <w:left w:val="nil"/>
              <w:bottom w:val="single" w:sz="4" w:space="0" w:color="auto"/>
              <w:right w:val="single" w:sz="4" w:space="0" w:color="auto"/>
            </w:tcBorders>
            <w:vAlign w:val="bottom"/>
          </w:tcPr>
          <w:p w:rsidR="00C22939" w:rsidRPr="00AE5D0C" w:rsidRDefault="00C22939" w:rsidP="007B3459">
            <w:pPr>
              <w:spacing w:after="0" w:line="240" w:lineRule="auto"/>
              <w:ind w:firstLine="31"/>
              <w:jc w:val="center"/>
              <w:rPr>
                <w:rFonts w:ascii="Times New Roman" w:hAnsi="Times New Roman"/>
                <w:color w:val="000000"/>
                <w:sz w:val="20"/>
                <w:szCs w:val="20"/>
              </w:rPr>
            </w:pPr>
            <w:r w:rsidRPr="00AE5D0C">
              <w:rPr>
                <w:rFonts w:ascii="Times New Roman" w:hAnsi="Times New Roman"/>
                <w:color w:val="000000"/>
                <w:sz w:val="20"/>
                <w:szCs w:val="20"/>
              </w:rPr>
              <w:t>4</w:t>
            </w:r>
            <w:r>
              <w:rPr>
                <w:rFonts w:ascii="Times New Roman" w:hAnsi="Times New Roman"/>
                <w:color w:val="000000"/>
                <w:sz w:val="20"/>
                <w:szCs w:val="20"/>
              </w:rPr>
              <w:t>1</w:t>
            </w:r>
          </w:p>
        </w:tc>
        <w:tc>
          <w:tcPr>
            <w:tcW w:w="1314"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ind w:left="23"/>
              <w:jc w:val="center"/>
              <w:rPr>
                <w:rFonts w:ascii="Times New Roman" w:hAnsi="Times New Roman"/>
                <w:color w:val="000000"/>
                <w:sz w:val="20"/>
                <w:szCs w:val="20"/>
              </w:rPr>
            </w:pPr>
            <w:r w:rsidRPr="00AE5D0C">
              <w:rPr>
                <w:rFonts w:ascii="Times New Roman" w:hAnsi="Times New Roman"/>
                <w:color w:val="000000"/>
                <w:sz w:val="20"/>
                <w:szCs w:val="20"/>
              </w:rPr>
              <w:t>0.0</w:t>
            </w:r>
            <w:r>
              <w:rPr>
                <w:rFonts w:ascii="Times New Roman" w:hAnsi="Times New Roman"/>
                <w:color w:val="000000"/>
                <w:sz w:val="20"/>
                <w:szCs w:val="20"/>
              </w:rPr>
              <w:t>42</w:t>
            </w:r>
          </w:p>
        </w:tc>
        <w:tc>
          <w:tcPr>
            <w:tcW w:w="1417" w:type="dxa"/>
            <w:gridSpan w:val="2"/>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0.0</w:t>
            </w:r>
            <w:r>
              <w:rPr>
                <w:rFonts w:ascii="Times New Roman" w:hAnsi="Times New Roman"/>
                <w:color w:val="000000"/>
                <w:sz w:val="20"/>
                <w:szCs w:val="20"/>
              </w:rPr>
              <w:t>56</w:t>
            </w:r>
          </w:p>
        </w:tc>
        <w:tc>
          <w:tcPr>
            <w:tcW w:w="1829"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Pr="00AE5D0C">
              <w:rPr>
                <w:rFonts w:ascii="Times New Roman" w:hAnsi="Times New Roman"/>
                <w:color w:val="000000"/>
                <w:sz w:val="20"/>
                <w:szCs w:val="20"/>
              </w:rPr>
              <w:t>0.0</w:t>
            </w:r>
            <w:r>
              <w:rPr>
                <w:rFonts w:ascii="Times New Roman" w:hAnsi="Times New Roman"/>
                <w:color w:val="000000"/>
                <w:sz w:val="20"/>
                <w:szCs w:val="20"/>
              </w:rPr>
              <w:t>14</w:t>
            </w:r>
          </w:p>
        </w:tc>
        <w:tc>
          <w:tcPr>
            <w:tcW w:w="1645"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75</w:t>
            </w:r>
            <w:r w:rsidRPr="00AE5D0C">
              <w:rPr>
                <w:rFonts w:ascii="Times New Roman" w:hAnsi="Times New Roman"/>
                <w:color w:val="000000"/>
                <w:sz w:val="20"/>
                <w:szCs w:val="20"/>
              </w:rPr>
              <w:t>.</w:t>
            </w:r>
            <w:r>
              <w:rPr>
                <w:rFonts w:ascii="Times New Roman" w:hAnsi="Times New Roman"/>
                <w:color w:val="000000"/>
                <w:sz w:val="20"/>
                <w:szCs w:val="20"/>
              </w:rPr>
              <w:t>3</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765"/>
        </w:trPr>
        <w:tc>
          <w:tcPr>
            <w:tcW w:w="3671" w:type="dxa"/>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127"/>
              <w:jc w:val="center"/>
              <w:rPr>
                <w:rFonts w:ascii="Times New Roman" w:hAnsi="Times New Roman"/>
                <w:color w:val="000000"/>
                <w:sz w:val="20"/>
                <w:szCs w:val="20"/>
              </w:rPr>
            </w:pPr>
            <w:r>
              <w:rPr>
                <w:rFonts w:ascii="Times New Roman" w:hAnsi="Times New Roman"/>
                <w:color w:val="000000"/>
                <w:sz w:val="20"/>
                <w:szCs w:val="20"/>
              </w:rPr>
              <w:t>Р</w:t>
            </w:r>
            <w:r w:rsidRPr="00AE5D0C">
              <w:rPr>
                <w:rFonts w:ascii="Times New Roman" w:hAnsi="Times New Roman"/>
                <w:color w:val="000000"/>
                <w:sz w:val="20"/>
                <w:szCs w:val="20"/>
              </w:rPr>
              <w:t>аздел O</w:t>
            </w:r>
            <w:r w:rsidR="00C140EE">
              <w:rPr>
                <w:rFonts w:ascii="Times New Roman" w:hAnsi="Times New Roman"/>
                <w:color w:val="000000"/>
                <w:sz w:val="20"/>
                <w:szCs w:val="20"/>
              </w:rPr>
              <w:t>.</w:t>
            </w:r>
            <w:r w:rsidRPr="00AE5D0C">
              <w:rPr>
                <w:rFonts w:ascii="Times New Roman" w:hAnsi="Times New Roman"/>
                <w:color w:val="000000"/>
                <w:sz w:val="20"/>
                <w:szCs w:val="20"/>
              </w:rPr>
              <w:t xml:space="preserve"> </w:t>
            </w:r>
            <w:r>
              <w:rPr>
                <w:rFonts w:ascii="Times New Roman" w:hAnsi="Times New Roman"/>
                <w:color w:val="000000"/>
                <w:sz w:val="20"/>
                <w:szCs w:val="20"/>
              </w:rPr>
              <w:t>П</w:t>
            </w:r>
            <w:r w:rsidRPr="00AE5D0C">
              <w:rPr>
                <w:rFonts w:ascii="Times New Roman" w:hAnsi="Times New Roman"/>
                <w:color w:val="000000"/>
                <w:sz w:val="20"/>
                <w:szCs w:val="20"/>
              </w:rPr>
              <w:t>редоставление прочих коммунальных,</w:t>
            </w:r>
            <w:r>
              <w:rPr>
                <w:rFonts w:ascii="Times New Roman" w:hAnsi="Times New Roman"/>
                <w:color w:val="000000"/>
                <w:sz w:val="20"/>
                <w:szCs w:val="20"/>
              </w:rPr>
              <w:t xml:space="preserve"> </w:t>
            </w:r>
            <w:r w:rsidRPr="00AE5D0C">
              <w:rPr>
                <w:rFonts w:ascii="Times New Roman" w:hAnsi="Times New Roman"/>
                <w:color w:val="000000"/>
                <w:sz w:val="20"/>
                <w:szCs w:val="20"/>
              </w:rPr>
              <w:t>социальных и персональных услуг</w:t>
            </w:r>
          </w:p>
        </w:tc>
        <w:tc>
          <w:tcPr>
            <w:tcW w:w="1544"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1</w:t>
            </w:r>
            <w:r>
              <w:rPr>
                <w:rFonts w:ascii="Times New Roman" w:hAnsi="Times New Roman"/>
                <w:color w:val="000000"/>
                <w:sz w:val="20"/>
                <w:szCs w:val="20"/>
              </w:rPr>
              <w:t>3</w:t>
            </w:r>
          </w:p>
        </w:tc>
        <w:tc>
          <w:tcPr>
            <w:tcW w:w="1544"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ind w:left="16"/>
              <w:jc w:val="center"/>
              <w:rPr>
                <w:rFonts w:ascii="Times New Roman" w:hAnsi="Times New Roman"/>
                <w:color w:val="000000"/>
                <w:sz w:val="20"/>
                <w:szCs w:val="20"/>
              </w:rPr>
            </w:pPr>
            <w:r w:rsidRPr="00AE5D0C">
              <w:rPr>
                <w:rFonts w:ascii="Times New Roman" w:hAnsi="Times New Roman"/>
                <w:color w:val="000000"/>
                <w:sz w:val="20"/>
                <w:szCs w:val="20"/>
              </w:rPr>
              <w:t>1</w:t>
            </w:r>
            <w:r>
              <w:rPr>
                <w:rFonts w:ascii="Times New Roman" w:hAnsi="Times New Roman"/>
                <w:color w:val="000000"/>
                <w:sz w:val="20"/>
                <w:szCs w:val="20"/>
              </w:rPr>
              <w:t>81</w:t>
            </w:r>
          </w:p>
        </w:tc>
        <w:tc>
          <w:tcPr>
            <w:tcW w:w="1709"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ind w:firstLine="31"/>
              <w:jc w:val="center"/>
              <w:rPr>
                <w:rFonts w:ascii="Times New Roman" w:hAnsi="Times New Roman"/>
                <w:color w:val="000000"/>
                <w:sz w:val="20"/>
                <w:szCs w:val="20"/>
              </w:rPr>
            </w:pPr>
            <w:r w:rsidRPr="00AE5D0C">
              <w:rPr>
                <w:rFonts w:ascii="Times New Roman" w:hAnsi="Times New Roman"/>
                <w:color w:val="000000"/>
                <w:sz w:val="20"/>
                <w:szCs w:val="20"/>
              </w:rPr>
              <w:t>7</w:t>
            </w:r>
            <w:r>
              <w:rPr>
                <w:rFonts w:ascii="Times New Roman" w:hAnsi="Times New Roman"/>
                <w:color w:val="000000"/>
                <w:sz w:val="20"/>
                <w:szCs w:val="20"/>
              </w:rPr>
              <w:t>0</w:t>
            </w:r>
          </w:p>
        </w:tc>
        <w:tc>
          <w:tcPr>
            <w:tcW w:w="1314"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ind w:left="23"/>
              <w:jc w:val="center"/>
              <w:rPr>
                <w:rFonts w:ascii="Times New Roman" w:hAnsi="Times New Roman"/>
                <w:color w:val="000000"/>
                <w:sz w:val="20"/>
                <w:szCs w:val="20"/>
              </w:rPr>
            </w:pPr>
            <w:r w:rsidRPr="00AE5D0C">
              <w:rPr>
                <w:rFonts w:ascii="Times New Roman" w:hAnsi="Times New Roman"/>
                <w:color w:val="000000"/>
                <w:sz w:val="20"/>
                <w:szCs w:val="20"/>
              </w:rPr>
              <w:t>2.8</w:t>
            </w:r>
            <w:r>
              <w:rPr>
                <w:rFonts w:ascii="Times New Roman" w:hAnsi="Times New Roman"/>
                <w:color w:val="000000"/>
                <w:sz w:val="20"/>
                <w:szCs w:val="20"/>
              </w:rPr>
              <w:t>45</w:t>
            </w:r>
          </w:p>
        </w:tc>
        <w:tc>
          <w:tcPr>
            <w:tcW w:w="1417" w:type="dxa"/>
            <w:gridSpan w:val="2"/>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2.</w:t>
            </w:r>
            <w:r>
              <w:rPr>
                <w:rFonts w:ascii="Times New Roman" w:hAnsi="Times New Roman"/>
                <w:color w:val="000000"/>
                <w:sz w:val="20"/>
                <w:szCs w:val="20"/>
              </w:rPr>
              <w:t>858</w:t>
            </w:r>
          </w:p>
        </w:tc>
        <w:tc>
          <w:tcPr>
            <w:tcW w:w="1829"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w:t>
            </w:r>
            <w:r w:rsidRPr="00AE5D0C">
              <w:rPr>
                <w:rFonts w:ascii="Times New Roman" w:hAnsi="Times New Roman"/>
                <w:color w:val="000000"/>
                <w:sz w:val="20"/>
                <w:szCs w:val="20"/>
              </w:rPr>
              <w:t>0.</w:t>
            </w:r>
            <w:r>
              <w:rPr>
                <w:rFonts w:ascii="Times New Roman" w:hAnsi="Times New Roman"/>
                <w:color w:val="000000"/>
                <w:sz w:val="20"/>
                <w:szCs w:val="20"/>
              </w:rPr>
              <w:t>013</w:t>
            </w:r>
          </w:p>
        </w:tc>
        <w:tc>
          <w:tcPr>
            <w:tcW w:w="1645"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99</w:t>
            </w:r>
            <w:r w:rsidRPr="00AE5D0C">
              <w:rPr>
                <w:rFonts w:ascii="Times New Roman" w:hAnsi="Times New Roman"/>
                <w:color w:val="000000"/>
                <w:sz w:val="20"/>
                <w:szCs w:val="20"/>
              </w:rPr>
              <w:t>.</w:t>
            </w:r>
            <w:r>
              <w:rPr>
                <w:rFonts w:ascii="Times New Roman" w:hAnsi="Times New Roman"/>
                <w:color w:val="000000"/>
                <w:sz w:val="20"/>
                <w:szCs w:val="20"/>
              </w:rPr>
              <w:t>6</w:t>
            </w:r>
          </w:p>
        </w:tc>
        <w:tc>
          <w:tcPr>
            <w:tcW w:w="1720"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c>
          <w:tcPr>
            <w:tcW w:w="51" w:type="dxa"/>
            <w:noWrap/>
            <w:vAlign w:val="bottom"/>
          </w:tcPr>
          <w:p w:rsidR="00C22939" w:rsidRPr="00AE5D0C" w:rsidRDefault="00C22939" w:rsidP="004E7349">
            <w:pPr>
              <w:spacing w:after="0" w:line="240" w:lineRule="auto"/>
              <w:jc w:val="center"/>
              <w:rPr>
                <w:rFonts w:ascii="Times New Roman" w:hAnsi="Times New Roman"/>
                <w:color w:val="000000"/>
                <w:sz w:val="20"/>
                <w:szCs w:val="20"/>
              </w:rPr>
            </w:pPr>
          </w:p>
        </w:tc>
      </w:tr>
      <w:tr w:rsidR="00C22939" w:rsidRPr="0094080E" w:rsidTr="004E7349">
        <w:trPr>
          <w:trHeight w:val="510"/>
        </w:trPr>
        <w:tc>
          <w:tcPr>
            <w:tcW w:w="3671" w:type="dxa"/>
            <w:tcBorders>
              <w:top w:val="nil"/>
              <w:left w:val="single" w:sz="4" w:space="0" w:color="auto"/>
              <w:bottom w:val="single" w:sz="4" w:space="0" w:color="auto"/>
              <w:right w:val="single" w:sz="4" w:space="0" w:color="auto"/>
            </w:tcBorders>
            <w:vAlign w:val="center"/>
          </w:tcPr>
          <w:p w:rsidR="00C22939" w:rsidRPr="00AE5D0C" w:rsidRDefault="00C22939" w:rsidP="004E7349">
            <w:pPr>
              <w:spacing w:after="0" w:line="240" w:lineRule="auto"/>
              <w:ind w:left="127"/>
              <w:jc w:val="center"/>
              <w:rPr>
                <w:rFonts w:ascii="Times New Roman" w:hAnsi="Times New Roman"/>
                <w:color w:val="000000"/>
                <w:sz w:val="20"/>
                <w:szCs w:val="20"/>
              </w:rPr>
            </w:pPr>
            <w:r>
              <w:rPr>
                <w:rFonts w:ascii="Times New Roman" w:hAnsi="Times New Roman"/>
                <w:color w:val="000000"/>
                <w:sz w:val="20"/>
                <w:szCs w:val="20"/>
              </w:rPr>
              <w:t>П</w:t>
            </w:r>
            <w:r w:rsidRPr="00AE5D0C">
              <w:rPr>
                <w:rFonts w:ascii="Times New Roman" w:hAnsi="Times New Roman"/>
                <w:color w:val="000000"/>
                <w:sz w:val="20"/>
                <w:szCs w:val="20"/>
              </w:rPr>
              <w:t>рочие виды экономической деятельности</w:t>
            </w:r>
          </w:p>
        </w:tc>
        <w:tc>
          <w:tcPr>
            <w:tcW w:w="1544"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8</w:t>
            </w:r>
            <w:r>
              <w:rPr>
                <w:rFonts w:ascii="Times New Roman" w:hAnsi="Times New Roman"/>
                <w:color w:val="000000"/>
                <w:sz w:val="20"/>
                <w:szCs w:val="20"/>
              </w:rPr>
              <w:t>7</w:t>
            </w:r>
          </w:p>
        </w:tc>
        <w:tc>
          <w:tcPr>
            <w:tcW w:w="1544"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ind w:left="16"/>
              <w:jc w:val="center"/>
              <w:rPr>
                <w:rFonts w:ascii="Times New Roman" w:hAnsi="Times New Roman"/>
                <w:color w:val="000000"/>
                <w:sz w:val="20"/>
                <w:szCs w:val="20"/>
              </w:rPr>
            </w:pPr>
            <w:r>
              <w:rPr>
                <w:rFonts w:ascii="Times New Roman" w:hAnsi="Times New Roman"/>
                <w:color w:val="000000"/>
                <w:sz w:val="20"/>
                <w:szCs w:val="20"/>
              </w:rPr>
              <w:t>2029</w:t>
            </w:r>
          </w:p>
        </w:tc>
        <w:tc>
          <w:tcPr>
            <w:tcW w:w="1709" w:type="dxa"/>
            <w:tcBorders>
              <w:top w:val="nil"/>
              <w:left w:val="nil"/>
              <w:bottom w:val="single" w:sz="4" w:space="0" w:color="auto"/>
              <w:right w:val="single" w:sz="4" w:space="0" w:color="auto"/>
            </w:tcBorders>
            <w:vAlign w:val="bottom"/>
          </w:tcPr>
          <w:p w:rsidR="00C22939" w:rsidRPr="00AE5D0C" w:rsidRDefault="00C22939" w:rsidP="004E7349">
            <w:pPr>
              <w:spacing w:after="0" w:line="240" w:lineRule="auto"/>
              <w:ind w:firstLine="31"/>
              <w:jc w:val="center"/>
              <w:rPr>
                <w:rFonts w:ascii="Times New Roman" w:hAnsi="Times New Roman"/>
                <w:color w:val="000000"/>
                <w:sz w:val="20"/>
                <w:szCs w:val="20"/>
              </w:rPr>
            </w:pPr>
            <w:r>
              <w:rPr>
                <w:rFonts w:ascii="Times New Roman" w:hAnsi="Times New Roman"/>
                <w:color w:val="000000"/>
                <w:sz w:val="20"/>
                <w:szCs w:val="20"/>
              </w:rPr>
              <w:t>932</w:t>
            </w:r>
          </w:p>
        </w:tc>
        <w:tc>
          <w:tcPr>
            <w:tcW w:w="1314"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ind w:left="23"/>
              <w:jc w:val="center"/>
              <w:rPr>
                <w:rFonts w:ascii="Times New Roman" w:hAnsi="Times New Roman"/>
                <w:color w:val="000000"/>
                <w:sz w:val="20"/>
                <w:szCs w:val="20"/>
              </w:rPr>
            </w:pPr>
            <w:r>
              <w:rPr>
                <w:rFonts w:ascii="Times New Roman" w:hAnsi="Times New Roman"/>
                <w:color w:val="000000"/>
                <w:sz w:val="20"/>
                <w:szCs w:val="20"/>
              </w:rPr>
              <w:t>8</w:t>
            </w:r>
            <w:r w:rsidRPr="00AE5D0C">
              <w:rPr>
                <w:rFonts w:ascii="Times New Roman" w:hAnsi="Times New Roman"/>
                <w:color w:val="000000"/>
                <w:sz w:val="20"/>
                <w:szCs w:val="20"/>
              </w:rPr>
              <w:t>.</w:t>
            </w:r>
            <w:r>
              <w:rPr>
                <w:rFonts w:ascii="Times New Roman" w:hAnsi="Times New Roman"/>
                <w:color w:val="000000"/>
                <w:sz w:val="20"/>
                <w:szCs w:val="20"/>
              </w:rPr>
              <w:t>470</w:t>
            </w:r>
          </w:p>
        </w:tc>
        <w:tc>
          <w:tcPr>
            <w:tcW w:w="1417" w:type="dxa"/>
            <w:gridSpan w:val="2"/>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5.</w:t>
            </w:r>
            <w:r>
              <w:rPr>
                <w:rFonts w:ascii="Times New Roman" w:hAnsi="Times New Roman"/>
                <w:color w:val="000000"/>
                <w:sz w:val="20"/>
                <w:szCs w:val="20"/>
              </w:rPr>
              <w:t>935</w:t>
            </w:r>
          </w:p>
        </w:tc>
        <w:tc>
          <w:tcPr>
            <w:tcW w:w="1829"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w:t>
            </w:r>
            <w:r w:rsidRPr="00AE5D0C">
              <w:rPr>
                <w:rFonts w:ascii="Times New Roman" w:hAnsi="Times New Roman"/>
                <w:color w:val="000000"/>
                <w:sz w:val="20"/>
                <w:szCs w:val="20"/>
              </w:rPr>
              <w:t>.</w:t>
            </w:r>
            <w:r>
              <w:rPr>
                <w:rFonts w:ascii="Times New Roman" w:hAnsi="Times New Roman"/>
                <w:color w:val="000000"/>
                <w:sz w:val="20"/>
                <w:szCs w:val="20"/>
              </w:rPr>
              <w:t>517</w:t>
            </w:r>
          </w:p>
        </w:tc>
        <w:tc>
          <w:tcPr>
            <w:tcW w:w="1645" w:type="dxa"/>
            <w:tcBorders>
              <w:top w:val="nil"/>
              <w:left w:val="nil"/>
              <w:bottom w:val="single" w:sz="4" w:space="0" w:color="auto"/>
              <w:right w:val="single" w:sz="4" w:space="0" w:color="auto"/>
            </w:tcBorders>
            <w:vAlign w:val="bottom"/>
          </w:tcPr>
          <w:p w:rsidR="00C22939" w:rsidRPr="00AE5D0C" w:rsidRDefault="00C22939" w:rsidP="00E00AAD">
            <w:pPr>
              <w:spacing w:after="0" w:line="240" w:lineRule="auto"/>
              <w:jc w:val="center"/>
              <w:rPr>
                <w:rFonts w:ascii="Times New Roman" w:hAnsi="Times New Roman"/>
                <w:color w:val="000000"/>
                <w:sz w:val="20"/>
                <w:szCs w:val="20"/>
              </w:rPr>
            </w:pPr>
            <w:r w:rsidRPr="00AE5D0C">
              <w:rPr>
                <w:rFonts w:ascii="Times New Roman" w:hAnsi="Times New Roman"/>
                <w:color w:val="000000"/>
                <w:sz w:val="20"/>
                <w:szCs w:val="20"/>
              </w:rPr>
              <w:t>1</w:t>
            </w:r>
            <w:r>
              <w:rPr>
                <w:rFonts w:ascii="Times New Roman" w:hAnsi="Times New Roman"/>
                <w:color w:val="000000"/>
                <w:sz w:val="20"/>
                <w:szCs w:val="20"/>
              </w:rPr>
              <w:t>42</w:t>
            </w:r>
            <w:r w:rsidRPr="00AE5D0C">
              <w:rPr>
                <w:rFonts w:ascii="Times New Roman" w:hAnsi="Times New Roman"/>
                <w:color w:val="000000"/>
                <w:sz w:val="20"/>
                <w:szCs w:val="20"/>
              </w:rPr>
              <w:t>.</w:t>
            </w:r>
            <w:r>
              <w:rPr>
                <w:rFonts w:ascii="Times New Roman" w:hAnsi="Times New Roman"/>
                <w:color w:val="000000"/>
                <w:sz w:val="20"/>
                <w:szCs w:val="20"/>
              </w:rPr>
              <w:t>3</w:t>
            </w:r>
          </w:p>
        </w:tc>
        <w:tc>
          <w:tcPr>
            <w:tcW w:w="1720" w:type="dxa"/>
            <w:vAlign w:val="center"/>
          </w:tcPr>
          <w:p w:rsidR="00C22939" w:rsidRPr="00AE5D0C" w:rsidRDefault="00C22939" w:rsidP="004E7349">
            <w:pPr>
              <w:spacing w:after="0" w:line="240" w:lineRule="auto"/>
              <w:jc w:val="center"/>
              <w:rPr>
                <w:rFonts w:ascii="Times New Roman" w:hAnsi="Times New Roman"/>
                <w:sz w:val="20"/>
                <w:szCs w:val="20"/>
              </w:rPr>
            </w:pPr>
          </w:p>
        </w:tc>
        <w:tc>
          <w:tcPr>
            <w:tcW w:w="51" w:type="dxa"/>
            <w:vAlign w:val="center"/>
          </w:tcPr>
          <w:p w:rsidR="00C22939" w:rsidRPr="00AE5D0C" w:rsidRDefault="00C22939" w:rsidP="004E7349">
            <w:pPr>
              <w:spacing w:after="0" w:line="240" w:lineRule="auto"/>
              <w:jc w:val="center"/>
              <w:rPr>
                <w:rFonts w:ascii="Times New Roman" w:hAnsi="Times New Roman"/>
                <w:sz w:val="20"/>
                <w:szCs w:val="20"/>
              </w:rPr>
            </w:pPr>
          </w:p>
        </w:tc>
      </w:tr>
    </w:tbl>
    <w:p w:rsidR="00C22939" w:rsidRDefault="00C22939" w:rsidP="00B97421">
      <w:pPr>
        <w:spacing w:after="0" w:line="240" w:lineRule="auto"/>
        <w:jc w:val="center"/>
        <w:rPr>
          <w:sz w:val="20"/>
          <w:szCs w:val="20"/>
        </w:rPr>
      </w:pPr>
    </w:p>
    <w:tbl>
      <w:tblPr>
        <w:tblW w:w="14242" w:type="dxa"/>
        <w:jc w:val="center"/>
        <w:tblCellMar>
          <w:top w:w="15" w:type="dxa"/>
          <w:left w:w="15" w:type="dxa"/>
          <w:right w:w="15" w:type="dxa"/>
        </w:tblCellMar>
        <w:tblLook w:val="00A0" w:firstRow="1" w:lastRow="0" w:firstColumn="1" w:lastColumn="0" w:noHBand="0" w:noVBand="0"/>
      </w:tblPr>
      <w:tblGrid>
        <w:gridCol w:w="2850"/>
        <w:gridCol w:w="1266"/>
        <w:gridCol w:w="1099"/>
        <w:gridCol w:w="1426"/>
        <w:gridCol w:w="1194"/>
        <w:gridCol w:w="1029"/>
        <w:gridCol w:w="1406"/>
        <w:gridCol w:w="1267"/>
        <w:gridCol w:w="1261"/>
        <w:gridCol w:w="1444"/>
      </w:tblGrid>
      <w:tr w:rsidR="00C22939" w:rsidRPr="0094080E" w:rsidTr="004E7349">
        <w:trPr>
          <w:trHeight w:val="870"/>
          <w:jc w:val="center"/>
        </w:trPr>
        <w:tc>
          <w:tcPr>
            <w:tcW w:w="14242" w:type="dxa"/>
            <w:gridSpan w:val="10"/>
            <w:vAlign w:val="center"/>
          </w:tcPr>
          <w:p w:rsidR="00C22939" w:rsidRPr="007F2C7F" w:rsidRDefault="00C22939" w:rsidP="004E7349">
            <w:pPr>
              <w:spacing w:after="0" w:line="240" w:lineRule="auto"/>
              <w:jc w:val="right"/>
              <w:rPr>
                <w:rFonts w:ascii="Times New Roman" w:hAnsi="Times New Roman"/>
                <w:b/>
                <w:bCs/>
                <w:color w:val="000000"/>
                <w:sz w:val="20"/>
                <w:szCs w:val="20"/>
              </w:rPr>
            </w:pPr>
            <w:r w:rsidRPr="007F2C7F">
              <w:rPr>
                <w:rFonts w:ascii="Times New Roman" w:hAnsi="Times New Roman"/>
                <w:b/>
                <w:bCs/>
                <w:color w:val="000000"/>
                <w:sz w:val="20"/>
                <w:szCs w:val="20"/>
              </w:rPr>
              <w:t>Таблица</w:t>
            </w:r>
            <w:r>
              <w:rPr>
                <w:rFonts w:ascii="Times New Roman" w:hAnsi="Times New Roman"/>
                <w:b/>
                <w:bCs/>
                <w:color w:val="000000"/>
                <w:sz w:val="20"/>
                <w:szCs w:val="20"/>
              </w:rPr>
              <w:t xml:space="preserve"> 5.1.2</w:t>
            </w:r>
            <w:r w:rsidRPr="007F2C7F">
              <w:rPr>
                <w:rFonts w:ascii="Times New Roman" w:hAnsi="Times New Roman"/>
                <w:b/>
                <w:bCs/>
                <w:color w:val="000000"/>
                <w:sz w:val="20"/>
                <w:szCs w:val="20"/>
              </w:rPr>
              <w:t xml:space="preserve"> </w:t>
            </w:r>
          </w:p>
          <w:p w:rsidR="00C22939" w:rsidRPr="007F2C7F" w:rsidRDefault="00C22939" w:rsidP="00F560A5">
            <w:pPr>
              <w:spacing w:after="0" w:line="240" w:lineRule="auto"/>
              <w:jc w:val="center"/>
              <w:rPr>
                <w:rFonts w:ascii="Times New Roman" w:hAnsi="Times New Roman"/>
                <w:b/>
                <w:bCs/>
                <w:color w:val="000000"/>
                <w:sz w:val="20"/>
                <w:szCs w:val="20"/>
              </w:rPr>
            </w:pPr>
            <w:r w:rsidRPr="007F2C7F">
              <w:rPr>
                <w:rFonts w:ascii="Times New Roman" w:hAnsi="Times New Roman"/>
                <w:b/>
                <w:bCs/>
                <w:color w:val="000000"/>
                <w:sz w:val="20"/>
                <w:szCs w:val="20"/>
              </w:rPr>
              <w:t>Выбросы основных загрязняющих веществ в атмосферу стационарными источниками загрязнения, имеющимися у респондентов, с учетом индивидуальных предпринимателей,</w:t>
            </w:r>
            <w:r>
              <w:rPr>
                <w:rFonts w:ascii="Times New Roman" w:hAnsi="Times New Roman"/>
                <w:b/>
                <w:bCs/>
                <w:color w:val="000000"/>
                <w:sz w:val="20"/>
                <w:szCs w:val="20"/>
              </w:rPr>
              <w:t xml:space="preserve"> </w:t>
            </w:r>
            <w:r w:rsidRPr="007F2C7F">
              <w:rPr>
                <w:rFonts w:ascii="Times New Roman" w:hAnsi="Times New Roman"/>
                <w:b/>
                <w:bCs/>
                <w:color w:val="000000"/>
                <w:sz w:val="20"/>
                <w:szCs w:val="20"/>
              </w:rPr>
              <w:t>их очистка и утилизация</w:t>
            </w:r>
            <w:r>
              <w:rPr>
                <w:rFonts w:ascii="Times New Roman" w:hAnsi="Times New Roman"/>
                <w:b/>
                <w:bCs/>
                <w:color w:val="000000"/>
                <w:sz w:val="20"/>
                <w:szCs w:val="20"/>
              </w:rPr>
              <w:t xml:space="preserve"> </w:t>
            </w:r>
            <w:r w:rsidRPr="007F2C7F">
              <w:rPr>
                <w:rFonts w:ascii="Times New Roman" w:hAnsi="Times New Roman"/>
                <w:b/>
                <w:bCs/>
                <w:color w:val="000000"/>
                <w:sz w:val="20"/>
                <w:szCs w:val="20"/>
              </w:rPr>
              <w:t>в 201</w:t>
            </w:r>
            <w:r>
              <w:rPr>
                <w:rFonts w:ascii="Times New Roman" w:hAnsi="Times New Roman"/>
                <w:b/>
                <w:bCs/>
                <w:color w:val="000000"/>
                <w:sz w:val="20"/>
                <w:szCs w:val="20"/>
              </w:rPr>
              <w:t>3</w:t>
            </w:r>
            <w:r w:rsidRPr="007F2C7F">
              <w:rPr>
                <w:rFonts w:ascii="Times New Roman" w:hAnsi="Times New Roman"/>
                <w:b/>
                <w:bCs/>
                <w:color w:val="000000"/>
                <w:sz w:val="20"/>
                <w:szCs w:val="20"/>
              </w:rPr>
              <w:t xml:space="preserve"> году по Астраханской области</w:t>
            </w:r>
          </w:p>
        </w:tc>
      </w:tr>
      <w:tr w:rsidR="00C22939" w:rsidRPr="0094080E" w:rsidTr="008E2340">
        <w:trPr>
          <w:trHeight w:val="385"/>
          <w:jc w:val="center"/>
        </w:trPr>
        <w:tc>
          <w:tcPr>
            <w:tcW w:w="2850" w:type="dxa"/>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noWrap/>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(тысяч тонн)</w:t>
            </w:r>
          </w:p>
        </w:tc>
      </w:tr>
      <w:tr w:rsidR="00C22939" w:rsidRPr="0094080E" w:rsidTr="008E2340">
        <w:trPr>
          <w:trHeight w:val="300"/>
          <w:jc w:val="center"/>
        </w:trPr>
        <w:tc>
          <w:tcPr>
            <w:tcW w:w="2850" w:type="dxa"/>
            <w:vMerge w:val="restart"/>
            <w:tcBorders>
              <w:top w:val="single" w:sz="4" w:space="0" w:color="auto"/>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p>
        </w:tc>
        <w:tc>
          <w:tcPr>
            <w:tcW w:w="1266" w:type="dxa"/>
            <w:vMerge w:val="restart"/>
            <w:tcBorders>
              <w:top w:val="single" w:sz="4" w:space="0" w:color="auto"/>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Количество загрязняющих веществ, отходящих от всех стационарных источников выделения</w:t>
            </w:r>
          </w:p>
        </w:tc>
        <w:tc>
          <w:tcPr>
            <w:tcW w:w="2525" w:type="dxa"/>
            <w:gridSpan w:val="2"/>
            <w:vMerge w:val="restart"/>
            <w:tcBorders>
              <w:top w:val="single" w:sz="4" w:space="0" w:color="auto"/>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В том числе выбрасывается без очистки</w:t>
            </w:r>
          </w:p>
        </w:tc>
        <w:tc>
          <w:tcPr>
            <w:tcW w:w="1194" w:type="dxa"/>
            <w:vMerge w:val="restart"/>
            <w:tcBorders>
              <w:top w:val="single" w:sz="4" w:space="0" w:color="auto"/>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Поступает на очистные сооружения</w:t>
            </w:r>
          </w:p>
        </w:tc>
        <w:tc>
          <w:tcPr>
            <w:tcW w:w="2435" w:type="dxa"/>
            <w:gridSpan w:val="2"/>
            <w:vMerge w:val="restart"/>
            <w:tcBorders>
              <w:top w:val="single" w:sz="4" w:space="0" w:color="auto"/>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Из них уловлено и обезврежено</w:t>
            </w:r>
          </w:p>
        </w:tc>
        <w:tc>
          <w:tcPr>
            <w:tcW w:w="1267" w:type="dxa"/>
            <w:vMerge w:val="restart"/>
            <w:tcBorders>
              <w:top w:val="single" w:sz="4" w:space="0" w:color="auto"/>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Всего выброшено в атмосферу загрязняющих веществ</w:t>
            </w:r>
          </w:p>
        </w:tc>
        <w:tc>
          <w:tcPr>
            <w:tcW w:w="1261" w:type="dxa"/>
            <w:vMerge w:val="restart"/>
            <w:tcBorders>
              <w:top w:val="single" w:sz="4" w:space="0" w:color="auto"/>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Уловлено в % к</w:t>
            </w:r>
            <w:r>
              <w:rPr>
                <w:rFonts w:ascii="Times New Roman" w:hAnsi="Times New Roman"/>
                <w:color w:val="000000"/>
                <w:sz w:val="20"/>
                <w:szCs w:val="20"/>
              </w:rPr>
              <w:t xml:space="preserve"> </w:t>
            </w:r>
            <w:r w:rsidRPr="007F2C7F">
              <w:rPr>
                <w:rFonts w:ascii="Times New Roman" w:hAnsi="Times New Roman"/>
                <w:color w:val="000000"/>
                <w:sz w:val="20"/>
                <w:szCs w:val="20"/>
              </w:rPr>
              <w:t>количеству загрязняющих веществ</w:t>
            </w:r>
          </w:p>
        </w:tc>
        <w:tc>
          <w:tcPr>
            <w:tcW w:w="1444" w:type="dxa"/>
            <w:vMerge w:val="restart"/>
            <w:tcBorders>
              <w:top w:val="single" w:sz="4" w:space="0" w:color="auto"/>
              <w:left w:val="single" w:sz="4" w:space="0" w:color="auto"/>
              <w:bottom w:val="single" w:sz="4" w:space="0" w:color="auto"/>
              <w:right w:val="single" w:sz="4" w:space="0" w:color="auto"/>
            </w:tcBorders>
          </w:tcPr>
          <w:p w:rsidR="00C22939" w:rsidRPr="007F2C7F" w:rsidRDefault="00C22939" w:rsidP="004E7349">
            <w:pPr>
              <w:spacing w:after="0" w:line="240" w:lineRule="auto"/>
              <w:ind w:right="74"/>
              <w:jc w:val="center"/>
              <w:rPr>
                <w:rFonts w:ascii="Times New Roman" w:hAnsi="Times New Roman"/>
                <w:color w:val="000000"/>
                <w:sz w:val="20"/>
                <w:szCs w:val="20"/>
              </w:rPr>
            </w:pPr>
            <w:r w:rsidRPr="007F2C7F">
              <w:rPr>
                <w:rFonts w:ascii="Times New Roman" w:hAnsi="Times New Roman"/>
                <w:color w:val="000000"/>
                <w:sz w:val="20"/>
                <w:szCs w:val="20"/>
              </w:rPr>
              <w:t>Утилизировано загрязняющих веществ в % к</w:t>
            </w:r>
            <w:r>
              <w:rPr>
                <w:rFonts w:ascii="Times New Roman" w:hAnsi="Times New Roman"/>
                <w:color w:val="000000"/>
                <w:sz w:val="20"/>
                <w:szCs w:val="20"/>
              </w:rPr>
              <w:t xml:space="preserve"> </w:t>
            </w:r>
            <w:r w:rsidRPr="007F2C7F">
              <w:rPr>
                <w:rFonts w:ascii="Times New Roman" w:hAnsi="Times New Roman"/>
                <w:color w:val="000000"/>
                <w:sz w:val="20"/>
                <w:szCs w:val="20"/>
              </w:rPr>
              <w:t>уловленным</w:t>
            </w:r>
          </w:p>
        </w:tc>
      </w:tr>
      <w:tr w:rsidR="00C22939" w:rsidRPr="0094080E" w:rsidTr="008E2340">
        <w:trPr>
          <w:trHeight w:val="300"/>
          <w:jc w:val="center"/>
        </w:trPr>
        <w:tc>
          <w:tcPr>
            <w:tcW w:w="2850"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795"/>
          <w:jc w:val="center"/>
        </w:trPr>
        <w:tc>
          <w:tcPr>
            <w:tcW w:w="2850"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240"/>
          <w:jc w:val="center"/>
        </w:trPr>
        <w:tc>
          <w:tcPr>
            <w:tcW w:w="2850"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099" w:type="dxa"/>
            <w:vMerge w:val="restart"/>
            <w:tcBorders>
              <w:top w:val="nil"/>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Всего</w:t>
            </w:r>
          </w:p>
        </w:tc>
        <w:tc>
          <w:tcPr>
            <w:tcW w:w="1426" w:type="dxa"/>
            <w:vMerge w:val="restart"/>
            <w:tcBorders>
              <w:top w:val="nil"/>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в т.ч. от организованных источников выбросов</w:t>
            </w: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029" w:type="dxa"/>
            <w:vMerge w:val="restart"/>
            <w:tcBorders>
              <w:top w:val="nil"/>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Всего</w:t>
            </w:r>
          </w:p>
        </w:tc>
        <w:tc>
          <w:tcPr>
            <w:tcW w:w="1406" w:type="dxa"/>
            <w:vMerge w:val="restart"/>
            <w:tcBorders>
              <w:top w:val="nil"/>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Из них утилизировано</w:t>
            </w: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300"/>
          <w:jc w:val="center"/>
        </w:trPr>
        <w:tc>
          <w:tcPr>
            <w:tcW w:w="2850"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267" w:type="dxa"/>
            <w:vMerge w:val="restart"/>
            <w:tcBorders>
              <w:top w:val="nil"/>
              <w:left w:val="single" w:sz="4" w:space="0" w:color="auto"/>
              <w:bottom w:val="single" w:sz="4" w:space="0" w:color="auto"/>
              <w:right w:val="single" w:sz="4" w:space="0" w:color="auto"/>
            </w:tcBorders>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За отчетный год</w:t>
            </w:r>
          </w:p>
        </w:tc>
        <w:tc>
          <w:tcPr>
            <w:tcW w:w="1261"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300"/>
          <w:jc w:val="center"/>
        </w:trPr>
        <w:tc>
          <w:tcPr>
            <w:tcW w:w="2850"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300"/>
          <w:jc w:val="center"/>
        </w:trPr>
        <w:tc>
          <w:tcPr>
            <w:tcW w:w="2850"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300"/>
          <w:jc w:val="center"/>
        </w:trPr>
        <w:tc>
          <w:tcPr>
            <w:tcW w:w="2850"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300"/>
          <w:jc w:val="center"/>
        </w:trPr>
        <w:tc>
          <w:tcPr>
            <w:tcW w:w="2850"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230"/>
          <w:jc w:val="center"/>
        </w:trPr>
        <w:tc>
          <w:tcPr>
            <w:tcW w:w="2850"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vMerge/>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vMerge/>
            <w:tcBorders>
              <w:top w:val="single" w:sz="4" w:space="0" w:color="auto"/>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300"/>
          <w:jc w:val="center"/>
        </w:trPr>
        <w:tc>
          <w:tcPr>
            <w:tcW w:w="2850" w:type="dxa"/>
            <w:tcBorders>
              <w:top w:val="nil"/>
              <w:left w:val="single" w:sz="4" w:space="0" w:color="auto"/>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Всего</w:t>
            </w:r>
          </w:p>
        </w:tc>
        <w:tc>
          <w:tcPr>
            <w:tcW w:w="1266"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14</w:t>
            </w:r>
            <w:r>
              <w:rPr>
                <w:rFonts w:ascii="Times New Roman" w:hAnsi="Times New Roman"/>
                <w:color w:val="000000"/>
                <w:sz w:val="20"/>
                <w:szCs w:val="20"/>
              </w:rPr>
              <w:t>1</w:t>
            </w:r>
            <w:r w:rsidRPr="007F2C7F">
              <w:rPr>
                <w:rFonts w:ascii="Times New Roman" w:hAnsi="Times New Roman"/>
                <w:color w:val="000000"/>
                <w:sz w:val="20"/>
                <w:szCs w:val="20"/>
              </w:rPr>
              <w:t>.</w:t>
            </w:r>
            <w:r>
              <w:rPr>
                <w:rFonts w:ascii="Times New Roman" w:hAnsi="Times New Roman"/>
                <w:color w:val="000000"/>
                <w:sz w:val="20"/>
                <w:szCs w:val="20"/>
              </w:rPr>
              <w:t>358</w:t>
            </w:r>
          </w:p>
        </w:tc>
        <w:tc>
          <w:tcPr>
            <w:tcW w:w="1099"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w:t>
            </w:r>
            <w:r>
              <w:rPr>
                <w:rFonts w:ascii="Times New Roman" w:hAnsi="Times New Roman"/>
                <w:color w:val="000000"/>
                <w:sz w:val="20"/>
                <w:szCs w:val="20"/>
              </w:rPr>
              <w:t>29</w:t>
            </w:r>
            <w:r w:rsidRPr="007F2C7F">
              <w:rPr>
                <w:rFonts w:ascii="Times New Roman" w:hAnsi="Times New Roman"/>
                <w:color w:val="000000"/>
                <w:sz w:val="20"/>
                <w:szCs w:val="20"/>
              </w:rPr>
              <w:t>.</w:t>
            </w:r>
            <w:r>
              <w:rPr>
                <w:rFonts w:ascii="Times New Roman" w:hAnsi="Times New Roman"/>
                <w:color w:val="000000"/>
                <w:sz w:val="20"/>
                <w:szCs w:val="20"/>
              </w:rPr>
              <w:t>842</w:t>
            </w:r>
          </w:p>
        </w:tc>
        <w:tc>
          <w:tcPr>
            <w:tcW w:w="1426"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w:t>
            </w:r>
            <w:r>
              <w:rPr>
                <w:rFonts w:ascii="Times New Roman" w:hAnsi="Times New Roman"/>
                <w:color w:val="000000"/>
                <w:sz w:val="20"/>
                <w:szCs w:val="20"/>
              </w:rPr>
              <w:t>15</w:t>
            </w:r>
            <w:r w:rsidRPr="007F2C7F">
              <w:rPr>
                <w:rFonts w:ascii="Times New Roman" w:hAnsi="Times New Roman"/>
                <w:color w:val="000000"/>
                <w:sz w:val="20"/>
                <w:szCs w:val="20"/>
              </w:rPr>
              <w:t>.</w:t>
            </w:r>
            <w:r>
              <w:rPr>
                <w:rFonts w:ascii="Times New Roman" w:hAnsi="Times New Roman"/>
                <w:color w:val="000000"/>
                <w:sz w:val="20"/>
                <w:szCs w:val="20"/>
              </w:rPr>
              <w:t>703</w:t>
            </w:r>
          </w:p>
        </w:tc>
        <w:tc>
          <w:tcPr>
            <w:tcW w:w="1194"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w:t>
            </w:r>
            <w:r>
              <w:rPr>
                <w:rFonts w:ascii="Times New Roman" w:hAnsi="Times New Roman"/>
                <w:color w:val="000000"/>
                <w:sz w:val="20"/>
                <w:szCs w:val="20"/>
              </w:rPr>
              <w:t>1</w:t>
            </w:r>
            <w:r w:rsidRPr="007F2C7F">
              <w:rPr>
                <w:rFonts w:ascii="Times New Roman" w:hAnsi="Times New Roman"/>
                <w:color w:val="000000"/>
                <w:sz w:val="20"/>
                <w:szCs w:val="20"/>
              </w:rPr>
              <w:t>.</w:t>
            </w:r>
            <w:r>
              <w:rPr>
                <w:rFonts w:ascii="Times New Roman" w:hAnsi="Times New Roman"/>
                <w:color w:val="000000"/>
                <w:sz w:val="20"/>
                <w:szCs w:val="20"/>
              </w:rPr>
              <w:t>516</w:t>
            </w:r>
          </w:p>
        </w:tc>
        <w:tc>
          <w:tcPr>
            <w:tcW w:w="1029"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w:t>
            </w:r>
            <w:r>
              <w:rPr>
                <w:rFonts w:ascii="Times New Roman" w:hAnsi="Times New Roman"/>
                <w:color w:val="000000"/>
                <w:sz w:val="20"/>
                <w:szCs w:val="20"/>
              </w:rPr>
              <w:t>0</w:t>
            </w:r>
            <w:r w:rsidRPr="007F2C7F">
              <w:rPr>
                <w:rFonts w:ascii="Times New Roman" w:hAnsi="Times New Roman"/>
                <w:color w:val="000000"/>
                <w:sz w:val="20"/>
                <w:szCs w:val="20"/>
              </w:rPr>
              <w:t>.</w:t>
            </w:r>
            <w:r>
              <w:rPr>
                <w:rFonts w:ascii="Times New Roman" w:hAnsi="Times New Roman"/>
                <w:color w:val="000000"/>
                <w:sz w:val="20"/>
                <w:szCs w:val="20"/>
              </w:rPr>
              <w:t>880</w:t>
            </w:r>
          </w:p>
        </w:tc>
        <w:tc>
          <w:tcPr>
            <w:tcW w:w="1406"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443</w:t>
            </w:r>
          </w:p>
        </w:tc>
        <w:tc>
          <w:tcPr>
            <w:tcW w:w="1267"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13</w:t>
            </w:r>
            <w:r>
              <w:rPr>
                <w:rFonts w:ascii="Times New Roman" w:hAnsi="Times New Roman"/>
                <w:color w:val="000000"/>
                <w:sz w:val="20"/>
                <w:szCs w:val="20"/>
              </w:rPr>
              <w:t>0</w:t>
            </w:r>
            <w:r w:rsidRPr="007F2C7F">
              <w:rPr>
                <w:rFonts w:ascii="Times New Roman" w:hAnsi="Times New Roman"/>
                <w:color w:val="000000"/>
                <w:sz w:val="20"/>
                <w:szCs w:val="20"/>
              </w:rPr>
              <w:t>.</w:t>
            </w:r>
            <w:r>
              <w:rPr>
                <w:rFonts w:ascii="Times New Roman" w:hAnsi="Times New Roman"/>
                <w:color w:val="000000"/>
                <w:sz w:val="20"/>
                <w:szCs w:val="20"/>
              </w:rPr>
              <w:t>478</w:t>
            </w:r>
          </w:p>
        </w:tc>
        <w:tc>
          <w:tcPr>
            <w:tcW w:w="1261"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r w:rsidRPr="007F2C7F">
              <w:rPr>
                <w:rFonts w:ascii="Times New Roman" w:hAnsi="Times New Roman"/>
                <w:color w:val="000000"/>
                <w:sz w:val="20"/>
                <w:szCs w:val="20"/>
              </w:rPr>
              <w:t>.7</w:t>
            </w:r>
          </w:p>
        </w:tc>
        <w:tc>
          <w:tcPr>
            <w:tcW w:w="1444"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r w:rsidRPr="007F2C7F">
              <w:rPr>
                <w:rFonts w:ascii="Times New Roman" w:hAnsi="Times New Roman"/>
                <w:color w:val="000000"/>
                <w:sz w:val="20"/>
                <w:szCs w:val="20"/>
              </w:rPr>
              <w:t>0.</w:t>
            </w:r>
            <w:r>
              <w:rPr>
                <w:rFonts w:ascii="Times New Roman" w:hAnsi="Times New Roman"/>
                <w:color w:val="000000"/>
                <w:sz w:val="20"/>
                <w:szCs w:val="20"/>
              </w:rPr>
              <w:t>8</w:t>
            </w:r>
          </w:p>
        </w:tc>
      </w:tr>
      <w:tr w:rsidR="00C22939" w:rsidRPr="0094080E" w:rsidTr="008E2340">
        <w:trPr>
          <w:trHeight w:val="300"/>
          <w:jc w:val="center"/>
        </w:trPr>
        <w:tc>
          <w:tcPr>
            <w:tcW w:w="2850" w:type="dxa"/>
            <w:tcBorders>
              <w:top w:val="nil"/>
              <w:left w:val="single" w:sz="4" w:space="0" w:color="auto"/>
              <w:bottom w:val="single" w:sz="4" w:space="0" w:color="auto"/>
              <w:right w:val="single" w:sz="4" w:space="0" w:color="auto"/>
            </w:tcBorders>
            <w:noWrap/>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в</w:t>
            </w:r>
            <w:r>
              <w:rPr>
                <w:rFonts w:ascii="Times New Roman" w:hAnsi="Times New Roman"/>
                <w:color w:val="000000"/>
                <w:sz w:val="20"/>
                <w:szCs w:val="20"/>
              </w:rPr>
              <w:t xml:space="preserve"> </w:t>
            </w:r>
            <w:r w:rsidRPr="007F2C7F">
              <w:rPr>
                <w:rFonts w:ascii="Times New Roman" w:hAnsi="Times New Roman"/>
                <w:color w:val="000000"/>
                <w:sz w:val="20"/>
                <w:szCs w:val="20"/>
              </w:rPr>
              <w:t>том числе:</w:t>
            </w:r>
          </w:p>
        </w:tc>
        <w:tc>
          <w:tcPr>
            <w:tcW w:w="0" w:type="auto"/>
            <w:tcBorders>
              <w:top w:val="nil"/>
              <w:left w:val="nil"/>
              <w:bottom w:val="single" w:sz="4" w:space="0" w:color="auto"/>
              <w:right w:val="single" w:sz="4" w:space="0" w:color="auto"/>
            </w:tcBorders>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tcBorders>
              <w:top w:val="nil"/>
              <w:left w:val="nil"/>
              <w:bottom w:val="single" w:sz="4" w:space="0" w:color="auto"/>
              <w:right w:val="single" w:sz="4" w:space="0" w:color="auto"/>
            </w:tcBorders>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tcBorders>
              <w:top w:val="nil"/>
              <w:left w:val="nil"/>
              <w:bottom w:val="single" w:sz="4" w:space="0" w:color="auto"/>
              <w:right w:val="single" w:sz="4" w:space="0" w:color="auto"/>
            </w:tcBorders>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tcBorders>
              <w:top w:val="nil"/>
              <w:left w:val="nil"/>
              <w:bottom w:val="single" w:sz="4" w:space="0" w:color="auto"/>
              <w:right w:val="single" w:sz="4" w:space="0" w:color="auto"/>
            </w:tcBorders>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tcBorders>
              <w:top w:val="nil"/>
              <w:left w:val="nil"/>
              <w:bottom w:val="single" w:sz="4" w:space="0" w:color="auto"/>
              <w:right w:val="single" w:sz="4" w:space="0" w:color="auto"/>
            </w:tcBorders>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tcBorders>
              <w:top w:val="nil"/>
              <w:left w:val="nil"/>
              <w:bottom w:val="single" w:sz="4" w:space="0" w:color="auto"/>
              <w:right w:val="single" w:sz="4" w:space="0" w:color="auto"/>
            </w:tcBorders>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tcBorders>
              <w:top w:val="nil"/>
              <w:left w:val="nil"/>
              <w:bottom w:val="single" w:sz="4" w:space="0" w:color="auto"/>
              <w:right w:val="single" w:sz="4" w:space="0" w:color="auto"/>
            </w:tcBorders>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tcBorders>
              <w:top w:val="nil"/>
              <w:left w:val="nil"/>
              <w:bottom w:val="single" w:sz="4" w:space="0" w:color="auto"/>
              <w:right w:val="single" w:sz="4" w:space="0" w:color="auto"/>
            </w:tcBorders>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tcBorders>
              <w:top w:val="nil"/>
              <w:left w:val="nil"/>
              <w:bottom w:val="single" w:sz="4" w:space="0" w:color="auto"/>
              <w:right w:val="single" w:sz="4" w:space="0" w:color="auto"/>
            </w:tcBorders>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300"/>
          <w:jc w:val="center"/>
        </w:trPr>
        <w:tc>
          <w:tcPr>
            <w:tcW w:w="2850" w:type="dxa"/>
            <w:tcBorders>
              <w:top w:val="nil"/>
              <w:left w:val="single" w:sz="4" w:space="0" w:color="auto"/>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твердые</w:t>
            </w:r>
          </w:p>
        </w:tc>
        <w:tc>
          <w:tcPr>
            <w:tcW w:w="1266"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r w:rsidRPr="007F2C7F">
              <w:rPr>
                <w:rFonts w:ascii="Times New Roman" w:hAnsi="Times New Roman"/>
                <w:color w:val="000000"/>
                <w:sz w:val="20"/>
                <w:szCs w:val="20"/>
              </w:rPr>
              <w:t>.</w:t>
            </w:r>
            <w:r>
              <w:rPr>
                <w:rFonts w:ascii="Times New Roman" w:hAnsi="Times New Roman"/>
                <w:color w:val="000000"/>
                <w:sz w:val="20"/>
                <w:szCs w:val="20"/>
              </w:rPr>
              <w:t>669</w:t>
            </w:r>
          </w:p>
        </w:tc>
        <w:tc>
          <w:tcPr>
            <w:tcW w:w="1099"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w:t>
            </w:r>
            <w:r>
              <w:rPr>
                <w:rFonts w:ascii="Times New Roman" w:hAnsi="Times New Roman"/>
                <w:color w:val="000000"/>
                <w:sz w:val="20"/>
                <w:szCs w:val="20"/>
              </w:rPr>
              <w:t>.710</w:t>
            </w:r>
          </w:p>
        </w:tc>
        <w:tc>
          <w:tcPr>
            <w:tcW w:w="1426"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w:t>
            </w:r>
            <w:r w:rsidRPr="007F2C7F">
              <w:rPr>
                <w:rFonts w:ascii="Times New Roman" w:hAnsi="Times New Roman"/>
                <w:color w:val="000000"/>
                <w:sz w:val="20"/>
                <w:szCs w:val="20"/>
              </w:rPr>
              <w:t>.</w:t>
            </w:r>
            <w:r>
              <w:rPr>
                <w:rFonts w:ascii="Times New Roman" w:hAnsi="Times New Roman"/>
                <w:color w:val="000000"/>
                <w:sz w:val="20"/>
                <w:szCs w:val="20"/>
              </w:rPr>
              <w:t>139</w:t>
            </w:r>
          </w:p>
        </w:tc>
        <w:tc>
          <w:tcPr>
            <w:tcW w:w="1194" w:type="dxa"/>
            <w:tcBorders>
              <w:top w:val="nil"/>
              <w:left w:val="nil"/>
              <w:bottom w:val="single" w:sz="4" w:space="0" w:color="auto"/>
              <w:right w:val="single" w:sz="4" w:space="0" w:color="auto"/>
            </w:tcBorders>
            <w:vAlign w:val="bottom"/>
          </w:tcPr>
          <w:p w:rsidR="00C22939" w:rsidRPr="007F2C7F" w:rsidRDefault="00C22939" w:rsidP="00FA031E">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r w:rsidRPr="007F2C7F">
              <w:rPr>
                <w:rFonts w:ascii="Times New Roman" w:hAnsi="Times New Roman"/>
                <w:color w:val="000000"/>
                <w:sz w:val="20"/>
                <w:szCs w:val="20"/>
              </w:rPr>
              <w:t>.</w:t>
            </w:r>
            <w:r>
              <w:rPr>
                <w:rFonts w:ascii="Times New Roman" w:hAnsi="Times New Roman"/>
                <w:color w:val="000000"/>
                <w:sz w:val="20"/>
                <w:szCs w:val="20"/>
              </w:rPr>
              <w:t>989</w:t>
            </w:r>
          </w:p>
        </w:tc>
        <w:tc>
          <w:tcPr>
            <w:tcW w:w="1029"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6.</w:t>
            </w:r>
            <w:r>
              <w:rPr>
                <w:rFonts w:ascii="Times New Roman" w:hAnsi="Times New Roman"/>
                <w:color w:val="000000"/>
                <w:sz w:val="20"/>
                <w:szCs w:val="20"/>
              </w:rPr>
              <w:t>379</w:t>
            </w:r>
          </w:p>
        </w:tc>
        <w:tc>
          <w:tcPr>
            <w:tcW w:w="1406"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434</w:t>
            </w:r>
          </w:p>
        </w:tc>
        <w:tc>
          <w:tcPr>
            <w:tcW w:w="1267"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2.</w:t>
            </w:r>
            <w:r>
              <w:rPr>
                <w:rFonts w:ascii="Times New Roman" w:hAnsi="Times New Roman"/>
                <w:color w:val="000000"/>
                <w:sz w:val="20"/>
                <w:szCs w:val="20"/>
              </w:rPr>
              <w:t>320</w:t>
            </w:r>
          </w:p>
        </w:tc>
        <w:tc>
          <w:tcPr>
            <w:tcW w:w="1261"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7</w:t>
            </w:r>
            <w:r>
              <w:rPr>
                <w:rFonts w:ascii="Times New Roman" w:hAnsi="Times New Roman"/>
                <w:color w:val="000000"/>
                <w:sz w:val="20"/>
                <w:szCs w:val="20"/>
              </w:rPr>
              <w:t>3</w:t>
            </w:r>
            <w:r w:rsidRPr="007F2C7F">
              <w:rPr>
                <w:rFonts w:ascii="Times New Roman" w:hAnsi="Times New Roman"/>
                <w:color w:val="000000"/>
                <w:sz w:val="20"/>
                <w:szCs w:val="20"/>
              </w:rPr>
              <w:t>.</w:t>
            </w:r>
            <w:r>
              <w:rPr>
                <w:rFonts w:ascii="Times New Roman" w:hAnsi="Times New Roman"/>
                <w:color w:val="000000"/>
                <w:sz w:val="20"/>
                <w:szCs w:val="20"/>
              </w:rPr>
              <w:t>3</w:t>
            </w:r>
          </w:p>
        </w:tc>
        <w:tc>
          <w:tcPr>
            <w:tcW w:w="1444"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6</w:t>
            </w:r>
            <w:r>
              <w:rPr>
                <w:rFonts w:ascii="Times New Roman" w:hAnsi="Times New Roman"/>
                <w:color w:val="000000"/>
                <w:sz w:val="20"/>
                <w:szCs w:val="20"/>
              </w:rPr>
              <w:t>9</w:t>
            </w:r>
            <w:r w:rsidRPr="007F2C7F">
              <w:rPr>
                <w:rFonts w:ascii="Times New Roman" w:hAnsi="Times New Roman"/>
                <w:color w:val="000000"/>
                <w:sz w:val="20"/>
                <w:szCs w:val="20"/>
              </w:rPr>
              <w:t>.</w:t>
            </w:r>
            <w:r>
              <w:rPr>
                <w:rFonts w:ascii="Times New Roman" w:hAnsi="Times New Roman"/>
                <w:color w:val="000000"/>
                <w:sz w:val="20"/>
                <w:szCs w:val="20"/>
              </w:rPr>
              <w:t>5</w:t>
            </w:r>
          </w:p>
        </w:tc>
      </w:tr>
      <w:tr w:rsidR="00C22939" w:rsidRPr="0094080E" w:rsidTr="008E2340">
        <w:trPr>
          <w:trHeight w:val="300"/>
          <w:jc w:val="center"/>
        </w:trPr>
        <w:tc>
          <w:tcPr>
            <w:tcW w:w="2850" w:type="dxa"/>
            <w:tcBorders>
              <w:top w:val="nil"/>
              <w:left w:val="single" w:sz="4" w:space="0" w:color="auto"/>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газообразные и жидкие</w:t>
            </w:r>
          </w:p>
        </w:tc>
        <w:tc>
          <w:tcPr>
            <w:tcW w:w="1266"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13</w:t>
            </w:r>
            <w:r>
              <w:rPr>
                <w:rFonts w:ascii="Times New Roman" w:hAnsi="Times New Roman"/>
                <w:color w:val="000000"/>
                <w:sz w:val="20"/>
                <w:szCs w:val="20"/>
              </w:rPr>
              <w:t>2</w:t>
            </w:r>
            <w:r w:rsidRPr="007F2C7F">
              <w:rPr>
                <w:rFonts w:ascii="Times New Roman" w:hAnsi="Times New Roman"/>
                <w:color w:val="000000"/>
                <w:sz w:val="20"/>
                <w:szCs w:val="20"/>
              </w:rPr>
              <w:t>.</w:t>
            </w:r>
            <w:r>
              <w:rPr>
                <w:rFonts w:ascii="Times New Roman" w:hAnsi="Times New Roman"/>
                <w:color w:val="000000"/>
                <w:sz w:val="20"/>
                <w:szCs w:val="20"/>
              </w:rPr>
              <w:t>65</w:t>
            </w:r>
            <w:r w:rsidRPr="007F2C7F">
              <w:rPr>
                <w:rFonts w:ascii="Times New Roman" w:hAnsi="Times New Roman"/>
                <w:color w:val="000000"/>
                <w:sz w:val="20"/>
                <w:szCs w:val="20"/>
              </w:rPr>
              <w:t>9</w:t>
            </w:r>
          </w:p>
        </w:tc>
        <w:tc>
          <w:tcPr>
            <w:tcW w:w="1099"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w:t>
            </w:r>
            <w:r>
              <w:rPr>
                <w:rFonts w:ascii="Times New Roman" w:hAnsi="Times New Roman"/>
                <w:color w:val="000000"/>
                <w:sz w:val="20"/>
                <w:szCs w:val="20"/>
              </w:rPr>
              <w:t>28</w:t>
            </w:r>
            <w:r w:rsidRPr="007F2C7F">
              <w:rPr>
                <w:rFonts w:ascii="Times New Roman" w:hAnsi="Times New Roman"/>
                <w:color w:val="000000"/>
                <w:sz w:val="20"/>
                <w:szCs w:val="20"/>
              </w:rPr>
              <w:t>.</w:t>
            </w:r>
            <w:r>
              <w:rPr>
                <w:rFonts w:ascii="Times New Roman" w:hAnsi="Times New Roman"/>
                <w:color w:val="000000"/>
                <w:sz w:val="20"/>
                <w:szCs w:val="20"/>
              </w:rPr>
              <w:t>133</w:t>
            </w:r>
          </w:p>
        </w:tc>
        <w:tc>
          <w:tcPr>
            <w:tcW w:w="1426"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11</w:t>
            </w: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564</w:t>
            </w:r>
          </w:p>
        </w:tc>
        <w:tc>
          <w:tcPr>
            <w:tcW w:w="1194"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526</w:t>
            </w:r>
          </w:p>
        </w:tc>
        <w:tc>
          <w:tcPr>
            <w:tcW w:w="1029"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501</w:t>
            </w:r>
          </w:p>
        </w:tc>
        <w:tc>
          <w:tcPr>
            <w:tcW w:w="1406"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0.00</w:t>
            </w:r>
            <w:r>
              <w:rPr>
                <w:rFonts w:ascii="Times New Roman" w:hAnsi="Times New Roman"/>
                <w:color w:val="000000"/>
                <w:sz w:val="20"/>
                <w:szCs w:val="20"/>
              </w:rPr>
              <w:t>9</w:t>
            </w:r>
          </w:p>
        </w:tc>
        <w:tc>
          <w:tcPr>
            <w:tcW w:w="1267"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w:t>
            </w:r>
            <w:r>
              <w:rPr>
                <w:rFonts w:ascii="Times New Roman" w:hAnsi="Times New Roman"/>
                <w:color w:val="000000"/>
                <w:sz w:val="20"/>
                <w:szCs w:val="20"/>
              </w:rPr>
              <w:t>28</w:t>
            </w:r>
            <w:r w:rsidRPr="007F2C7F">
              <w:rPr>
                <w:rFonts w:ascii="Times New Roman" w:hAnsi="Times New Roman"/>
                <w:color w:val="000000"/>
                <w:sz w:val="20"/>
                <w:szCs w:val="20"/>
              </w:rPr>
              <w:t>.</w:t>
            </w:r>
            <w:r>
              <w:rPr>
                <w:rFonts w:ascii="Times New Roman" w:hAnsi="Times New Roman"/>
                <w:color w:val="000000"/>
                <w:sz w:val="20"/>
                <w:szCs w:val="20"/>
              </w:rPr>
              <w:t>158</w:t>
            </w:r>
          </w:p>
        </w:tc>
        <w:tc>
          <w:tcPr>
            <w:tcW w:w="1261"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w:t>
            </w:r>
            <w:r w:rsidRPr="007F2C7F">
              <w:rPr>
                <w:rFonts w:ascii="Times New Roman" w:hAnsi="Times New Roman"/>
                <w:color w:val="000000"/>
                <w:sz w:val="20"/>
                <w:szCs w:val="20"/>
              </w:rPr>
              <w:t>.</w:t>
            </w:r>
            <w:r>
              <w:rPr>
                <w:rFonts w:ascii="Times New Roman" w:hAnsi="Times New Roman"/>
                <w:color w:val="000000"/>
                <w:sz w:val="20"/>
                <w:szCs w:val="20"/>
              </w:rPr>
              <w:t>4</w:t>
            </w:r>
          </w:p>
        </w:tc>
        <w:tc>
          <w:tcPr>
            <w:tcW w:w="144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0.2</w:t>
            </w:r>
          </w:p>
        </w:tc>
      </w:tr>
      <w:tr w:rsidR="00C22939" w:rsidRPr="0094080E" w:rsidTr="008E2340">
        <w:trPr>
          <w:trHeight w:val="300"/>
          <w:jc w:val="center"/>
        </w:trPr>
        <w:tc>
          <w:tcPr>
            <w:tcW w:w="2850" w:type="dxa"/>
            <w:tcBorders>
              <w:top w:val="nil"/>
              <w:left w:val="single" w:sz="4" w:space="0" w:color="auto"/>
              <w:bottom w:val="single" w:sz="4" w:space="0" w:color="auto"/>
              <w:right w:val="single" w:sz="4" w:space="0" w:color="auto"/>
            </w:tcBorders>
            <w:vAlign w:val="bottom"/>
          </w:tcPr>
          <w:p w:rsidR="00C22939" w:rsidRPr="007F2C7F" w:rsidRDefault="00C22939" w:rsidP="00C140EE">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из них:</w:t>
            </w:r>
          </w:p>
        </w:tc>
        <w:tc>
          <w:tcPr>
            <w:tcW w:w="1266"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099"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426"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19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029"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406"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267"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p>
        </w:tc>
      </w:tr>
      <w:tr w:rsidR="00C22939" w:rsidRPr="0094080E" w:rsidTr="008E2340">
        <w:trPr>
          <w:trHeight w:val="300"/>
          <w:jc w:val="center"/>
        </w:trPr>
        <w:tc>
          <w:tcPr>
            <w:tcW w:w="2850" w:type="dxa"/>
            <w:tcBorders>
              <w:top w:val="nil"/>
              <w:left w:val="single" w:sz="4" w:space="0" w:color="auto"/>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диоксид серы</w:t>
            </w:r>
          </w:p>
        </w:tc>
        <w:tc>
          <w:tcPr>
            <w:tcW w:w="1266"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4</w:t>
            </w: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873</w:t>
            </w:r>
          </w:p>
        </w:tc>
        <w:tc>
          <w:tcPr>
            <w:tcW w:w="1099"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4</w:t>
            </w: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873</w:t>
            </w:r>
          </w:p>
        </w:tc>
        <w:tc>
          <w:tcPr>
            <w:tcW w:w="1426"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4</w:t>
            </w: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736</w:t>
            </w:r>
          </w:p>
        </w:tc>
        <w:tc>
          <w:tcPr>
            <w:tcW w:w="119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029"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406"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267"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4</w:t>
            </w: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873</w:t>
            </w:r>
          </w:p>
        </w:tc>
        <w:tc>
          <w:tcPr>
            <w:tcW w:w="1261"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44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r>
      <w:tr w:rsidR="00C22939" w:rsidRPr="0094080E" w:rsidTr="008E2340">
        <w:trPr>
          <w:trHeight w:val="300"/>
          <w:jc w:val="center"/>
        </w:trPr>
        <w:tc>
          <w:tcPr>
            <w:tcW w:w="2850" w:type="dxa"/>
            <w:tcBorders>
              <w:top w:val="nil"/>
              <w:left w:val="single" w:sz="4" w:space="0" w:color="auto"/>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оксид углерода</w:t>
            </w:r>
          </w:p>
        </w:tc>
        <w:tc>
          <w:tcPr>
            <w:tcW w:w="1266"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5</w:t>
            </w:r>
            <w:r>
              <w:rPr>
                <w:rFonts w:ascii="Times New Roman" w:hAnsi="Times New Roman"/>
                <w:color w:val="000000"/>
                <w:sz w:val="20"/>
                <w:szCs w:val="20"/>
              </w:rPr>
              <w:t>5</w:t>
            </w:r>
            <w:r w:rsidRPr="007F2C7F">
              <w:rPr>
                <w:rFonts w:ascii="Times New Roman" w:hAnsi="Times New Roman"/>
                <w:color w:val="000000"/>
                <w:sz w:val="20"/>
                <w:szCs w:val="20"/>
              </w:rPr>
              <w:t>.</w:t>
            </w:r>
            <w:r>
              <w:rPr>
                <w:rFonts w:ascii="Times New Roman" w:hAnsi="Times New Roman"/>
                <w:color w:val="000000"/>
                <w:sz w:val="20"/>
                <w:szCs w:val="20"/>
              </w:rPr>
              <w:t>687</w:t>
            </w:r>
          </w:p>
        </w:tc>
        <w:tc>
          <w:tcPr>
            <w:tcW w:w="1099"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5</w:t>
            </w:r>
            <w:r>
              <w:rPr>
                <w:rFonts w:ascii="Times New Roman" w:hAnsi="Times New Roman"/>
                <w:color w:val="000000"/>
                <w:sz w:val="20"/>
                <w:szCs w:val="20"/>
              </w:rPr>
              <w:t>5</w:t>
            </w:r>
            <w:r w:rsidRPr="007F2C7F">
              <w:rPr>
                <w:rFonts w:ascii="Times New Roman" w:hAnsi="Times New Roman"/>
                <w:color w:val="000000"/>
                <w:sz w:val="20"/>
                <w:szCs w:val="20"/>
              </w:rPr>
              <w:t>.</w:t>
            </w:r>
            <w:r>
              <w:rPr>
                <w:rFonts w:ascii="Times New Roman" w:hAnsi="Times New Roman"/>
                <w:color w:val="000000"/>
                <w:sz w:val="20"/>
                <w:szCs w:val="20"/>
              </w:rPr>
              <w:t>687</w:t>
            </w:r>
          </w:p>
        </w:tc>
        <w:tc>
          <w:tcPr>
            <w:tcW w:w="1426"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5</w:t>
            </w: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713</w:t>
            </w:r>
          </w:p>
        </w:tc>
        <w:tc>
          <w:tcPr>
            <w:tcW w:w="119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029"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406"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267"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5</w:t>
            </w:r>
            <w:r>
              <w:rPr>
                <w:rFonts w:ascii="Times New Roman" w:hAnsi="Times New Roman"/>
                <w:color w:val="000000"/>
                <w:sz w:val="20"/>
                <w:szCs w:val="20"/>
              </w:rPr>
              <w:t>5</w:t>
            </w:r>
            <w:r w:rsidRPr="007F2C7F">
              <w:rPr>
                <w:rFonts w:ascii="Times New Roman" w:hAnsi="Times New Roman"/>
                <w:color w:val="000000"/>
                <w:sz w:val="20"/>
                <w:szCs w:val="20"/>
              </w:rPr>
              <w:t>.</w:t>
            </w:r>
            <w:r>
              <w:rPr>
                <w:rFonts w:ascii="Times New Roman" w:hAnsi="Times New Roman"/>
                <w:color w:val="000000"/>
                <w:sz w:val="20"/>
                <w:szCs w:val="20"/>
              </w:rPr>
              <w:t>687</w:t>
            </w:r>
          </w:p>
        </w:tc>
        <w:tc>
          <w:tcPr>
            <w:tcW w:w="1261"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44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r>
      <w:tr w:rsidR="00C22939" w:rsidRPr="0094080E" w:rsidTr="008E2340">
        <w:trPr>
          <w:trHeight w:val="300"/>
          <w:jc w:val="center"/>
        </w:trPr>
        <w:tc>
          <w:tcPr>
            <w:tcW w:w="2850" w:type="dxa"/>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оксиды азота (в пересчете на NO2)</w:t>
            </w:r>
          </w:p>
        </w:tc>
        <w:tc>
          <w:tcPr>
            <w:tcW w:w="1266"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r w:rsidRPr="007F2C7F">
              <w:rPr>
                <w:rFonts w:ascii="Times New Roman" w:hAnsi="Times New Roman"/>
                <w:color w:val="000000"/>
                <w:sz w:val="20"/>
                <w:szCs w:val="20"/>
              </w:rPr>
              <w:t>.</w:t>
            </w:r>
            <w:r>
              <w:rPr>
                <w:rFonts w:ascii="Times New Roman" w:hAnsi="Times New Roman"/>
                <w:color w:val="000000"/>
                <w:sz w:val="20"/>
                <w:szCs w:val="20"/>
              </w:rPr>
              <w:t>301</w:t>
            </w:r>
          </w:p>
        </w:tc>
        <w:tc>
          <w:tcPr>
            <w:tcW w:w="1099"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r w:rsidRPr="007F2C7F">
              <w:rPr>
                <w:rFonts w:ascii="Times New Roman" w:hAnsi="Times New Roman"/>
                <w:color w:val="000000"/>
                <w:sz w:val="20"/>
                <w:szCs w:val="20"/>
              </w:rPr>
              <w:t>.</w:t>
            </w:r>
            <w:r>
              <w:rPr>
                <w:rFonts w:ascii="Times New Roman" w:hAnsi="Times New Roman"/>
                <w:color w:val="000000"/>
                <w:sz w:val="20"/>
                <w:szCs w:val="20"/>
              </w:rPr>
              <w:t>301</w:t>
            </w:r>
          </w:p>
        </w:tc>
        <w:tc>
          <w:tcPr>
            <w:tcW w:w="1426" w:type="dxa"/>
            <w:tcBorders>
              <w:top w:val="nil"/>
              <w:left w:val="nil"/>
              <w:bottom w:val="single" w:sz="4" w:space="0" w:color="auto"/>
              <w:right w:val="single" w:sz="4" w:space="0" w:color="auto"/>
            </w:tcBorders>
            <w:vAlign w:val="bottom"/>
          </w:tcPr>
          <w:p w:rsidR="00C22939" w:rsidRPr="007F2C7F" w:rsidRDefault="00C22939" w:rsidP="00B92DC4">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5.2</w:t>
            </w:r>
            <w:r>
              <w:rPr>
                <w:rFonts w:ascii="Times New Roman" w:hAnsi="Times New Roman"/>
                <w:color w:val="000000"/>
                <w:sz w:val="20"/>
                <w:szCs w:val="20"/>
              </w:rPr>
              <w:t>47</w:t>
            </w:r>
          </w:p>
        </w:tc>
        <w:tc>
          <w:tcPr>
            <w:tcW w:w="119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029"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406"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267"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r w:rsidRPr="007F2C7F">
              <w:rPr>
                <w:rFonts w:ascii="Times New Roman" w:hAnsi="Times New Roman"/>
                <w:color w:val="000000"/>
                <w:sz w:val="20"/>
                <w:szCs w:val="20"/>
              </w:rPr>
              <w:t>.</w:t>
            </w:r>
            <w:r>
              <w:rPr>
                <w:rFonts w:ascii="Times New Roman" w:hAnsi="Times New Roman"/>
                <w:color w:val="000000"/>
                <w:sz w:val="20"/>
                <w:szCs w:val="20"/>
              </w:rPr>
              <w:t>301</w:t>
            </w:r>
          </w:p>
        </w:tc>
        <w:tc>
          <w:tcPr>
            <w:tcW w:w="1261"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44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r>
      <w:tr w:rsidR="00C22939" w:rsidRPr="0094080E" w:rsidTr="008E2340">
        <w:trPr>
          <w:trHeight w:val="345"/>
          <w:jc w:val="center"/>
        </w:trPr>
        <w:tc>
          <w:tcPr>
            <w:tcW w:w="2850" w:type="dxa"/>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углеводороды (без ЛОС)</w:t>
            </w:r>
          </w:p>
        </w:tc>
        <w:tc>
          <w:tcPr>
            <w:tcW w:w="1266"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w:t>
            </w: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460</w:t>
            </w:r>
          </w:p>
        </w:tc>
        <w:tc>
          <w:tcPr>
            <w:tcW w:w="1099"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w:t>
            </w: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460</w:t>
            </w:r>
          </w:p>
        </w:tc>
        <w:tc>
          <w:tcPr>
            <w:tcW w:w="1426"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7</w:t>
            </w:r>
            <w:r w:rsidRPr="007F2C7F">
              <w:rPr>
                <w:rFonts w:ascii="Times New Roman" w:hAnsi="Times New Roman"/>
                <w:color w:val="000000"/>
                <w:sz w:val="20"/>
                <w:szCs w:val="20"/>
              </w:rPr>
              <w:t>.</w:t>
            </w:r>
            <w:r>
              <w:rPr>
                <w:rFonts w:ascii="Times New Roman" w:hAnsi="Times New Roman"/>
                <w:color w:val="000000"/>
                <w:sz w:val="20"/>
                <w:szCs w:val="20"/>
              </w:rPr>
              <w:t>626</w:t>
            </w:r>
          </w:p>
        </w:tc>
        <w:tc>
          <w:tcPr>
            <w:tcW w:w="119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029"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406"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267"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1</w:t>
            </w: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460</w:t>
            </w:r>
          </w:p>
        </w:tc>
        <w:tc>
          <w:tcPr>
            <w:tcW w:w="1261"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44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r>
      <w:tr w:rsidR="00C22939" w:rsidRPr="0094080E" w:rsidTr="008E2340">
        <w:trPr>
          <w:trHeight w:val="465"/>
          <w:jc w:val="center"/>
        </w:trPr>
        <w:tc>
          <w:tcPr>
            <w:tcW w:w="2850" w:type="dxa"/>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летучие органических соединения (ЛОС)*</w:t>
            </w:r>
          </w:p>
        </w:tc>
        <w:tc>
          <w:tcPr>
            <w:tcW w:w="1266"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6114</w:t>
            </w:r>
            <w:r w:rsidRPr="007F2C7F">
              <w:rPr>
                <w:rFonts w:ascii="Times New Roman" w:hAnsi="Times New Roman"/>
                <w:color w:val="000000"/>
                <w:sz w:val="20"/>
                <w:szCs w:val="20"/>
              </w:rPr>
              <w:t>.</w:t>
            </w:r>
            <w:r>
              <w:rPr>
                <w:rFonts w:ascii="Times New Roman" w:hAnsi="Times New Roman"/>
                <w:color w:val="000000"/>
                <w:sz w:val="20"/>
                <w:szCs w:val="20"/>
              </w:rPr>
              <w:t>650</w:t>
            </w:r>
          </w:p>
        </w:tc>
        <w:tc>
          <w:tcPr>
            <w:tcW w:w="1099"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6100</w:t>
            </w:r>
            <w:r w:rsidRPr="007F2C7F">
              <w:rPr>
                <w:rFonts w:ascii="Times New Roman" w:hAnsi="Times New Roman"/>
                <w:color w:val="000000"/>
                <w:sz w:val="20"/>
                <w:szCs w:val="20"/>
              </w:rPr>
              <w:t>.</w:t>
            </w:r>
            <w:r>
              <w:rPr>
                <w:rFonts w:ascii="Times New Roman" w:hAnsi="Times New Roman"/>
                <w:color w:val="000000"/>
                <w:sz w:val="20"/>
                <w:szCs w:val="20"/>
              </w:rPr>
              <w:t>446</w:t>
            </w:r>
          </w:p>
        </w:tc>
        <w:tc>
          <w:tcPr>
            <w:tcW w:w="1426"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2009</w:t>
            </w:r>
            <w:r w:rsidRPr="007F2C7F">
              <w:rPr>
                <w:rFonts w:ascii="Times New Roman" w:hAnsi="Times New Roman"/>
                <w:color w:val="000000"/>
                <w:sz w:val="20"/>
                <w:szCs w:val="20"/>
              </w:rPr>
              <w:t>.</w:t>
            </w:r>
            <w:r>
              <w:rPr>
                <w:rFonts w:ascii="Times New Roman" w:hAnsi="Times New Roman"/>
                <w:color w:val="000000"/>
                <w:sz w:val="20"/>
                <w:szCs w:val="20"/>
              </w:rPr>
              <w:t>953</w:t>
            </w:r>
          </w:p>
        </w:tc>
        <w:tc>
          <w:tcPr>
            <w:tcW w:w="1194"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14</w:t>
            </w:r>
            <w:r w:rsidRPr="007F2C7F">
              <w:rPr>
                <w:rFonts w:ascii="Times New Roman" w:hAnsi="Times New Roman"/>
                <w:color w:val="000000"/>
                <w:sz w:val="20"/>
                <w:szCs w:val="20"/>
              </w:rPr>
              <w:t>.</w:t>
            </w:r>
            <w:r>
              <w:rPr>
                <w:rFonts w:ascii="Times New Roman" w:hAnsi="Times New Roman"/>
                <w:color w:val="000000"/>
                <w:sz w:val="20"/>
                <w:szCs w:val="20"/>
              </w:rPr>
              <w:t>20</w:t>
            </w:r>
            <w:r w:rsidRPr="007F2C7F">
              <w:rPr>
                <w:rFonts w:ascii="Times New Roman" w:hAnsi="Times New Roman"/>
                <w:color w:val="000000"/>
                <w:sz w:val="20"/>
                <w:szCs w:val="20"/>
              </w:rPr>
              <w:t>4</w:t>
            </w:r>
          </w:p>
        </w:tc>
        <w:tc>
          <w:tcPr>
            <w:tcW w:w="1029"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r w:rsidRPr="007F2C7F">
              <w:rPr>
                <w:rFonts w:ascii="Times New Roman" w:hAnsi="Times New Roman"/>
                <w:color w:val="000000"/>
                <w:sz w:val="20"/>
                <w:szCs w:val="20"/>
              </w:rPr>
              <w:t>.</w:t>
            </w:r>
            <w:r>
              <w:rPr>
                <w:rFonts w:ascii="Times New Roman" w:hAnsi="Times New Roman"/>
                <w:color w:val="000000"/>
                <w:sz w:val="20"/>
                <w:szCs w:val="20"/>
              </w:rPr>
              <w:t>732</w:t>
            </w:r>
          </w:p>
        </w:tc>
        <w:tc>
          <w:tcPr>
            <w:tcW w:w="1406"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8</w:t>
            </w:r>
            <w:r w:rsidRPr="007F2C7F">
              <w:rPr>
                <w:rFonts w:ascii="Times New Roman" w:hAnsi="Times New Roman"/>
                <w:color w:val="000000"/>
                <w:sz w:val="20"/>
                <w:szCs w:val="20"/>
              </w:rPr>
              <w:t>.</w:t>
            </w:r>
            <w:r>
              <w:rPr>
                <w:rFonts w:ascii="Times New Roman" w:hAnsi="Times New Roman"/>
                <w:color w:val="000000"/>
                <w:sz w:val="20"/>
                <w:szCs w:val="20"/>
              </w:rPr>
              <w:t>580</w:t>
            </w:r>
          </w:p>
        </w:tc>
        <w:tc>
          <w:tcPr>
            <w:tcW w:w="1267"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6105</w:t>
            </w:r>
            <w:r w:rsidRPr="007F2C7F">
              <w:rPr>
                <w:rFonts w:ascii="Times New Roman" w:hAnsi="Times New Roman"/>
                <w:color w:val="000000"/>
                <w:sz w:val="20"/>
                <w:szCs w:val="20"/>
              </w:rPr>
              <w:t>.9</w:t>
            </w:r>
            <w:r>
              <w:rPr>
                <w:rFonts w:ascii="Times New Roman" w:hAnsi="Times New Roman"/>
                <w:color w:val="000000"/>
                <w:sz w:val="20"/>
                <w:szCs w:val="20"/>
              </w:rPr>
              <w:t>27</w:t>
            </w:r>
          </w:p>
        </w:tc>
        <w:tc>
          <w:tcPr>
            <w:tcW w:w="1261"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Pr>
                <w:rFonts w:ascii="Times New Roman" w:hAnsi="Times New Roman"/>
                <w:color w:val="000000"/>
                <w:sz w:val="20"/>
                <w:szCs w:val="20"/>
              </w:rPr>
              <w:t>0.1</w:t>
            </w:r>
          </w:p>
        </w:tc>
        <w:tc>
          <w:tcPr>
            <w:tcW w:w="1444"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9</w:t>
            </w:r>
            <w:r>
              <w:rPr>
                <w:rFonts w:ascii="Times New Roman" w:hAnsi="Times New Roman"/>
                <w:color w:val="000000"/>
                <w:sz w:val="20"/>
                <w:szCs w:val="20"/>
              </w:rPr>
              <w:t>8</w:t>
            </w:r>
            <w:r w:rsidRPr="007F2C7F">
              <w:rPr>
                <w:rFonts w:ascii="Times New Roman" w:hAnsi="Times New Roman"/>
                <w:color w:val="000000"/>
                <w:sz w:val="20"/>
                <w:szCs w:val="20"/>
              </w:rPr>
              <w:t>.</w:t>
            </w:r>
            <w:r>
              <w:rPr>
                <w:rFonts w:ascii="Times New Roman" w:hAnsi="Times New Roman"/>
                <w:color w:val="000000"/>
                <w:sz w:val="20"/>
                <w:szCs w:val="20"/>
              </w:rPr>
              <w:t>4</w:t>
            </w:r>
          </w:p>
        </w:tc>
      </w:tr>
      <w:tr w:rsidR="00C22939" w:rsidRPr="0094080E" w:rsidTr="008E2340">
        <w:trPr>
          <w:trHeight w:val="405"/>
          <w:jc w:val="center"/>
        </w:trPr>
        <w:tc>
          <w:tcPr>
            <w:tcW w:w="2850" w:type="dxa"/>
            <w:tcBorders>
              <w:top w:val="nil"/>
              <w:left w:val="single" w:sz="4" w:space="0" w:color="auto"/>
              <w:bottom w:val="single" w:sz="4" w:space="0" w:color="auto"/>
              <w:right w:val="single" w:sz="4" w:space="0" w:color="auto"/>
            </w:tcBorders>
            <w:vAlign w:val="center"/>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прочие газообразные и жидкие</w:t>
            </w:r>
          </w:p>
        </w:tc>
        <w:tc>
          <w:tcPr>
            <w:tcW w:w="1266"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5</w:t>
            </w:r>
            <w:r w:rsidRPr="007F2C7F">
              <w:rPr>
                <w:rFonts w:ascii="Times New Roman" w:hAnsi="Times New Roman"/>
                <w:color w:val="000000"/>
                <w:sz w:val="20"/>
                <w:szCs w:val="20"/>
              </w:rPr>
              <w:t>.</w:t>
            </w:r>
            <w:r>
              <w:rPr>
                <w:rFonts w:ascii="Times New Roman" w:hAnsi="Times New Roman"/>
                <w:color w:val="000000"/>
                <w:sz w:val="20"/>
                <w:szCs w:val="20"/>
              </w:rPr>
              <w:t>224</w:t>
            </w:r>
          </w:p>
        </w:tc>
        <w:tc>
          <w:tcPr>
            <w:tcW w:w="1099"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0.7</w:t>
            </w:r>
            <w:r>
              <w:rPr>
                <w:rFonts w:ascii="Times New Roman" w:hAnsi="Times New Roman"/>
                <w:color w:val="000000"/>
                <w:sz w:val="20"/>
                <w:szCs w:val="20"/>
              </w:rPr>
              <w:t>12</w:t>
            </w:r>
          </w:p>
        </w:tc>
        <w:tc>
          <w:tcPr>
            <w:tcW w:w="1426"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0.23</w:t>
            </w:r>
            <w:r>
              <w:rPr>
                <w:rFonts w:ascii="Times New Roman" w:hAnsi="Times New Roman"/>
                <w:color w:val="000000"/>
                <w:sz w:val="20"/>
                <w:szCs w:val="20"/>
              </w:rPr>
              <w:t>2</w:t>
            </w:r>
          </w:p>
        </w:tc>
        <w:tc>
          <w:tcPr>
            <w:tcW w:w="1194"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512</w:t>
            </w:r>
          </w:p>
        </w:tc>
        <w:tc>
          <w:tcPr>
            <w:tcW w:w="1029"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w:t>
            </w:r>
            <w:r w:rsidRPr="007F2C7F">
              <w:rPr>
                <w:rFonts w:ascii="Times New Roman" w:hAnsi="Times New Roman"/>
                <w:color w:val="000000"/>
                <w:sz w:val="20"/>
                <w:szCs w:val="20"/>
              </w:rPr>
              <w:t>.</w:t>
            </w:r>
            <w:r>
              <w:rPr>
                <w:rFonts w:ascii="Times New Roman" w:hAnsi="Times New Roman"/>
                <w:color w:val="000000"/>
                <w:sz w:val="20"/>
                <w:szCs w:val="20"/>
              </w:rPr>
              <w:t>492</w:t>
            </w:r>
          </w:p>
        </w:tc>
        <w:tc>
          <w:tcPr>
            <w:tcW w:w="1406"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c>
          <w:tcPr>
            <w:tcW w:w="1267"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0.7</w:t>
            </w:r>
            <w:r>
              <w:rPr>
                <w:rFonts w:ascii="Times New Roman" w:hAnsi="Times New Roman"/>
                <w:color w:val="000000"/>
                <w:sz w:val="20"/>
                <w:szCs w:val="20"/>
              </w:rPr>
              <w:t>32</w:t>
            </w:r>
          </w:p>
        </w:tc>
        <w:tc>
          <w:tcPr>
            <w:tcW w:w="1261" w:type="dxa"/>
            <w:tcBorders>
              <w:top w:val="nil"/>
              <w:left w:val="nil"/>
              <w:bottom w:val="single" w:sz="4" w:space="0" w:color="auto"/>
              <w:right w:val="single" w:sz="4" w:space="0" w:color="auto"/>
            </w:tcBorders>
            <w:vAlign w:val="bottom"/>
          </w:tcPr>
          <w:p w:rsidR="00C22939" w:rsidRPr="007F2C7F" w:rsidRDefault="00C22939" w:rsidP="006C2E0F">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8</w:t>
            </w:r>
            <w:r>
              <w:rPr>
                <w:rFonts w:ascii="Times New Roman" w:hAnsi="Times New Roman"/>
                <w:color w:val="000000"/>
                <w:sz w:val="20"/>
                <w:szCs w:val="20"/>
              </w:rPr>
              <w:t>6</w:t>
            </w:r>
            <w:r w:rsidRPr="007F2C7F">
              <w:rPr>
                <w:rFonts w:ascii="Times New Roman" w:hAnsi="Times New Roman"/>
                <w:color w:val="000000"/>
                <w:sz w:val="20"/>
                <w:szCs w:val="20"/>
              </w:rPr>
              <w:t>.0</w:t>
            </w:r>
          </w:p>
        </w:tc>
        <w:tc>
          <w:tcPr>
            <w:tcW w:w="1444" w:type="dxa"/>
            <w:tcBorders>
              <w:top w:val="nil"/>
              <w:left w:val="nil"/>
              <w:bottom w:val="single" w:sz="4" w:space="0" w:color="auto"/>
              <w:right w:val="single" w:sz="4" w:space="0" w:color="auto"/>
            </w:tcBorders>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w:t>
            </w:r>
          </w:p>
        </w:tc>
      </w:tr>
      <w:tr w:rsidR="00C22939" w:rsidRPr="0094080E" w:rsidTr="008E2340">
        <w:trPr>
          <w:trHeight w:val="300"/>
          <w:jc w:val="center"/>
        </w:trPr>
        <w:tc>
          <w:tcPr>
            <w:tcW w:w="2850" w:type="dxa"/>
            <w:noWrap/>
            <w:vAlign w:val="bottom"/>
          </w:tcPr>
          <w:p w:rsidR="00C22939" w:rsidRPr="007F2C7F" w:rsidRDefault="00C22939" w:rsidP="004E7349">
            <w:pPr>
              <w:spacing w:after="0" w:line="240" w:lineRule="auto"/>
              <w:jc w:val="center"/>
              <w:rPr>
                <w:rFonts w:ascii="Times New Roman" w:hAnsi="Times New Roman"/>
                <w:color w:val="000000"/>
                <w:sz w:val="20"/>
                <w:szCs w:val="20"/>
              </w:rPr>
            </w:pPr>
            <w:r w:rsidRPr="007F2C7F">
              <w:rPr>
                <w:rFonts w:ascii="Times New Roman" w:hAnsi="Times New Roman"/>
                <w:color w:val="000000"/>
                <w:sz w:val="20"/>
                <w:szCs w:val="20"/>
              </w:rPr>
              <w:t>* тонн</w:t>
            </w: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0" w:type="auto"/>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261" w:type="dxa"/>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c>
          <w:tcPr>
            <w:tcW w:w="1444" w:type="dxa"/>
            <w:noWrap/>
            <w:vAlign w:val="bottom"/>
          </w:tcPr>
          <w:p w:rsidR="00C22939" w:rsidRPr="007F2C7F" w:rsidRDefault="00C22939" w:rsidP="004E7349">
            <w:pPr>
              <w:spacing w:after="0" w:line="240" w:lineRule="auto"/>
              <w:jc w:val="center"/>
              <w:rPr>
                <w:rFonts w:ascii="Times New Roman" w:hAnsi="Times New Roman"/>
                <w:color w:val="000000"/>
                <w:sz w:val="20"/>
                <w:szCs w:val="20"/>
              </w:rPr>
            </w:pPr>
          </w:p>
        </w:tc>
      </w:tr>
    </w:tbl>
    <w:p w:rsidR="00C22939" w:rsidRDefault="00C22939" w:rsidP="007D1590">
      <w:pPr>
        <w:spacing w:after="0" w:line="240" w:lineRule="auto"/>
        <w:ind w:firstLine="567"/>
        <w:jc w:val="both"/>
        <w:rPr>
          <w:rFonts w:ascii="Times New Roman" w:hAnsi="Times New Roman"/>
          <w:sz w:val="24"/>
          <w:szCs w:val="24"/>
        </w:rPr>
        <w:sectPr w:rsidR="00C22939" w:rsidSect="00985CC7">
          <w:type w:val="continuous"/>
          <w:pgSz w:w="16834" w:h="11909" w:orient="landscape"/>
          <w:pgMar w:top="1701" w:right="1134" w:bottom="851" w:left="1134" w:header="720" w:footer="720" w:gutter="0"/>
          <w:cols w:space="60"/>
          <w:noEndnote/>
        </w:sectPr>
      </w:pPr>
    </w:p>
    <w:p w:rsidR="00C22939" w:rsidRPr="00FC03B7" w:rsidRDefault="00C22939" w:rsidP="00FC03B7">
      <w:pPr>
        <w:pStyle w:val="2"/>
        <w:spacing w:before="0" w:after="0"/>
        <w:ind w:left="11" w:right="11" w:hanging="11"/>
        <w:jc w:val="center"/>
        <w:rPr>
          <w:rFonts w:ascii="Times New Roman" w:hAnsi="Times New Roman" w:cs="Times New Roman"/>
          <w:i w:val="0"/>
          <w:sz w:val="24"/>
          <w:szCs w:val="24"/>
        </w:rPr>
      </w:pPr>
      <w:bookmarkStart w:id="48" w:name="_Toc389125196"/>
      <w:r w:rsidRPr="00FC03B7">
        <w:rPr>
          <w:rFonts w:ascii="Times New Roman" w:hAnsi="Times New Roman" w:cs="Times New Roman"/>
          <w:i w:val="0"/>
          <w:sz w:val="24"/>
          <w:szCs w:val="24"/>
        </w:rPr>
        <w:t xml:space="preserve">5.2. Охрана окружающей среды и энергосбережение на предприятии </w:t>
      </w:r>
      <w:r>
        <w:rPr>
          <w:rFonts w:ascii="Times New Roman" w:hAnsi="Times New Roman" w:cs="Times New Roman"/>
          <w:i w:val="0"/>
          <w:sz w:val="24"/>
          <w:szCs w:val="24"/>
        </w:rPr>
        <w:t>«</w:t>
      </w:r>
      <w:r w:rsidRPr="00FC03B7">
        <w:rPr>
          <w:rFonts w:ascii="Times New Roman" w:hAnsi="Times New Roman" w:cs="Times New Roman"/>
          <w:i w:val="0"/>
          <w:sz w:val="24"/>
          <w:szCs w:val="24"/>
        </w:rPr>
        <w:t>Газпром добыча Астрахань</w:t>
      </w:r>
      <w:r>
        <w:rPr>
          <w:rFonts w:ascii="Times New Roman" w:hAnsi="Times New Roman" w:cs="Times New Roman"/>
          <w:i w:val="0"/>
          <w:sz w:val="24"/>
          <w:szCs w:val="24"/>
        </w:rPr>
        <w:t>»</w:t>
      </w:r>
      <w:bookmarkEnd w:id="48"/>
    </w:p>
    <w:p w:rsidR="00C22939" w:rsidRPr="007103AC" w:rsidRDefault="00C22939" w:rsidP="002D0B64">
      <w:pPr>
        <w:spacing w:after="0" w:line="240" w:lineRule="auto"/>
        <w:jc w:val="center"/>
        <w:rPr>
          <w:rFonts w:ascii="Times New Roman" w:hAnsi="Times New Roman"/>
          <w:b/>
          <w:sz w:val="24"/>
          <w:szCs w:val="24"/>
        </w:rPr>
      </w:pPr>
    </w:p>
    <w:p w:rsidR="00C22939" w:rsidRPr="007103AC" w:rsidRDefault="00C22939" w:rsidP="002D0B64">
      <w:pPr>
        <w:spacing w:after="0" w:line="240" w:lineRule="auto"/>
        <w:jc w:val="center"/>
        <w:rPr>
          <w:rFonts w:ascii="Times New Roman" w:hAnsi="Times New Roman"/>
          <w:b/>
          <w:sz w:val="24"/>
          <w:szCs w:val="24"/>
        </w:rPr>
      </w:pPr>
      <w:r w:rsidRPr="007103AC">
        <w:rPr>
          <w:rFonts w:ascii="Times New Roman" w:hAnsi="Times New Roman"/>
          <w:b/>
          <w:sz w:val="24"/>
          <w:szCs w:val="24"/>
        </w:rPr>
        <w:t>Система экологического менеджмента</w:t>
      </w:r>
    </w:p>
    <w:p w:rsidR="00C22939" w:rsidRDefault="00C22939" w:rsidP="002D0B64">
      <w:pPr>
        <w:spacing w:after="0" w:line="240" w:lineRule="auto"/>
        <w:ind w:firstLine="567"/>
        <w:jc w:val="center"/>
        <w:rPr>
          <w:rFonts w:ascii="Times New Roman" w:hAnsi="Times New Roman"/>
          <w:b/>
          <w:sz w:val="24"/>
          <w:szCs w:val="24"/>
        </w:rPr>
      </w:pPr>
      <w:r w:rsidRPr="007103AC">
        <w:rPr>
          <w:rFonts w:ascii="Times New Roman" w:hAnsi="Times New Roman"/>
          <w:b/>
          <w:sz w:val="24"/>
          <w:szCs w:val="24"/>
        </w:rPr>
        <w:t>Политика</w:t>
      </w:r>
    </w:p>
    <w:p w:rsidR="00C22939" w:rsidRPr="007103AC" w:rsidRDefault="00C22939" w:rsidP="002D0B64">
      <w:pPr>
        <w:spacing w:after="0" w:line="240" w:lineRule="auto"/>
        <w:ind w:firstLine="567"/>
        <w:jc w:val="center"/>
        <w:rPr>
          <w:rFonts w:ascii="Times New Roman" w:hAnsi="Times New Roman"/>
          <w:b/>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Природоохранная деятельность в ООО </w:t>
      </w:r>
      <w:r>
        <w:rPr>
          <w:rFonts w:ascii="Times New Roman" w:hAnsi="Times New Roman"/>
          <w:sz w:val="24"/>
          <w:szCs w:val="24"/>
        </w:rPr>
        <w:t>«</w:t>
      </w:r>
      <w:r w:rsidRPr="007103AC">
        <w:rPr>
          <w:rFonts w:ascii="Times New Roman" w:hAnsi="Times New Roman"/>
          <w:sz w:val="24"/>
          <w:szCs w:val="24"/>
        </w:rPr>
        <w:t>Газпром добыча Астрахань</w:t>
      </w:r>
      <w:r>
        <w:rPr>
          <w:rFonts w:ascii="Times New Roman" w:hAnsi="Times New Roman"/>
          <w:sz w:val="24"/>
          <w:szCs w:val="24"/>
        </w:rPr>
        <w:t>»</w:t>
      </w:r>
      <w:r w:rsidRPr="007103AC">
        <w:rPr>
          <w:rFonts w:ascii="Times New Roman" w:hAnsi="Times New Roman"/>
          <w:sz w:val="24"/>
          <w:szCs w:val="24"/>
        </w:rPr>
        <w:t xml:space="preserve"> (далее – Общество) осуществляется на основе системы экологического менеджмента (СЭМ), сертифицированной в 2007 году на соответствие международному стандарту </w:t>
      </w:r>
      <w:r w:rsidRPr="007103AC">
        <w:rPr>
          <w:rFonts w:ascii="Times New Roman" w:hAnsi="Times New Roman"/>
          <w:sz w:val="24"/>
          <w:szCs w:val="24"/>
          <w:lang w:val="en-US"/>
        </w:rPr>
        <w:t>ISO</w:t>
      </w:r>
      <w:r w:rsidRPr="007103AC">
        <w:rPr>
          <w:rFonts w:ascii="Times New Roman" w:hAnsi="Times New Roman"/>
          <w:sz w:val="24"/>
          <w:szCs w:val="24"/>
        </w:rPr>
        <w:t xml:space="preserve"> 14001:2004. В 2010 году СЭМ Общества вошла в состав интегрированной системы менеджмента (ИСМ), в которую также входят система менеджмента качества (СМК) и система менеджмента безопасности производства и труда (СМБПиТ), сертифицированные на соответствие</w:t>
      </w:r>
      <w:r>
        <w:rPr>
          <w:rFonts w:ascii="Times New Roman" w:hAnsi="Times New Roman"/>
          <w:sz w:val="24"/>
          <w:szCs w:val="24"/>
        </w:rPr>
        <w:t xml:space="preserve"> </w:t>
      </w:r>
      <w:r w:rsidRPr="007103AC">
        <w:rPr>
          <w:rFonts w:ascii="Times New Roman" w:hAnsi="Times New Roman"/>
          <w:sz w:val="24"/>
          <w:szCs w:val="24"/>
          <w:lang w:val="en-US"/>
        </w:rPr>
        <w:t>ISO</w:t>
      </w:r>
      <w:r w:rsidRPr="007103AC">
        <w:rPr>
          <w:rFonts w:ascii="Times New Roman" w:hAnsi="Times New Roman"/>
          <w:sz w:val="24"/>
          <w:szCs w:val="24"/>
        </w:rPr>
        <w:t xml:space="preserve"> 9001:2008 и </w:t>
      </w:r>
      <w:r w:rsidRPr="007103AC">
        <w:rPr>
          <w:rFonts w:ascii="Times New Roman" w:hAnsi="Times New Roman"/>
          <w:sz w:val="24"/>
          <w:szCs w:val="24"/>
          <w:lang w:val="en-US"/>
        </w:rPr>
        <w:t>OHSAS</w:t>
      </w:r>
      <w:r w:rsidRPr="007103AC">
        <w:rPr>
          <w:rFonts w:ascii="Times New Roman" w:hAnsi="Times New Roman"/>
          <w:sz w:val="24"/>
          <w:szCs w:val="24"/>
        </w:rPr>
        <w:t xml:space="preserve"> 18001:2007. С 2011 года СЭМ Общества функционирует в рамках сертифицированной СЭМ ОАО </w:t>
      </w:r>
      <w:r>
        <w:rPr>
          <w:rFonts w:ascii="Times New Roman" w:hAnsi="Times New Roman"/>
          <w:sz w:val="24"/>
          <w:szCs w:val="24"/>
        </w:rPr>
        <w:t>«</w:t>
      </w:r>
      <w:r w:rsidRPr="007103AC">
        <w:rPr>
          <w:rFonts w:ascii="Times New Roman" w:hAnsi="Times New Roman"/>
          <w:sz w:val="24"/>
          <w:szCs w:val="24"/>
        </w:rPr>
        <w:t>Газпром</w:t>
      </w:r>
      <w:r>
        <w:rPr>
          <w:rFonts w:ascii="Times New Roman" w:hAnsi="Times New Roman"/>
          <w:sz w:val="24"/>
          <w:szCs w:val="24"/>
        </w:rPr>
        <w:t>»</w:t>
      </w:r>
      <w:r w:rsidRPr="007103AC">
        <w:rPr>
          <w:rFonts w:ascii="Times New Roman" w:hAnsi="Times New Roman"/>
          <w:sz w:val="24"/>
          <w:szCs w:val="24"/>
        </w:rPr>
        <w:t>.</w:t>
      </w:r>
    </w:p>
    <w:p w:rsidR="00C22939" w:rsidRPr="007103AC" w:rsidRDefault="00C22939" w:rsidP="007D1590">
      <w:pPr>
        <w:pStyle w:val="Iauiue"/>
        <w:ind w:firstLine="567"/>
        <w:jc w:val="both"/>
      </w:pPr>
      <w:r w:rsidRPr="007103AC">
        <w:t xml:space="preserve">Изложенные в Политике ООО </w:t>
      </w:r>
      <w:r>
        <w:t>«</w:t>
      </w:r>
      <w:r w:rsidRPr="007103AC">
        <w:t>Газпром добыча Астрахань</w:t>
      </w:r>
      <w:r>
        <w:t>»</w:t>
      </w:r>
      <w:r w:rsidRPr="007103AC">
        <w:t xml:space="preserve"> в области охраны окружающей среды, охраны труда, промышленной безопасности, энергосбережения, качества продукции и услуг (далее Политика Общества) обязательства соответствуют Экологической политике ОАО </w:t>
      </w:r>
      <w:r>
        <w:t>«</w:t>
      </w:r>
      <w:r w:rsidRPr="007103AC">
        <w:t>Газпром</w:t>
      </w:r>
      <w:r>
        <w:t>»</w:t>
      </w:r>
      <w:r w:rsidRPr="007103AC">
        <w:t xml:space="preserve">, Политике ОАО </w:t>
      </w:r>
      <w:r>
        <w:t>«</w:t>
      </w:r>
      <w:r w:rsidRPr="007103AC">
        <w:t>Газпром</w:t>
      </w:r>
      <w:r>
        <w:t>»</w:t>
      </w:r>
      <w:r w:rsidRPr="007103AC">
        <w:t xml:space="preserve"> в области охраны труда и промышленной безопасности и основному принципу деятельности Корпорации - устойчивому развитию, под которым понимается динамичный экономический рост при максимально рациональном использовании природных ресурсов и сохранении благоприятной окружающей среды для будущих поколений. </w:t>
      </w:r>
    </w:p>
    <w:p w:rsidR="00C22939" w:rsidRPr="007103AC" w:rsidRDefault="00C22939" w:rsidP="007D1590">
      <w:pPr>
        <w:spacing w:after="0" w:line="240" w:lineRule="auto"/>
        <w:ind w:firstLine="567"/>
        <w:jc w:val="both"/>
        <w:rPr>
          <w:rFonts w:ascii="Times New Roman" w:hAnsi="Times New Roman"/>
          <w:bCs/>
          <w:sz w:val="24"/>
          <w:szCs w:val="24"/>
        </w:rPr>
      </w:pPr>
      <w:r w:rsidRPr="007103AC">
        <w:rPr>
          <w:rFonts w:ascii="Times New Roman" w:hAnsi="Times New Roman"/>
          <w:bCs/>
          <w:sz w:val="24"/>
          <w:szCs w:val="24"/>
        </w:rPr>
        <w:t xml:space="preserve">Осведомленность персонала о принципах и обязательствах Общества обеспечивается посредством публикации в корпоративной газете </w:t>
      </w:r>
      <w:r>
        <w:rPr>
          <w:rFonts w:ascii="Times New Roman" w:hAnsi="Times New Roman"/>
          <w:bCs/>
          <w:sz w:val="24"/>
          <w:szCs w:val="24"/>
        </w:rPr>
        <w:t>«</w:t>
      </w:r>
      <w:r w:rsidRPr="007103AC">
        <w:rPr>
          <w:rFonts w:ascii="Times New Roman" w:hAnsi="Times New Roman"/>
          <w:bCs/>
          <w:sz w:val="24"/>
          <w:szCs w:val="24"/>
        </w:rPr>
        <w:t>Пульс Аксарайска</w:t>
      </w:r>
      <w:r>
        <w:rPr>
          <w:rFonts w:ascii="Times New Roman" w:hAnsi="Times New Roman"/>
          <w:bCs/>
          <w:sz w:val="24"/>
          <w:szCs w:val="24"/>
        </w:rPr>
        <w:t>»</w:t>
      </w:r>
      <w:r w:rsidRPr="007103AC">
        <w:rPr>
          <w:rFonts w:ascii="Times New Roman" w:hAnsi="Times New Roman"/>
          <w:bCs/>
          <w:sz w:val="24"/>
          <w:szCs w:val="24"/>
        </w:rPr>
        <w:t xml:space="preserve"> и размещения на внутреннем инт</w:t>
      </w:r>
      <w:r>
        <w:rPr>
          <w:rFonts w:ascii="Times New Roman" w:hAnsi="Times New Roman"/>
          <w:bCs/>
          <w:sz w:val="24"/>
          <w:szCs w:val="24"/>
        </w:rPr>
        <w:t>е</w:t>
      </w:r>
      <w:r w:rsidRPr="007103AC">
        <w:rPr>
          <w:rFonts w:ascii="Times New Roman" w:hAnsi="Times New Roman"/>
          <w:bCs/>
          <w:sz w:val="24"/>
          <w:szCs w:val="24"/>
        </w:rPr>
        <w:t>рн</w:t>
      </w:r>
      <w:r>
        <w:rPr>
          <w:rFonts w:ascii="Times New Roman" w:hAnsi="Times New Roman"/>
          <w:bCs/>
          <w:sz w:val="24"/>
          <w:szCs w:val="24"/>
        </w:rPr>
        <w:t>е</w:t>
      </w:r>
      <w:r w:rsidRPr="007103AC">
        <w:rPr>
          <w:rFonts w:ascii="Times New Roman" w:hAnsi="Times New Roman"/>
          <w:bCs/>
          <w:sz w:val="24"/>
          <w:szCs w:val="24"/>
        </w:rPr>
        <w:t>т</w:t>
      </w:r>
      <w:r>
        <w:rPr>
          <w:rFonts w:ascii="Times New Roman" w:hAnsi="Times New Roman"/>
          <w:bCs/>
          <w:sz w:val="24"/>
          <w:szCs w:val="24"/>
        </w:rPr>
        <w:t>-</w:t>
      </w:r>
      <w:r w:rsidRPr="007103AC">
        <w:rPr>
          <w:rFonts w:ascii="Times New Roman" w:hAnsi="Times New Roman"/>
          <w:bCs/>
          <w:sz w:val="24"/>
          <w:szCs w:val="24"/>
        </w:rPr>
        <w:t xml:space="preserve">сайте Общества. </w:t>
      </w:r>
    </w:p>
    <w:p w:rsidR="00C22939" w:rsidRPr="007103AC" w:rsidRDefault="00C22939" w:rsidP="007D1590">
      <w:pPr>
        <w:spacing w:after="0" w:line="240" w:lineRule="auto"/>
        <w:ind w:firstLine="567"/>
        <w:jc w:val="both"/>
        <w:rPr>
          <w:rFonts w:ascii="Times New Roman" w:hAnsi="Times New Roman"/>
          <w:bCs/>
          <w:sz w:val="24"/>
          <w:szCs w:val="24"/>
        </w:rPr>
      </w:pPr>
    </w:p>
    <w:p w:rsidR="00C22939" w:rsidRDefault="00C22939" w:rsidP="007D1590">
      <w:pPr>
        <w:spacing w:after="0" w:line="240" w:lineRule="auto"/>
        <w:ind w:firstLine="567"/>
        <w:jc w:val="center"/>
        <w:rPr>
          <w:rFonts w:ascii="Times New Roman" w:hAnsi="Times New Roman"/>
          <w:b/>
          <w:sz w:val="24"/>
          <w:szCs w:val="24"/>
        </w:rPr>
      </w:pPr>
    </w:p>
    <w:p w:rsidR="00C22939" w:rsidRDefault="00C22939" w:rsidP="005D5CFE">
      <w:pPr>
        <w:spacing w:after="0" w:line="240" w:lineRule="auto"/>
        <w:jc w:val="center"/>
        <w:rPr>
          <w:rFonts w:ascii="Times New Roman" w:hAnsi="Times New Roman"/>
          <w:b/>
          <w:sz w:val="24"/>
          <w:szCs w:val="24"/>
        </w:rPr>
      </w:pPr>
      <w:r w:rsidRPr="007103AC">
        <w:rPr>
          <w:rFonts w:ascii="Times New Roman" w:hAnsi="Times New Roman"/>
          <w:b/>
          <w:sz w:val="24"/>
          <w:szCs w:val="24"/>
        </w:rPr>
        <w:t>Охрана атмосферного воздуха</w:t>
      </w:r>
    </w:p>
    <w:p w:rsidR="00C22939" w:rsidRPr="007103AC" w:rsidRDefault="00C22939" w:rsidP="005D5CFE">
      <w:pPr>
        <w:spacing w:after="0" w:line="240" w:lineRule="auto"/>
        <w:jc w:val="center"/>
        <w:rPr>
          <w:rFonts w:ascii="Times New Roman" w:hAnsi="Times New Roman"/>
          <w:b/>
          <w:sz w:val="24"/>
          <w:szCs w:val="24"/>
        </w:rPr>
      </w:pPr>
    </w:p>
    <w:p w:rsidR="00C22939" w:rsidRPr="00B56AD7" w:rsidRDefault="00C22939" w:rsidP="00B56AD7">
      <w:pPr>
        <w:tabs>
          <w:tab w:val="left" w:pos="510"/>
        </w:tabs>
        <w:spacing w:after="0" w:line="240" w:lineRule="auto"/>
        <w:ind w:firstLine="567"/>
        <w:jc w:val="both"/>
        <w:rPr>
          <w:rFonts w:ascii="Times New Roman" w:hAnsi="Times New Roman"/>
          <w:sz w:val="24"/>
          <w:szCs w:val="24"/>
        </w:rPr>
      </w:pPr>
      <w:r w:rsidRPr="00B56AD7">
        <w:rPr>
          <w:rFonts w:ascii="Times New Roman" w:hAnsi="Times New Roman"/>
          <w:sz w:val="24"/>
          <w:szCs w:val="24"/>
        </w:rPr>
        <w:t>Производственно-хозяйственная деятельность Общества в 2013 году осуществлялась в соответствии с законодательными требованиями, Политикой и внутренними требованиями Общества в области охраны окружающей среды с соблюдением установленных нормативов техногенного воздействия.</w:t>
      </w:r>
    </w:p>
    <w:p w:rsidR="00C22939" w:rsidRDefault="00C22939" w:rsidP="00B56AD7">
      <w:pPr>
        <w:tabs>
          <w:tab w:val="left" w:pos="510"/>
        </w:tabs>
        <w:spacing w:after="0" w:line="240" w:lineRule="auto"/>
        <w:ind w:firstLine="567"/>
        <w:jc w:val="both"/>
        <w:rPr>
          <w:rFonts w:ascii="Times New Roman" w:hAnsi="Times New Roman"/>
          <w:sz w:val="24"/>
          <w:szCs w:val="24"/>
        </w:rPr>
      </w:pPr>
      <w:r w:rsidRPr="00B56AD7">
        <w:rPr>
          <w:rFonts w:ascii="Times New Roman" w:hAnsi="Times New Roman"/>
          <w:sz w:val="24"/>
          <w:szCs w:val="24"/>
        </w:rPr>
        <w:t>Валовые выбросы загрязняющих веществ в атмосферу от стационарных источников Общества составили 101,5 тыс.т, что на 33,5 тыс.т меньше нормативно разрешенных и на 7,2 тыс.т ниже уровня 2012 года.</w:t>
      </w:r>
    </w:p>
    <w:p w:rsidR="00C22939" w:rsidRDefault="00C22939" w:rsidP="00B56AD7">
      <w:pPr>
        <w:tabs>
          <w:tab w:val="left" w:pos="510"/>
        </w:tabs>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sz w:val="24"/>
          <w:szCs w:val="24"/>
        </w:rPr>
      </w:pPr>
      <w:r w:rsidRPr="007103AC">
        <w:rPr>
          <w:rFonts w:ascii="Times New Roman" w:hAnsi="Times New Roman"/>
          <w:b/>
          <w:sz w:val="24"/>
          <w:szCs w:val="24"/>
        </w:rPr>
        <w:t>Динамика объемов выбросов загрязняющих веществ в атмосферу и объемов производства (Астраханская область)</w:t>
      </w:r>
    </w:p>
    <w:p w:rsidR="00C22939" w:rsidRPr="007103AC" w:rsidRDefault="00C22939" w:rsidP="007D1590">
      <w:pPr>
        <w:spacing w:after="0" w:line="240" w:lineRule="auto"/>
        <w:ind w:firstLine="567"/>
        <w:jc w:val="center"/>
        <w:rPr>
          <w:rFonts w:ascii="Times New Roman" w:hAnsi="Times New Roman"/>
          <w:sz w:val="24"/>
          <w:szCs w:val="24"/>
        </w:rPr>
      </w:pP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Структура выбросов ЗВ в атмосферу по сравнению с 2012 годом существенных изменений не претерпела.</w:t>
      </w:r>
    </w:p>
    <w:p w:rsidR="00C22939"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Выбросы 5 основных ЗВ (оксид углерода, диоксид серы, оксиды азота, метан, сера) и группы летучих органических соединений составляют 99% от валовых из 78 ингредиентов.</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По результатам мониторинговых исследований качество атмосферного воздуха населенных пунктов в районе размещения АГК соответствовало санитарно-гигиеническим нормативам. Случаев превышений ПДК загрязняющих веществ в атмосферном воздухе населенных пунктов и на границе санитарно-защитной зоны АГК не зарегистрировано.</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В отчетном периоде по утвержденной программе производственного экологического мониторинга выполнено 60000 анализов качества компонентов окружающей среды, в том числе:</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 атмосферного воздуха 33956 анализов;</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 грунтовой и сточной воды 23772 анализа;</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 почвы 2272 анализа.</w:t>
      </w:r>
    </w:p>
    <w:p w:rsidR="00C22939"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Программа выполнена в полном объеме.</w:t>
      </w:r>
    </w:p>
    <w:p w:rsidR="00C22939" w:rsidRPr="007103AC" w:rsidRDefault="00C22939" w:rsidP="007D1590">
      <w:pPr>
        <w:pStyle w:val="22"/>
        <w:tabs>
          <w:tab w:val="left" w:pos="0"/>
        </w:tabs>
        <w:spacing w:after="0" w:line="240" w:lineRule="auto"/>
        <w:ind w:left="0" w:firstLine="567"/>
        <w:jc w:val="center"/>
        <w:rPr>
          <w:rFonts w:ascii="Times New Roman" w:hAnsi="Times New Roman"/>
          <w:b/>
          <w:sz w:val="24"/>
          <w:szCs w:val="24"/>
        </w:rPr>
      </w:pPr>
    </w:p>
    <w:p w:rsidR="00C22939" w:rsidRDefault="00C22939" w:rsidP="007D1590">
      <w:pPr>
        <w:pStyle w:val="22"/>
        <w:tabs>
          <w:tab w:val="left" w:pos="0"/>
        </w:tabs>
        <w:spacing w:after="0" w:line="240" w:lineRule="auto"/>
        <w:ind w:left="0" w:firstLine="567"/>
        <w:jc w:val="center"/>
        <w:rPr>
          <w:rFonts w:ascii="Times New Roman" w:hAnsi="Times New Roman"/>
          <w:b/>
          <w:sz w:val="24"/>
          <w:szCs w:val="24"/>
        </w:rPr>
      </w:pPr>
      <w:r w:rsidRPr="007103AC">
        <w:rPr>
          <w:rFonts w:ascii="Times New Roman" w:hAnsi="Times New Roman"/>
          <w:b/>
          <w:sz w:val="24"/>
          <w:szCs w:val="24"/>
        </w:rPr>
        <w:t>Водопотребление и водоотведение</w:t>
      </w:r>
    </w:p>
    <w:p w:rsidR="00C22939" w:rsidRPr="007103AC" w:rsidRDefault="00C22939" w:rsidP="007D1590">
      <w:pPr>
        <w:pStyle w:val="22"/>
        <w:tabs>
          <w:tab w:val="left" w:pos="0"/>
        </w:tabs>
        <w:spacing w:after="0" w:line="240" w:lineRule="auto"/>
        <w:ind w:left="0" w:firstLine="567"/>
        <w:jc w:val="center"/>
        <w:rPr>
          <w:rFonts w:ascii="Times New Roman" w:hAnsi="Times New Roman"/>
          <w:b/>
          <w:sz w:val="24"/>
          <w:szCs w:val="24"/>
        </w:rPr>
      </w:pPr>
    </w:p>
    <w:p w:rsidR="00C22939" w:rsidRDefault="00C22939" w:rsidP="007D1590">
      <w:pPr>
        <w:spacing w:after="0" w:line="240" w:lineRule="auto"/>
        <w:ind w:firstLine="567"/>
        <w:jc w:val="both"/>
        <w:rPr>
          <w:rFonts w:ascii="Times New Roman" w:hAnsi="Times New Roman"/>
          <w:sz w:val="24"/>
          <w:szCs w:val="24"/>
        </w:rPr>
      </w:pPr>
      <w:r w:rsidRPr="00603DCE">
        <w:rPr>
          <w:rFonts w:ascii="Times New Roman" w:hAnsi="Times New Roman"/>
          <w:sz w:val="24"/>
          <w:szCs w:val="24"/>
        </w:rPr>
        <w:t>Объемы водопотребления и водоотведения Общества по АГК по сравнению с прошедшим периодом практически не изменились. Основным потребителем водных ресурсов является Астраханский газоперерабатывающий завод.</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Структура и объемы водоотведения также остались на уровне 2012 года:</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- 4,421 млн.м</w:t>
      </w:r>
      <w:r w:rsidRPr="00603DCE">
        <w:rPr>
          <w:rFonts w:ascii="Times New Roman" w:hAnsi="Times New Roman"/>
          <w:sz w:val="24"/>
          <w:szCs w:val="24"/>
          <w:vertAlign w:val="superscript"/>
        </w:rPr>
        <w:t xml:space="preserve">3 </w:t>
      </w:r>
      <w:r w:rsidRPr="00603DCE">
        <w:rPr>
          <w:rFonts w:ascii="Times New Roman" w:hAnsi="Times New Roman"/>
          <w:sz w:val="24"/>
          <w:szCs w:val="24"/>
        </w:rPr>
        <w:t>сточных вод передано на КОС – 2 ЮФ ООО «Газпром энерго»;</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- 0,351 млн.м</w:t>
      </w:r>
      <w:r w:rsidRPr="00603DCE">
        <w:rPr>
          <w:rFonts w:ascii="Times New Roman" w:hAnsi="Times New Roman"/>
          <w:sz w:val="24"/>
          <w:szCs w:val="24"/>
          <w:vertAlign w:val="superscript"/>
        </w:rPr>
        <w:t>3</w:t>
      </w:r>
      <w:r w:rsidRPr="00603DCE">
        <w:rPr>
          <w:rFonts w:ascii="Times New Roman" w:hAnsi="Times New Roman"/>
          <w:sz w:val="24"/>
          <w:szCs w:val="24"/>
        </w:rPr>
        <w:t xml:space="preserve"> промстоков захоронено в глубокозалегающие горизонты недр на спецполигоне;</w:t>
      </w:r>
    </w:p>
    <w:p w:rsidR="00C22939" w:rsidRPr="007103AC"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- 0,73 млн.м</w:t>
      </w:r>
      <w:r w:rsidRPr="00656CD8">
        <w:rPr>
          <w:rFonts w:ascii="Times New Roman" w:hAnsi="Times New Roman"/>
          <w:sz w:val="24"/>
          <w:szCs w:val="24"/>
          <w:vertAlign w:val="superscript"/>
        </w:rPr>
        <w:t xml:space="preserve">3 </w:t>
      </w:r>
      <w:r w:rsidRPr="00603DCE">
        <w:rPr>
          <w:rFonts w:ascii="Times New Roman" w:hAnsi="Times New Roman"/>
          <w:sz w:val="24"/>
          <w:szCs w:val="24"/>
        </w:rPr>
        <w:t>слабоминерализованных сточных вод передано в Аксоль.</w:t>
      </w:r>
    </w:p>
    <w:p w:rsidR="00C22939" w:rsidRDefault="00C22939" w:rsidP="00F62382">
      <w:pPr>
        <w:jc w:val="center"/>
        <w:rPr>
          <w:rFonts w:ascii="Times New Roman" w:hAnsi="Times New Roman"/>
          <w:b/>
          <w:sz w:val="24"/>
          <w:szCs w:val="24"/>
        </w:rPr>
      </w:pPr>
      <w:bookmarkStart w:id="49" w:name="_Toc358250973"/>
    </w:p>
    <w:p w:rsidR="00C22939" w:rsidRPr="00F62382" w:rsidRDefault="00C22939" w:rsidP="00F62382">
      <w:pPr>
        <w:jc w:val="center"/>
        <w:rPr>
          <w:rFonts w:ascii="Times New Roman" w:hAnsi="Times New Roman"/>
          <w:b/>
          <w:sz w:val="24"/>
          <w:szCs w:val="24"/>
        </w:rPr>
      </w:pPr>
      <w:r w:rsidRPr="00F62382">
        <w:rPr>
          <w:rFonts w:ascii="Times New Roman" w:hAnsi="Times New Roman"/>
          <w:b/>
          <w:sz w:val="24"/>
          <w:szCs w:val="24"/>
        </w:rPr>
        <w:t>Обращение с отходами производства и потребления</w:t>
      </w:r>
      <w:bookmarkEnd w:id="49"/>
    </w:p>
    <w:p w:rsidR="00C22939" w:rsidRPr="00101E54" w:rsidRDefault="00C22939" w:rsidP="00101E54">
      <w:pPr>
        <w:spacing w:after="0" w:line="240" w:lineRule="auto"/>
        <w:ind w:firstLine="567"/>
        <w:jc w:val="both"/>
        <w:rPr>
          <w:rFonts w:ascii="Times New Roman" w:hAnsi="Times New Roman"/>
          <w:sz w:val="24"/>
          <w:szCs w:val="24"/>
        </w:rPr>
      </w:pPr>
      <w:r w:rsidRPr="00101E54">
        <w:rPr>
          <w:rFonts w:ascii="Times New Roman" w:hAnsi="Times New Roman"/>
          <w:sz w:val="24"/>
          <w:szCs w:val="24"/>
        </w:rPr>
        <w:t>Обращение с отходами производства и потребления находится в числе наиболее значимых экологических аспектов, сопряженных со значительными рисками причинения вреда окружающей среде. В связи с этим Общество стремится к внедрению в производство самых современных практик и технологий минимизации образования и утилизации отходов.</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 xml:space="preserve">В течение года в Обществе образовано 39,2 тыс. т отходов, что значительно меньше нормативных объемов (71,8 тыс.т). </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Поступило из других организаций 3,1 тыс.т.</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Обезврежено на предприятии 8,4 тыс.т.</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Захоронено на собственном полигоне 13,8 тыс.т.</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Наличие на конец года 5,2 тыс.т.</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Наличие на начало года 4,1 тыс.т.</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Использовано на предприятии 3,7 тыс.т.</w:t>
      </w:r>
    </w:p>
    <w:p w:rsidR="00C22939" w:rsidRPr="00603DCE" w:rsidRDefault="00C22939" w:rsidP="00603DCE">
      <w:pPr>
        <w:spacing w:after="0" w:line="240" w:lineRule="auto"/>
        <w:ind w:firstLine="567"/>
        <w:jc w:val="both"/>
        <w:rPr>
          <w:rFonts w:ascii="Times New Roman" w:hAnsi="Times New Roman"/>
          <w:sz w:val="24"/>
          <w:szCs w:val="24"/>
        </w:rPr>
      </w:pPr>
      <w:r w:rsidRPr="00603DCE">
        <w:rPr>
          <w:rFonts w:ascii="Times New Roman" w:hAnsi="Times New Roman"/>
          <w:sz w:val="24"/>
          <w:szCs w:val="24"/>
        </w:rPr>
        <w:t>Передано на переработку и захоронение другим предприятиям 15,3 тыс.т.</w:t>
      </w:r>
    </w:p>
    <w:p w:rsidR="00C22939" w:rsidRPr="00603DCE" w:rsidRDefault="00C22939" w:rsidP="00603DCE">
      <w:pPr>
        <w:spacing w:after="0" w:line="240" w:lineRule="auto"/>
        <w:ind w:firstLine="567"/>
        <w:jc w:val="both"/>
        <w:rPr>
          <w:rFonts w:ascii="Times New Roman" w:hAnsi="Times New Roman"/>
          <w:sz w:val="24"/>
          <w:szCs w:val="24"/>
        </w:rPr>
      </w:pPr>
      <w:r>
        <w:rPr>
          <w:rFonts w:ascii="Times New Roman" w:hAnsi="Times New Roman"/>
          <w:sz w:val="24"/>
          <w:szCs w:val="24"/>
        </w:rPr>
        <w:t>Д</w:t>
      </w:r>
      <w:r w:rsidRPr="00603DCE">
        <w:rPr>
          <w:rFonts w:ascii="Times New Roman" w:hAnsi="Times New Roman"/>
          <w:sz w:val="24"/>
          <w:szCs w:val="24"/>
        </w:rPr>
        <w:t>оля захороненных отходов на собственном полигоне ПУОП: 2012 г. – 30,04%, 2013 г. – 29,7%.</w:t>
      </w:r>
    </w:p>
    <w:p w:rsidR="00C22939" w:rsidRDefault="00C22939" w:rsidP="007D1590">
      <w:pPr>
        <w:pStyle w:val="22"/>
        <w:tabs>
          <w:tab w:val="left" w:pos="0"/>
        </w:tabs>
        <w:spacing w:after="0" w:line="240" w:lineRule="auto"/>
        <w:ind w:left="0" w:firstLine="567"/>
        <w:jc w:val="center"/>
        <w:rPr>
          <w:rFonts w:ascii="Times New Roman" w:hAnsi="Times New Roman"/>
          <w:b/>
          <w:sz w:val="24"/>
          <w:szCs w:val="24"/>
        </w:rPr>
      </w:pPr>
    </w:p>
    <w:p w:rsidR="00C22939" w:rsidRDefault="00C22939" w:rsidP="00167A9E">
      <w:pPr>
        <w:pStyle w:val="22"/>
        <w:tabs>
          <w:tab w:val="left" w:pos="0"/>
        </w:tabs>
        <w:spacing w:after="0" w:line="240" w:lineRule="auto"/>
        <w:ind w:left="0"/>
        <w:jc w:val="center"/>
        <w:rPr>
          <w:rFonts w:ascii="Times New Roman" w:hAnsi="Times New Roman"/>
          <w:b/>
          <w:bCs/>
          <w:sz w:val="24"/>
          <w:szCs w:val="24"/>
        </w:rPr>
      </w:pPr>
      <w:r w:rsidRPr="00167A9E">
        <w:rPr>
          <w:rFonts w:ascii="Times New Roman" w:hAnsi="Times New Roman"/>
          <w:b/>
          <w:bCs/>
          <w:sz w:val="24"/>
          <w:szCs w:val="24"/>
        </w:rPr>
        <w:t>Природоохранные объекты и мероприятия</w:t>
      </w:r>
    </w:p>
    <w:p w:rsidR="00C22939" w:rsidRPr="00167A9E" w:rsidRDefault="00C22939" w:rsidP="00167A9E">
      <w:pPr>
        <w:pStyle w:val="22"/>
        <w:tabs>
          <w:tab w:val="left" w:pos="0"/>
        </w:tabs>
        <w:spacing w:after="0" w:line="240" w:lineRule="auto"/>
        <w:ind w:left="0"/>
        <w:jc w:val="center"/>
        <w:rPr>
          <w:rFonts w:ascii="Times New Roman" w:hAnsi="Times New Roman"/>
          <w:b/>
          <w:bCs/>
          <w:sz w:val="24"/>
          <w:szCs w:val="24"/>
        </w:rPr>
      </w:pPr>
    </w:p>
    <w:p w:rsidR="00C22939" w:rsidRPr="00167A9E" w:rsidRDefault="00C22939" w:rsidP="00167A9E">
      <w:pPr>
        <w:spacing w:after="0" w:line="240" w:lineRule="auto"/>
        <w:ind w:firstLine="567"/>
        <w:jc w:val="both"/>
        <w:rPr>
          <w:rFonts w:ascii="Times New Roman" w:hAnsi="Times New Roman"/>
          <w:sz w:val="24"/>
          <w:szCs w:val="24"/>
        </w:rPr>
      </w:pPr>
      <w:r w:rsidRPr="00167A9E">
        <w:rPr>
          <w:rFonts w:ascii="Times New Roman" w:hAnsi="Times New Roman"/>
          <w:sz w:val="24"/>
          <w:szCs w:val="24"/>
        </w:rPr>
        <w:t>Природоохранные объекты находились в эксплуатации и выполняли свое назначение, обеспечивая установленный уровень воздействия АГК на окружающую среду.</w:t>
      </w:r>
    </w:p>
    <w:p w:rsidR="00C22939" w:rsidRPr="00167A9E" w:rsidRDefault="00C22939" w:rsidP="00167A9E">
      <w:pPr>
        <w:spacing w:after="0" w:line="240" w:lineRule="auto"/>
        <w:ind w:firstLine="567"/>
        <w:jc w:val="both"/>
        <w:rPr>
          <w:rFonts w:ascii="Times New Roman" w:hAnsi="Times New Roman"/>
          <w:sz w:val="24"/>
          <w:szCs w:val="24"/>
        </w:rPr>
      </w:pPr>
      <w:r w:rsidRPr="00167A9E">
        <w:rPr>
          <w:rFonts w:ascii="Times New Roman" w:hAnsi="Times New Roman"/>
          <w:sz w:val="24"/>
          <w:szCs w:val="24"/>
        </w:rPr>
        <w:t>Затраты на капитальный ремонт основных фондов по охране природы составили 625,3 млн. руб. (2012 г. – 550,1 млн. руб.). Текущие затраты на мероприятия по охране окружающей среды увеличились на 200 млн. рублей по сравнению с 2012 годом и составили 2 млрд. руб.</w:t>
      </w:r>
    </w:p>
    <w:p w:rsidR="00C22939" w:rsidRPr="00167A9E" w:rsidRDefault="00C22939" w:rsidP="00167A9E">
      <w:pPr>
        <w:spacing w:after="0" w:line="240" w:lineRule="auto"/>
        <w:ind w:firstLine="567"/>
        <w:jc w:val="both"/>
        <w:rPr>
          <w:rFonts w:ascii="Times New Roman" w:hAnsi="Times New Roman"/>
          <w:sz w:val="24"/>
          <w:szCs w:val="24"/>
        </w:rPr>
      </w:pPr>
      <w:r w:rsidRPr="00167A9E">
        <w:rPr>
          <w:rFonts w:ascii="Times New Roman" w:hAnsi="Times New Roman"/>
          <w:sz w:val="24"/>
          <w:szCs w:val="24"/>
        </w:rPr>
        <w:t>В течение года выполнено 17 природоохранных мероприятий, в том числе:</w:t>
      </w:r>
    </w:p>
    <w:p w:rsidR="00C22939" w:rsidRPr="00167A9E" w:rsidRDefault="00C22939" w:rsidP="00167A9E">
      <w:pPr>
        <w:spacing w:after="0" w:line="240" w:lineRule="auto"/>
        <w:ind w:firstLine="567"/>
        <w:jc w:val="both"/>
        <w:rPr>
          <w:rFonts w:ascii="Times New Roman" w:hAnsi="Times New Roman"/>
          <w:sz w:val="24"/>
          <w:szCs w:val="24"/>
        </w:rPr>
      </w:pPr>
      <w:r w:rsidRPr="00167A9E">
        <w:rPr>
          <w:rFonts w:ascii="Times New Roman" w:hAnsi="Times New Roman"/>
          <w:sz w:val="24"/>
          <w:szCs w:val="24"/>
        </w:rPr>
        <w:t>- проведены режимно-наладочные работы газоочистного оборудования, горелочных устройств технологических печей и устьевых подогревателей;</w:t>
      </w:r>
    </w:p>
    <w:p w:rsidR="00C22939" w:rsidRPr="00167A9E" w:rsidRDefault="00C22939" w:rsidP="00167A9E">
      <w:pPr>
        <w:spacing w:after="0" w:line="240" w:lineRule="auto"/>
        <w:ind w:firstLine="567"/>
        <w:jc w:val="both"/>
        <w:rPr>
          <w:rFonts w:ascii="Times New Roman" w:hAnsi="Times New Roman"/>
          <w:sz w:val="24"/>
          <w:szCs w:val="24"/>
        </w:rPr>
      </w:pPr>
      <w:r w:rsidRPr="00167A9E">
        <w:rPr>
          <w:rFonts w:ascii="Times New Roman" w:hAnsi="Times New Roman"/>
          <w:sz w:val="24"/>
          <w:szCs w:val="24"/>
        </w:rPr>
        <w:t>- выполнен капитальный ремонт экологической сети наблюдательных скважин (19 шт.);</w:t>
      </w:r>
    </w:p>
    <w:p w:rsidR="00C22939" w:rsidRPr="00167A9E" w:rsidRDefault="00C22939" w:rsidP="00167A9E">
      <w:pPr>
        <w:spacing w:after="0" w:line="240" w:lineRule="auto"/>
        <w:ind w:firstLine="567"/>
        <w:jc w:val="both"/>
        <w:rPr>
          <w:rFonts w:ascii="Times New Roman" w:hAnsi="Times New Roman"/>
          <w:sz w:val="24"/>
          <w:szCs w:val="24"/>
        </w:rPr>
      </w:pPr>
      <w:r w:rsidRPr="00167A9E">
        <w:rPr>
          <w:rFonts w:ascii="Times New Roman" w:hAnsi="Times New Roman"/>
          <w:sz w:val="24"/>
          <w:szCs w:val="24"/>
        </w:rPr>
        <w:t>- проведен ремонт противопожарного трубопровода ГПЗ, протяженностью 2149 п.м.;</w:t>
      </w:r>
    </w:p>
    <w:p w:rsidR="00C22939" w:rsidRPr="00167A9E" w:rsidRDefault="00C22939" w:rsidP="00167A9E">
      <w:pPr>
        <w:spacing w:after="0" w:line="240" w:lineRule="auto"/>
        <w:ind w:firstLine="567"/>
        <w:jc w:val="both"/>
        <w:rPr>
          <w:rFonts w:ascii="Times New Roman" w:hAnsi="Times New Roman"/>
          <w:sz w:val="24"/>
          <w:szCs w:val="24"/>
        </w:rPr>
      </w:pPr>
      <w:r w:rsidRPr="00167A9E">
        <w:rPr>
          <w:rFonts w:ascii="Times New Roman" w:hAnsi="Times New Roman"/>
          <w:sz w:val="24"/>
          <w:szCs w:val="24"/>
        </w:rPr>
        <w:t>- проводились работы по благоустройству территории СЗЗ.</w:t>
      </w:r>
    </w:p>
    <w:p w:rsidR="00C22939" w:rsidRDefault="00C22939" w:rsidP="007D1590">
      <w:pPr>
        <w:spacing w:after="0" w:line="240" w:lineRule="auto"/>
        <w:ind w:firstLine="567"/>
        <w:jc w:val="both"/>
        <w:rPr>
          <w:rFonts w:ascii="Times New Roman" w:hAnsi="Times New Roman"/>
          <w:b/>
          <w:sz w:val="24"/>
          <w:szCs w:val="24"/>
        </w:rPr>
      </w:pPr>
    </w:p>
    <w:p w:rsidR="00C22939" w:rsidRDefault="00C22939" w:rsidP="00167A9E">
      <w:pPr>
        <w:spacing w:after="0" w:line="240" w:lineRule="auto"/>
        <w:jc w:val="center"/>
        <w:rPr>
          <w:rFonts w:ascii="Times New Roman" w:hAnsi="Times New Roman"/>
          <w:b/>
          <w:sz w:val="24"/>
          <w:szCs w:val="24"/>
        </w:rPr>
      </w:pPr>
      <w:r w:rsidRPr="007103AC">
        <w:rPr>
          <w:rFonts w:ascii="Times New Roman" w:hAnsi="Times New Roman"/>
          <w:b/>
          <w:sz w:val="24"/>
          <w:szCs w:val="24"/>
        </w:rPr>
        <w:t>Платежи за негативное воздействие на окружающую среду</w:t>
      </w:r>
    </w:p>
    <w:p w:rsidR="00C22939" w:rsidRDefault="00C22939" w:rsidP="007D1590">
      <w:pPr>
        <w:spacing w:after="0" w:line="240" w:lineRule="auto"/>
        <w:ind w:firstLine="567"/>
        <w:jc w:val="both"/>
        <w:rPr>
          <w:rFonts w:ascii="Times New Roman" w:hAnsi="Times New Roman"/>
          <w:b/>
          <w:sz w:val="24"/>
          <w:szCs w:val="24"/>
        </w:rPr>
      </w:pPr>
    </w:p>
    <w:p w:rsidR="00C22939" w:rsidRPr="007103AC" w:rsidRDefault="00C22939" w:rsidP="007D1590">
      <w:pPr>
        <w:spacing w:after="0" w:line="240" w:lineRule="auto"/>
        <w:ind w:firstLine="567"/>
        <w:jc w:val="both"/>
        <w:rPr>
          <w:rFonts w:ascii="Times New Roman" w:hAnsi="Times New Roman"/>
          <w:b/>
          <w:sz w:val="24"/>
          <w:szCs w:val="24"/>
        </w:rPr>
      </w:pPr>
      <w:r w:rsidRPr="00167A9E">
        <w:rPr>
          <w:rFonts w:ascii="Times New Roman" w:hAnsi="Times New Roman"/>
          <w:sz w:val="24"/>
          <w:szCs w:val="24"/>
        </w:rPr>
        <w:t>Расчетные платежи за негативное воздействие на окружающую среду за 2013 год по Обществу составили 8 млн. руб. (2012 г. – 9,2 млн. руб.). Задолженности по платежам нет.</w:t>
      </w:r>
    </w:p>
    <w:p w:rsidR="00C22939" w:rsidRPr="007103AC" w:rsidRDefault="00C22939" w:rsidP="007D1590">
      <w:pPr>
        <w:spacing w:after="0" w:line="240" w:lineRule="auto"/>
        <w:ind w:firstLine="567"/>
        <w:jc w:val="both"/>
        <w:rPr>
          <w:rFonts w:ascii="Times New Roman" w:hAnsi="Times New Roman"/>
          <w:sz w:val="24"/>
          <w:szCs w:val="24"/>
        </w:rPr>
      </w:pPr>
    </w:p>
    <w:p w:rsidR="00C22939" w:rsidRPr="007103AC" w:rsidRDefault="00C22939" w:rsidP="00167A9E">
      <w:pPr>
        <w:spacing w:after="0" w:line="240" w:lineRule="auto"/>
        <w:jc w:val="center"/>
        <w:rPr>
          <w:rFonts w:ascii="Times New Roman" w:hAnsi="Times New Roman"/>
          <w:b/>
          <w:sz w:val="24"/>
          <w:szCs w:val="24"/>
        </w:rPr>
      </w:pPr>
      <w:r>
        <w:rPr>
          <w:rFonts w:ascii="Times New Roman" w:hAnsi="Times New Roman"/>
          <w:b/>
          <w:sz w:val="24"/>
          <w:szCs w:val="24"/>
        </w:rPr>
        <w:t>Охрана земель</w:t>
      </w:r>
    </w:p>
    <w:p w:rsidR="00C22939" w:rsidRPr="007103AC" w:rsidRDefault="00C22939" w:rsidP="007D1590">
      <w:pPr>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Использование земель ООО </w:t>
      </w:r>
      <w:r>
        <w:rPr>
          <w:rFonts w:ascii="Times New Roman" w:hAnsi="Times New Roman"/>
          <w:sz w:val="24"/>
          <w:szCs w:val="24"/>
        </w:rPr>
        <w:t>«</w:t>
      </w:r>
      <w:r w:rsidRPr="007103AC">
        <w:rPr>
          <w:rFonts w:ascii="Times New Roman" w:hAnsi="Times New Roman"/>
          <w:sz w:val="24"/>
          <w:szCs w:val="24"/>
        </w:rPr>
        <w:t>Газпром добыча Астрахань</w:t>
      </w:r>
      <w:r>
        <w:rPr>
          <w:rFonts w:ascii="Times New Roman" w:hAnsi="Times New Roman"/>
          <w:sz w:val="24"/>
          <w:szCs w:val="24"/>
        </w:rPr>
        <w:t>»</w:t>
      </w:r>
      <w:r w:rsidRPr="007103AC">
        <w:rPr>
          <w:rFonts w:ascii="Times New Roman" w:hAnsi="Times New Roman"/>
          <w:sz w:val="24"/>
          <w:szCs w:val="24"/>
        </w:rPr>
        <w:t xml:space="preserve"> осуществляется способами, обеспечивающими сохранение и восстановление плодородия и экологических функций почв и земель.</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Охрана почв и земель территории АГК осуществляется путем минимизации масштабов негативного воздействия и рекультивации нарушенных земель. В соответствии с утвержденными проектами выполняются работы по технической, биологической рекультивации и химической мелиорации земель.</w:t>
      </w:r>
    </w:p>
    <w:p w:rsidR="00C22939" w:rsidRDefault="00C22939" w:rsidP="007D1590">
      <w:pPr>
        <w:spacing w:after="0" w:line="240" w:lineRule="auto"/>
        <w:ind w:firstLine="567"/>
        <w:jc w:val="center"/>
        <w:rPr>
          <w:rFonts w:ascii="Times New Roman" w:hAnsi="Times New Roman"/>
          <w:b/>
          <w:sz w:val="24"/>
          <w:szCs w:val="24"/>
        </w:rPr>
      </w:pPr>
    </w:p>
    <w:p w:rsidR="00C22939" w:rsidRPr="007103AC" w:rsidRDefault="00C22939" w:rsidP="005D5CFE">
      <w:pPr>
        <w:spacing w:after="0" w:line="240" w:lineRule="auto"/>
        <w:jc w:val="center"/>
        <w:rPr>
          <w:rFonts w:ascii="Times New Roman" w:hAnsi="Times New Roman"/>
          <w:b/>
          <w:sz w:val="24"/>
          <w:szCs w:val="24"/>
        </w:rPr>
      </w:pPr>
      <w:r w:rsidRPr="007103AC">
        <w:rPr>
          <w:rFonts w:ascii="Times New Roman" w:hAnsi="Times New Roman"/>
          <w:b/>
          <w:sz w:val="24"/>
          <w:szCs w:val="24"/>
        </w:rPr>
        <w:t>Предупреждение негативного воздействия на окружающую среду</w:t>
      </w:r>
    </w:p>
    <w:p w:rsidR="00C22939" w:rsidRPr="007103AC" w:rsidRDefault="00C22939" w:rsidP="007D1590">
      <w:pPr>
        <w:spacing w:after="0" w:line="240" w:lineRule="auto"/>
        <w:ind w:firstLine="567"/>
        <w:rPr>
          <w:rFonts w:ascii="Times New Roman" w:hAnsi="Times New Roman"/>
          <w:sz w:val="24"/>
          <w:szCs w:val="24"/>
        </w:rPr>
      </w:pPr>
    </w:p>
    <w:p w:rsidR="00C22939" w:rsidRDefault="00C22939" w:rsidP="005D5CFE">
      <w:pPr>
        <w:spacing w:after="0" w:line="240" w:lineRule="auto"/>
        <w:jc w:val="center"/>
        <w:rPr>
          <w:rFonts w:ascii="Times New Roman" w:hAnsi="Times New Roman"/>
          <w:b/>
          <w:sz w:val="24"/>
          <w:szCs w:val="24"/>
        </w:rPr>
      </w:pPr>
      <w:r w:rsidRPr="007103AC">
        <w:rPr>
          <w:rFonts w:ascii="Times New Roman" w:hAnsi="Times New Roman"/>
          <w:b/>
          <w:sz w:val="24"/>
          <w:szCs w:val="24"/>
        </w:rPr>
        <w:t>Государственный экологический контроль</w:t>
      </w:r>
    </w:p>
    <w:p w:rsidR="00C22939" w:rsidRPr="007103AC" w:rsidRDefault="00C22939" w:rsidP="005D5CFE">
      <w:pPr>
        <w:spacing w:after="0" w:line="240" w:lineRule="auto"/>
        <w:jc w:val="center"/>
        <w:rPr>
          <w:rFonts w:ascii="Times New Roman" w:hAnsi="Times New Roman"/>
          <w:b/>
          <w:sz w:val="24"/>
          <w:szCs w:val="24"/>
        </w:rPr>
      </w:pPr>
    </w:p>
    <w:p w:rsidR="00C22939" w:rsidRPr="00A844C7" w:rsidRDefault="00C22939" w:rsidP="00A844C7">
      <w:pPr>
        <w:pStyle w:val="aff1"/>
        <w:ind w:firstLine="567"/>
        <w:rPr>
          <w:i w:val="0"/>
          <w:sz w:val="24"/>
          <w:szCs w:val="24"/>
        </w:rPr>
      </w:pPr>
      <w:r w:rsidRPr="00A844C7">
        <w:rPr>
          <w:i w:val="0"/>
          <w:sz w:val="24"/>
          <w:szCs w:val="24"/>
        </w:rPr>
        <w:t xml:space="preserve">В течение отчетного года Общество и его структурные подразделения  проверялись Аксарайской прокуратурой по надзору за соблюдением законов в АГКК. Выдано представление об устранении нарушений законодательства об отходах производства и потребления и об охране атмосферного воздуха, которое было выполнено в установленные сроки. </w:t>
      </w:r>
    </w:p>
    <w:p w:rsidR="00C22939" w:rsidRPr="00A844C7" w:rsidRDefault="00C22939" w:rsidP="00A844C7">
      <w:pPr>
        <w:pStyle w:val="aff1"/>
        <w:ind w:firstLine="567"/>
        <w:rPr>
          <w:i w:val="0"/>
          <w:sz w:val="24"/>
          <w:szCs w:val="24"/>
        </w:rPr>
      </w:pPr>
      <w:r w:rsidRPr="00A844C7">
        <w:rPr>
          <w:i w:val="0"/>
          <w:sz w:val="24"/>
          <w:szCs w:val="24"/>
        </w:rPr>
        <w:t>Северо-Каспийским Управлением ООО «Газпром газнадзор» проведено 10 проверок соблюдения требований природоохранного законодательства в 9 структурных подразделениях Общества. Выдано 18 предписаний, которые исполнены в  установленные сроки.</w:t>
      </w:r>
    </w:p>
    <w:p w:rsidR="00C22939" w:rsidRDefault="00C22939" w:rsidP="005D5CFE">
      <w:pPr>
        <w:pStyle w:val="aff1"/>
        <w:jc w:val="center"/>
        <w:rPr>
          <w:b/>
          <w:i w:val="0"/>
          <w:sz w:val="24"/>
          <w:szCs w:val="24"/>
        </w:rPr>
      </w:pPr>
    </w:p>
    <w:p w:rsidR="00C22939" w:rsidRPr="007103AC" w:rsidRDefault="00C22939" w:rsidP="005D5CFE">
      <w:pPr>
        <w:pStyle w:val="aff1"/>
        <w:jc w:val="center"/>
        <w:rPr>
          <w:b/>
          <w:i w:val="0"/>
          <w:sz w:val="24"/>
          <w:szCs w:val="24"/>
        </w:rPr>
      </w:pPr>
      <w:r w:rsidRPr="007103AC">
        <w:rPr>
          <w:b/>
          <w:i w:val="0"/>
          <w:sz w:val="24"/>
          <w:szCs w:val="24"/>
        </w:rPr>
        <w:t>Производственный экологический мониторинг и контроль</w:t>
      </w:r>
    </w:p>
    <w:p w:rsidR="00C22939" w:rsidRDefault="00C22939" w:rsidP="007D1590">
      <w:pPr>
        <w:pStyle w:val="aff1"/>
        <w:ind w:firstLine="567"/>
        <w:rPr>
          <w:i w:val="0"/>
          <w:sz w:val="24"/>
          <w:szCs w:val="24"/>
        </w:rPr>
      </w:pPr>
    </w:p>
    <w:p w:rsidR="00C22939" w:rsidRPr="007103AC" w:rsidRDefault="00C22939" w:rsidP="007D1590">
      <w:pPr>
        <w:pStyle w:val="aff1"/>
        <w:ind w:firstLine="567"/>
        <w:rPr>
          <w:i w:val="0"/>
          <w:sz w:val="24"/>
          <w:szCs w:val="24"/>
        </w:rPr>
      </w:pPr>
      <w:r w:rsidRPr="007103AC">
        <w:rPr>
          <w:i w:val="0"/>
          <w:sz w:val="24"/>
          <w:szCs w:val="24"/>
        </w:rPr>
        <w:t xml:space="preserve">В ООО </w:t>
      </w:r>
      <w:r>
        <w:rPr>
          <w:i w:val="0"/>
          <w:sz w:val="24"/>
          <w:szCs w:val="24"/>
        </w:rPr>
        <w:t>«</w:t>
      </w:r>
      <w:r w:rsidRPr="007103AC">
        <w:rPr>
          <w:i w:val="0"/>
          <w:sz w:val="24"/>
          <w:szCs w:val="24"/>
        </w:rPr>
        <w:t>Газпром добыча Астрахань</w:t>
      </w:r>
      <w:r>
        <w:rPr>
          <w:i w:val="0"/>
          <w:sz w:val="24"/>
          <w:szCs w:val="24"/>
        </w:rPr>
        <w:t>»</w:t>
      </w:r>
      <w:r w:rsidRPr="007103AC">
        <w:rPr>
          <w:i w:val="0"/>
          <w:sz w:val="24"/>
          <w:szCs w:val="24"/>
        </w:rPr>
        <w:t xml:space="preserve"> в соответствии с требованиями российского законодательства и внутренними документами организован и проводится регулярный производственный экологический контроль (ПЭК) и производственный экологический мониторинг (ПЭМ).</w:t>
      </w:r>
    </w:p>
    <w:p w:rsidR="00C22939" w:rsidRPr="007103AC" w:rsidRDefault="00C22939" w:rsidP="007D1590">
      <w:pPr>
        <w:pStyle w:val="aff1"/>
        <w:ind w:firstLine="567"/>
        <w:rPr>
          <w:i w:val="0"/>
          <w:sz w:val="24"/>
          <w:szCs w:val="24"/>
        </w:rPr>
      </w:pPr>
      <w:r w:rsidRPr="007103AC">
        <w:rPr>
          <w:i w:val="0"/>
          <w:sz w:val="24"/>
          <w:szCs w:val="24"/>
        </w:rPr>
        <w:t>ПЭК организован на уровне каждого структурного подразделения Общества. В порядке ПЭК проведена 21 проверка, выдано 91 предписание, из которых выполнено 89, не истек срок по 2.</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Производственный экологический мониторинг (ПЭМ) является неотъемлемой частью производственного экологического контроля и осуществляется по ежегодно утверждаемым программам ПЭМ.</w:t>
      </w:r>
    </w:p>
    <w:p w:rsidR="00C22939"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Система ПЭМ Общества позволяет вести контроль за выбросами ЗВ в атмосферный воздух от организованных источников; качеством атмосферного воздуха на границе СЗЗ АГК и в прилегающих населенных пунктах; шумовым воздействием; качеством поверхностных и сточных вод; состоянием геологической среды, снегового и почвенного покрова; растительности.</w:t>
      </w:r>
    </w:p>
    <w:p w:rsidR="00C22939" w:rsidRPr="007103AC" w:rsidRDefault="00C22939" w:rsidP="007D1590">
      <w:pPr>
        <w:spacing w:after="0" w:line="240" w:lineRule="auto"/>
        <w:ind w:firstLine="567"/>
        <w:jc w:val="both"/>
        <w:rPr>
          <w:rFonts w:ascii="Times New Roman" w:hAnsi="Times New Roman"/>
          <w:sz w:val="24"/>
          <w:szCs w:val="24"/>
        </w:rPr>
      </w:pPr>
      <w:r w:rsidRPr="00A844C7">
        <w:rPr>
          <w:rFonts w:ascii="Times New Roman" w:hAnsi="Times New Roman"/>
          <w:sz w:val="24"/>
          <w:szCs w:val="24"/>
        </w:rPr>
        <w:t>В порядке производственного экологического контроля проведена 21 проверка. Выявленные нарушения устранены в полном объеме.</w:t>
      </w:r>
    </w:p>
    <w:p w:rsidR="00C22939" w:rsidRPr="007103AC" w:rsidRDefault="00C22939" w:rsidP="007D1590">
      <w:pPr>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jc w:val="center"/>
        <w:rPr>
          <w:rFonts w:ascii="Times New Roman" w:hAnsi="Times New Roman"/>
          <w:b/>
          <w:sz w:val="24"/>
          <w:szCs w:val="24"/>
        </w:rPr>
      </w:pPr>
      <w:r w:rsidRPr="007103AC">
        <w:rPr>
          <w:rFonts w:ascii="Times New Roman" w:hAnsi="Times New Roman"/>
          <w:b/>
          <w:sz w:val="24"/>
          <w:szCs w:val="24"/>
        </w:rPr>
        <w:t>Взаимодействие в области охраны окружающей среды</w:t>
      </w:r>
    </w:p>
    <w:p w:rsidR="00C22939" w:rsidRPr="007103AC" w:rsidRDefault="00C22939" w:rsidP="007D1590">
      <w:pPr>
        <w:spacing w:after="0" w:line="240" w:lineRule="auto"/>
        <w:ind w:firstLine="567"/>
        <w:jc w:val="both"/>
        <w:rPr>
          <w:rFonts w:ascii="Times New Roman" w:hAnsi="Times New Roman"/>
          <w:b/>
          <w:sz w:val="24"/>
          <w:szCs w:val="24"/>
        </w:rPr>
      </w:pPr>
    </w:p>
    <w:p w:rsidR="00C22939" w:rsidRDefault="00C22939" w:rsidP="00DA0075">
      <w:pPr>
        <w:spacing w:after="0" w:line="240" w:lineRule="auto"/>
        <w:jc w:val="center"/>
        <w:rPr>
          <w:rFonts w:ascii="Times New Roman" w:hAnsi="Times New Roman"/>
          <w:b/>
          <w:sz w:val="24"/>
          <w:szCs w:val="24"/>
        </w:rPr>
      </w:pPr>
      <w:r w:rsidRPr="007103AC">
        <w:rPr>
          <w:rFonts w:ascii="Times New Roman" w:hAnsi="Times New Roman"/>
          <w:b/>
          <w:sz w:val="24"/>
          <w:szCs w:val="24"/>
        </w:rPr>
        <w:t>Информационная открытость</w:t>
      </w:r>
    </w:p>
    <w:p w:rsidR="00C22939" w:rsidRPr="007103AC" w:rsidRDefault="00C22939" w:rsidP="00DA0075">
      <w:pPr>
        <w:spacing w:after="0" w:line="240" w:lineRule="auto"/>
        <w:jc w:val="center"/>
        <w:rPr>
          <w:rFonts w:ascii="Times New Roman" w:hAnsi="Times New Roman"/>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В Обществе придается большое значение распространению информации по вопросам обеспечения экологической безопасности и формированию адекватного общественного мнения у жителей города и всей Астраханской области. </w:t>
      </w: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Итоги деятельности Общества в области ООС обсуждаются на расширенных совещаниях с участием представителей надзорных органов, СМИ и общественных экологических организаций. </w:t>
      </w:r>
    </w:p>
    <w:p w:rsidR="00C22939" w:rsidRDefault="00C22939" w:rsidP="007D1590">
      <w:pPr>
        <w:spacing w:after="0" w:line="240" w:lineRule="auto"/>
        <w:ind w:firstLine="567"/>
        <w:jc w:val="both"/>
        <w:rPr>
          <w:rFonts w:ascii="Times New Roman" w:hAnsi="Times New Roman"/>
          <w:b/>
          <w:sz w:val="24"/>
          <w:szCs w:val="24"/>
        </w:rPr>
      </w:pPr>
    </w:p>
    <w:p w:rsidR="00C22939" w:rsidRPr="007103AC" w:rsidRDefault="00C22939" w:rsidP="00DA0075">
      <w:pPr>
        <w:spacing w:after="0" w:line="240" w:lineRule="auto"/>
        <w:jc w:val="center"/>
        <w:rPr>
          <w:rFonts w:ascii="Times New Roman" w:hAnsi="Times New Roman"/>
          <w:b/>
          <w:sz w:val="24"/>
          <w:szCs w:val="24"/>
        </w:rPr>
      </w:pPr>
      <w:r w:rsidRPr="007103AC">
        <w:rPr>
          <w:rFonts w:ascii="Times New Roman" w:hAnsi="Times New Roman"/>
          <w:b/>
          <w:sz w:val="24"/>
          <w:szCs w:val="24"/>
        </w:rPr>
        <w:t>Участие в региональных экологических проектах и программах</w:t>
      </w:r>
    </w:p>
    <w:p w:rsidR="00C22939" w:rsidRDefault="00C22939" w:rsidP="007D1590">
      <w:pPr>
        <w:spacing w:after="0" w:line="240" w:lineRule="auto"/>
        <w:ind w:firstLine="567"/>
        <w:jc w:val="both"/>
        <w:rPr>
          <w:rFonts w:ascii="Times New Roman" w:hAnsi="Times New Roman"/>
          <w:sz w:val="24"/>
          <w:szCs w:val="24"/>
        </w:rPr>
      </w:pP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В рамках проведения Года экологии в ОАО «Газпром» запланировано и выполнено 63 мероприятия.</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В результате выполнения мероприятий по энерго- и ресурсосбережению достигнута экономия:</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 электроэнергии – 10276,3 тыс. кВт ч;</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 тепловой энергии – 93,46 тыс. Гкал;</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 xml:space="preserve">- природного газа, используемого на собственные нужды – 23183,6 тыс. м3. </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В целях ликвидации накопленного экологического ущерба:</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 проведена зачистка земель на территории комплекса от несанкционированных свалок на площади 37 га;</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 xml:space="preserve">- проведена биологическая рекультивация нарушенных земель на площади 29 га. </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 xml:space="preserve">В целях воспроизводства водных биологических ресурсов выпущено в р.Волга 6777 особей молоди русского осетра. </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В просветительских целях проведены 46 выездных мероприятий проекта «Живая планета» по экологическому воспитанию младших школьников, в которых приняло участие 2346 человек.</w:t>
      </w:r>
    </w:p>
    <w:p w:rsidR="00C22939" w:rsidRPr="007103AC"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Организованы экологические наблюдения за объектами природной среды и трансграничным переносом загрязняющих веществ в районе Обжоровского участка Астраханского биосферного заповедника. Проведено 798 измерений компонентов природной среды в соответствии с программой мониторинга.</w:t>
      </w:r>
    </w:p>
    <w:p w:rsidR="00C22939" w:rsidRPr="00A844C7" w:rsidRDefault="006D1D0C" w:rsidP="00A844C7">
      <w:pPr>
        <w:spacing w:after="0" w:line="240" w:lineRule="auto"/>
        <w:ind w:firstLine="567"/>
        <w:jc w:val="both"/>
        <w:rPr>
          <w:rFonts w:ascii="Times New Roman" w:hAnsi="Times New Roman"/>
          <w:sz w:val="24"/>
          <w:szCs w:val="24"/>
        </w:rPr>
      </w:pPr>
      <w:r>
        <w:rPr>
          <w:rFonts w:ascii="Times New Roman" w:hAnsi="Times New Roman"/>
          <w:sz w:val="24"/>
          <w:szCs w:val="24"/>
        </w:rPr>
        <w:t>П</w:t>
      </w:r>
      <w:r w:rsidR="00C22939" w:rsidRPr="00A844C7">
        <w:rPr>
          <w:rFonts w:ascii="Times New Roman" w:hAnsi="Times New Roman"/>
          <w:sz w:val="24"/>
          <w:szCs w:val="24"/>
        </w:rPr>
        <w:t>роизводственно-хозяйственная деятельность Общества в 2013 году осуществлялась в соответствии с требованиями природоохранного законодательства и принципами «Политики ООО «Газпром добыча Астрахань» в области охраны окружающей среды, охраны труда, промышленной безопасности, энергосбережения, качества продукции и услуг».</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Результаты производственного экологического контроля и системы производственного экологического мониторинга свидетельствуют о допустимом уровне воздействия объектов Общества на окружающую среду и соблюдении  нормативов качества компонентов природной среды.</w:t>
      </w:r>
    </w:p>
    <w:p w:rsidR="00C22939" w:rsidRPr="00A844C7"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Результаты надзорного аудита со стороны сертификационного органа Det Norske Veritas свидетельствуют о функционировании СЭМ в соответствии с требованиями международного стандарта ISO 14001:2004.</w:t>
      </w:r>
    </w:p>
    <w:p w:rsidR="00C22939" w:rsidRPr="007103AC" w:rsidRDefault="00C22939" w:rsidP="00A844C7">
      <w:pPr>
        <w:spacing w:after="0" w:line="240" w:lineRule="auto"/>
        <w:ind w:firstLine="567"/>
        <w:jc w:val="both"/>
        <w:rPr>
          <w:rFonts w:ascii="Times New Roman" w:hAnsi="Times New Roman"/>
          <w:sz w:val="24"/>
          <w:szCs w:val="24"/>
        </w:rPr>
      </w:pPr>
      <w:r w:rsidRPr="00A844C7">
        <w:rPr>
          <w:rFonts w:ascii="Times New Roman" w:hAnsi="Times New Roman"/>
          <w:sz w:val="24"/>
          <w:szCs w:val="24"/>
        </w:rPr>
        <w:t>Мероприятия ООО «Газпром добыча Астрахань» по проведению Года экологии в ОАО «Газпром» выполнены.</w:t>
      </w:r>
    </w:p>
    <w:p w:rsidR="00C22939" w:rsidRPr="007103AC" w:rsidRDefault="00C22939" w:rsidP="007D1590">
      <w:pPr>
        <w:spacing w:after="0" w:line="240" w:lineRule="auto"/>
        <w:ind w:firstLine="567"/>
        <w:rPr>
          <w:rFonts w:ascii="Times New Roman" w:hAnsi="Times New Roman"/>
          <w:sz w:val="24"/>
          <w:szCs w:val="24"/>
        </w:rPr>
      </w:pPr>
    </w:p>
    <w:p w:rsidR="00C22939" w:rsidRPr="00FC03B7" w:rsidRDefault="00C22939" w:rsidP="00FC03B7">
      <w:pPr>
        <w:pStyle w:val="2"/>
        <w:spacing w:before="0" w:after="0"/>
        <w:ind w:left="11" w:right="11" w:hanging="11"/>
        <w:jc w:val="center"/>
        <w:rPr>
          <w:rFonts w:ascii="Times New Roman" w:hAnsi="Times New Roman" w:cs="Times New Roman"/>
          <w:i w:val="0"/>
          <w:sz w:val="24"/>
          <w:szCs w:val="24"/>
        </w:rPr>
      </w:pPr>
      <w:bookmarkStart w:id="50" w:name="_Toc389125197"/>
      <w:r w:rsidRPr="00FC03B7">
        <w:rPr>
          <w:rFonts w:ascii="Times New Roman" w:hAnsi="Times New Roman" w:cs="Times New Roman"/>
          <w:i w:val="0"/>
          <w:sz w:val="24"/>
          <w:szCs w:val="24"/>
        </w:rPr>
        <w:t>5.3. Воздействие отходов производства и потребления</w:t>
      </w:r>
      <w:bookmarkEnd w:id="50"/>
    </w:p>
    <w:p w:rsidR="00C22939" w:rsidRPr="007103AC" w:rsidRDefault="00C22939" w:rsidP="007D1590">
      <w:pPr>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О</w:t>
      </w:r>
      <w:r w:rsidRPr="007103AC">
        <w:rPr>
          <w:rFonts w:ascii="Times New Roman" w:hAnsi="Times New Roman"/>
          <w:spacing w:val="-10"/>
          <w:sz w:val="24"/>
          <w:szCs w:val="24"/>
        </w:rPr>
        <w:t xml:space="preserve">бстановка в сфере обращения </w:t>
      </w:r>
      <w:r w:rsidRPr="007103AC">
        <w:rPr>
          <w:rFonts w:ascii="Times New Roman" w:hAnsi="Times New Roman"/>
          <w:spacing w:val="-8"/>
          <w:sz w:val="24"/>
          <w:szCs w:val="24"/>
        </w:rPr>
        <w:t>с отходами производства и потребления, с</w:t>
      </w:r>
      <w:r w:rsidRPr="007103AC">
        <w:rPr>
          <w:rFonts w:ascii="Times New Roman" w:hAnsi="Times New Roman"/>
          <w:spacing w:val="-10"/>
          <w:sz w:val="24"/>
          <w:szCs w:val="24"/>
        </w:rPr>
        <w:t xml:space="preserve">ложившаяся в Астраханской области </w:t>
      </w:r>
      <w:r w:rsidRPr="007103AC">
        <w:rPr>
          <w:rFonts w:ascii="Times New Roman" w:hAnsi="Times New Roman"/>
          <w:spacing w:val="-8"/>
          <w:sz w:val="24"/>
          <w:szCs w:val="24"/>
        </w:rPr>
        <w:t>остается сложной и является</w:t>
      </w:r>
      <w:r w:rsidRPr="007103AC">
        <w:rPr>
          <w:rFonts w:ascii="Times New Roman" w:hAnsi="Times New Roman"/>
          <w:color w:val="000000"/>
          <w:spacing w:val="3"/>
          <w:sz w:val="24"/>
          <w:szCs w:val="24"/>
        </w:rPr>
        <w:t xml:space="preserve"> одной из самых серьёзных экологических проблем в Астраханской области, впрочем, как </w:t>
      </w:r>
      <w:r w:rsidRPr="007103AC">
        <w:rPr>
          <w:rFonts w:ascii="Times New Roman" w:hAnsi="Times New Roman"/>
          <w:sz w:val="24"/>
          <w:szCs w:val="24"/>
        </w:rPr>
        <w:t>и во всей России.</w:t>
      </w:r>
    </w:p>
    <w:p w:rsidR="00C22939" w:rsidRPr="00ED4BDB" w:rsidRDefault="00C22939" w:rsidP="007D1590">
      <w:pPr>
        <w:spacing w:after="0" w:line="240" w:lineRule="auto"/>
        <w:ind w:firstLine="567"/>
        <w:jc w:val="both"/>
        <w:rPr>
          <w:rFonts w:ascii="Times New Roman" w:hAnsi="Times New Roman"/>
          <w:color w:val="FF0000"/>
          <w:sz w:val="24"/>
          <w:szCs w:val="24"/>
        </w:rPr>
      </w:pPr>
      <w:r w:rsidRPr="007103AC">
        <w:rPr>
          <w:rFonts w:ascii="Times New Roman" w:hAnsi="Times New Roman"/>
          <w:sz w:val="24"/>
          <w:szCs w:val="24"/>
        </w:rPr>
        <w:t xml:space="preserve">Сведения об объемах отходов по классам опасности и по видам экономической деятельности приведены в табл. </w:t>
      </w:r>
      <w:r>
        <w:rPr>
          <w:rFonts w:ascii="Times New Roman" w:hAnsi="Times New Roman"/>
          <w:sz w:val="24"/>
          <w:szCs w:val="24"/>
        </w:rPr>
        <w:t>5.3.1-5.3.2</w:t>
      </w:r>
      <w:r w:rsidRPr="007103AC">
        <w:rPr>
          <w:rFonts w:ascii="Times New Roman" w:hAnsi="Times New Roman"/>
          <w:sz w:val="24"/>
          <w:szCs w:val="24"/>
        </w:rPr>
        <w:t>.</w:t>
      </w:r>
      <w:r>
        <w:rPr>
          <w:rFonts w:ascii="Times New Roman" w:hAnsi="Times New Roman"/>
          <w:color w:val="FF0000"/>
          <w:sz w:val="24"/>
          <w:szCs w:val="24"/>
        </w:rPr>
        <w:t xml:space="preserve">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Проблема в сфере обращения отходов производства и потребления продолжает оставаться одной из актуальных, так как почва является фактором риска среды обитания, влияющим на качество жизни и здоровья населения.</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Состояние окружающей среды Астраханской области определяется высокой техногенной нагрузкой, обусловленной чрезмерной концентрацией промышленных производств, включая преимущественно экологически опасные производства, использованием устаревших технологий и оборудования, высокой ресурсо- и энергоемкостью производства, повлекшими за собой накопление значительного количества отходов и как следствие  ухудшение качества окружающей среды.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В Астраханской области увеличиваются объёмы промышленного производства, улучшается социальная база населения области, что способствует значительному росту </w:t>
      </w:r>
      <w:r>
        <w:rPr>
          <w:rFonts w:ascii="Times New Roman" w:hAnsi="Times New Roman"/>
          <w:sz w:val="24"/>
          <w:szCs w:val="24"/>
        </w:rPr>
        <w:t xml:space="preserve">объемов </w:t>
      </w:r>
      <w:r w:rsidRPr="00DC09AD">
        <w:rPr>
          <w:rFonts w:ascii="Times New Roman" w:hAnsi="Times New Roman"/>
          <w:sz w:val="24"/>
          <w:szCs w:val="24"/>
        </w:rPr>
        <w:t>отходов производства и потребления. Все эти составляющие приводят к проблемам безопасного сбора, хранения, утилизации и переработки отходов производства и потребления.</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Причинами неблагоприятной экологической обстановки в Астраханской области являются отсутствие мест захоронения отходов, оборудованных в соответствии с экологическими нормами, сети комплексов по переработке отходов, а также низкий уровень природных процессов самоочищения окружающей среды.</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В 2013 году ФБУЗ «Центр гигиены и эпидемиологии в Астраханской области» была проведена санитарно-эпидемиологическая экспертиза 13 пакетов документов по вопросам обращения с отходами I -  IV класса опасности.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По результатам проведенных санитарно-эпидемиологических экспертиз Управлением выдано 13 положительных санитарно-эпидемиологических заключений на вид деятельности: «Здания, сооружения, помещения, оборудование и иное имущество, используемые для осуществления деятельности по обезвреживанию и размещению отходов I -  IV класса опасности».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2013 году специалист</w:t>
      </w:r>
      <w:r>
        <w:rPr>
          <w:rFonts w:ascii="Times New Roman" w:hAnsi="Times New Roman"/>
          <w:sz w:val="24"/>
          <w:szCs w:val="24"/>
        </w:rPr>
        <w:t xml:space="preserve">ы </w:t>
      </w:r>
      <w:r w:rsidRPr="00DC09AD">
        <w:rPr>
          <w:rFonts w:ascii="Times New Roman" w:hAnsi="Times New Roman"/>
          <w:sz w:val="24"/>
          <w:szCs w:val="24"/>
        </w:rPr>
        <w:t>Управления Роспотребнадзора по Астраханской области приня</w:t>
      </w:r>
      <w:r>
        <w:rPr>
          <w:rFonts w:ascii="Times New Roman" w:hAnsi="Times New Roman"/>
          <w:sz w:val="24"/>
          <w:szCs w:val="24"/>
        </w:rPr>
        <w:t>ли</w:t>
      </w:r>
      <w:r w:rsidRPr="00DC09AD">
        <w:rPr>
          <w:rFonts w:ascii="Times New Roman" w:hAnsi="Times New Roman"/>
          <w:sz w:val="24"/>
          <w:szCs w:val="24"/>
        </w:rPr>
        <w:t xml:space="preserve"> участие в проведении 312 совместных проверок содержания территории населённых мест области, в том числе совместно с представителями органов местного самоуправления - 125, с представителями органов прокуратуры – 176, с  представителями службы природопользования и охраны окружающей среды Астраханской области – 11.</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118 проверок были проведены в отношении органов местного самоуправления.</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Проверкой были охвачены: территории муниципальных образований области, предприятия жилищно-коммунального хозяйства (управляющие компании),  учреждения и  организации области всех форм собственности, полигоны и санкционированные свалки ТБО.</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ходе надзорных мероприятий было выявлено 416 нарушений санитарного законодательства в сфере обращения с отходами производства и потребления:</w:t>
      </w:r>
    </w:p>
    <w:p w:rsidR="00C22939" w:rsidRPr="00DC09AD" w:rsidRDefault="00C22939" w:rsidP="00DC09AD">
      <w:pPr>
        <w:tabs>
          <w:tab w:val="num" w:pos="1080"/>
        </w:tabs>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 неудовлетворительное содержание территорий;  </w:t>
      </w:r>
    </w:p>
    <w:p w:rsidR="00C22939" w:rsidRPr="00DC09AD" w:rsidRDefault="00C22939" w:rsidP="00DC09AD">
      <w:pPr>
        <w:tabs>
          <w:tab w:val="num" w:pos="1080"/>
        </w:tabs>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 несвоевременный вывоз твёрдых бытовых отходов;</w:t>
      </w:r>
    </w:p>
    <w:p w:rsidR="00C22939" w:rsidRPr="00DC09AD" w:rsidRDefault="00C22939" w:rsidP="00DC09AD">
      <w:pPr>
        <w:tabs>
          <w:tab w:val="num" w:pos="1080"/>
        </w:tabs>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 недостаточное количество контейнеров для сбора ТБО;</w:t>
      </w:r>
    </w:p>
    <w:p w:rsidR="00C22939" w:rsidRPr="00DC09AD" w:rsidRDefault="00C22939" w:rsidP="00DC09AD">
      <w:pPr>
        <w:tabs>
          <w:tab w:val="num" w:pos="1080"/>
        </w:tabs>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 отсутствие благоустройства контейнерных площадок;</w:t>
      </w:r>
    </w:p>
    <w:p w:rsidR="00C22939" w:rsidRPr="00DC09AD" w:rsidRDefault="00C22939" w:rsidP="00DC09AD">
      <w:pPr>
        <w:tabs>
          <w:tab w:val="num" w:pos="1080"/>
        </w:tabs>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 отсутствие договоров на вывоз ТБО;</w:t>
      </w:r>
    </w:p>
    <w:p w:rsidR="00C22939" w:rsidRPr="00DC09AD" w:rsidRDefault="00C22939" w:rsidP="00DC09AD">
      <w:pPr>
        <w:tabs>
          <w:tab w:val="num" w:pos="1080"/>
        </w:tabs>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 наличие несанкционированных свалок;</w:t>
      </w:r>
    </w:p>
    <w:p w:rsidR="00C22939" w:rsidRPr="00DC09AD" w:rsidRDefault="00C22939" w:rsidP="00DC09AD">
      <w:pPr>
        <w:tabs>
          <w:tab w:val="num" w:pos="1080"/>
        </w:tabs>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 нарушения в содержании и эксплуатации полигонов ТБО и           санкционированных свалок; </w:t>
      </w:r>
    </w:p>
    <w:p w:rsidR="00C22939" w:rsidRPr="00DC09AD" w:rsidRDefault="00C22939" w:rsidP="00DC09AD">
      <w:pPr>
        <w:tabs>
          <w:tab w:val="num" w:pos="1080"/>
        </w:tabs>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 отсутствие планово-регулярного сбора и вывоза ТБО с территорий  сельских поселений  муниципальных районов области (в 50% сельских поселений не организована планово-регулярная очистка).</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По результатам рейдовых проверок Управлением на основании Федерального закона «Об общих принципах организации местного самоуправления в Российской Федерации» от 06.10.2003 № 131-ФЗ в адрес глав муниципальных образований области, а также в администрацию г. Астрахани, в управлении по благоустройству и озеленению г. Астрахани и в комитет по работе с инфраструктурой администрации г. Астрахани (во исполнение Решения городского Совета г. Астрахани от 01.07.2003 № 51, которым утверждены «Правила благоустройства городских территорий, обеспечения чистоты и порядка в городе Астрахани») было направлено 32 письма для рассмотрения и принятия мер по ликвидации мест несанкционированного размещения ТБО и усиления контроля за содержанием территорий населённых мест.</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2013 году Управлением было рассмотрено более 200 обращений граждан о неудовлетворительных условиях проживания, связанных с несанкционированным размещением на территории жилой застройки твёрдых бытовых отходов, несвоевременным вывозом ТБО и неудовлетворительном содержании контейнерных площадок.</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По результатам совместных проверок, проведённых совместно с сотрудниками прокуратуры, материалы для дальнейшего рассмотрения и принятия мер были переданы в органы прокуратуры.</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2013 году специалист</w:t>
      </w:r>
      <w:r>
        <w:rPr>
          <w:rFonts w:ascii="Times New Roman" w:hAnsi="Times New Roman"/>
          <w:sz w:val="24"/>
          <w:szCs w:val="24"/>
        </w:rPr>
        <w:t>ы</w:t>
      </w:r>
      <w:r w:rsidRPr="00DC09AD">
        <w:rPr>
          <w:rFonts w:ascii="Times New Roman" w:hAnsi="Times New Roman"/>
          <w:sz w:val="24"/>
          <w:szCs w:val="24"/>
        </w:rPr>
        <w:t xml:space="preserve"> Управления прин</w:t>
      </w:r>
      <w:r>
        <w:rPr>
          <w:rFonts w:ascii="Times New Roman" w:hAnsi="Times New Roman"/>
          <w:sz w:val="24"/>
          <w:szCs w:val="24"/>
        </w:rPr>
        <w:t>яли</w:t>
      </w:r>
      <w:r w:rsidRPr="00DC09AD">
        <w:rPr>
          <w:rFonts w:ascii="Times New Roman" w:hAnsi="Times New Roman"/>
          <w:sz w:val="24"/>
          <w:szCs w:val="24"/>
        </w:rPr>
        <w:t xml:space="preserve"> участие в 28 совместных совещаниях с органами местного самоуправления по вопросам обращения с отходами производства и потребления, на которых приняты решения по усовершенствованию работы по организации планово-регулярной очистки населённых мест, проведению работы с населением по заключению договоров на вывоз ТБО, установке и благоустройству контейнерных площадок для сбора ТБО и планированию финансирования для приобретения дополнительной специализированной техники.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28.09.2011 Правительством Астраханской области утверждена Концепция комплексной долгосрочной целевой программы «Создание комплексной системы обращения с отходами в Астраханской области на 2011-2015 годы и перспективу до 2020 года.</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2012 году Управлением рассмотрен проект Закона Астраханской области «Об отдельных вопросах по обращению с отходами производства и потребления». По результатам рассмотрения в министерство ЖКХ Астраханской области были направлены  предложения по усовершенствованию организации мероприятий по организации планово-регулярной санитарной очистки населённых пунктов Астраханской области.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январе 2013 года Управлением рассмотрен проект Положения «О типовом порядке обращения с отходами производства и потребления на территории муниципальных образований Астраханской области», представленный Службой природопользования и охраны окружающей среды, который был согласован с условием внесения в проект изменений и дополнений в соответствии с действующим санитарным законодательством в сфере обращения с отходами производства и потребления.</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настоящее время в Наримановском районе действует долгосрочная целевая программа «Создание комплексной системы обращения с отходами в МО «Наримановский район», утверждённая постановлением главы администрации МО «Наримановский район» от 24.01.2012 №86.</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Камызякском районе принята к реализации целевая программа «Программа по сбору и вывозу ТБО МО «Камызякс</w:t>
      </w:r>
      <w:r>
        <w:rPr>
          <w:rFonts w:ascii="Times New Roman" w:hAnsi="Times New Roman"/>
          <w:sz w:val="24"/>
          <w:szCs w:val="24"/>
        </w:rPr>
        <w:t>к</w:t>
      </w:r>
      <w:r w:rsidRPr="00DC09AD">
        <w:rPr>
          <w:rFonts w:ascii="Times New Roman" w:hAnsi="Times New Roman"/>
          <w:sz w:val="24"/>
          <w:szCs w:val="24"/>
        </w:rPr>
        <w:t xml:space="preserve">ий район на 2011-2012 годы», утверждённая постановлением главы администрации от 20.10.2011 №2054.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Харабалинском принята долгосрочная целевая программа «Создание комплексной системы обращения с отходами в МО «Харабалинский район», утверждённая решени</w:t>
      </w:r>
      <w:r>
        <w:rPr>
          <w:rFonts w:ascii="Times New Roman" w:hAnsi="Times New Roman"/>
          <w:sz w:val="24"/>
          <w:szCs w:val="24"/>
        </w:rPr>
        <w:t>ем Совета МО «Харабалинский райо</w:t>
      </w:r>
      <w:r w:rsidRPr="00DC09AD">
        <w:rPr>
          <w:rFonts w:ascii="Times New Roman" w:hAnsi="Times New Roman"/>
          <w:sz w:val="24"/>
          <w:szCs w:val="24"/>
        </w:rPr>
        <w:t>н» от 20.01.2012 №147.</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Эффективность надзора Управления по соблюдению санитарного законодательства в сфере содержания территорий населённых мест в 2013 году выразилась в следующих показателях:</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всего ликвидировано 186 несанкционированных свалок;</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приобретено 12 ед. специализированной техники для уборки и транспортировки мусора;</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закрыт полигон ТБО в пос. Фунтово Приволжск</w:t>
      </w:r>
      <w:r w:rsidR="00EB0744">
        <w:rPr>
          <w:rFonts w:ascii="Times New Roman" w:hAnsi="Times New Roman"/>
          <w:sz w:val="24"/>
          <w:szCs w:val="24"/>
        </w:rPr>
        <w:t>ого района Астраханской области;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закуплено 242 новых контейнеров для сбора мусора;</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оборудовано 108 контейнерных площадок.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На территории Астраханской области вывоз твердых бытовых отходов осуществляется на 3 полигона ТБО и на 46 зарегистрированные в установленном порядке санкционированные свалки. Имеющиеся в области полигоны ТБО в ЗАТО г. Знаменск, Лиманск</w:t>
      </w:r>
      <w:r w:rsidR="00C140EE">
        <w:rPr>
          <w:rFonts w:ascii="Times New Roman" w:hAnsi="Times New Roman"/>
          <w:sz w:val="24"/>
          <w:szCs w:val="24"/>
        </w:rPr>
        <w:t>ом</w:t>
      </w:r>
      <w:r w:rsidRPr="00DC09AD">
        <w:rPr>
          <w:rFonts w:ascii="Times New Roman" w:hAnsi="Times New Roman"/>
          <w:sz w:val="24"/>
          <w:szCs w:val="24"/>
        </w:rPr>
        <w:t xml:space="preserve"> и Красноярск</w:t>
      </w:r>
      <w:r w:rsidR="00C140EE">
        <w:rPr>
          <w:rFonts w:ascii="Times New Roman" w:hAnsi="Times New Roman"/>
          <w:sz w:val="24"/>
          <w:szCs w:val="24"/>
        </w:rPr>
        <w:t>ом</w:t>
      </w:r>
      <w:r w:rsidRPr="00DC09AD">
        <w:rPr>
          <w:rFonts w:ascii="Times New Roman" w:hAnsi="Times New Roman"/>
          <w:sz w:val="24"/>
          <w:szCs w:val="24"/>
        </w:rPr>
        <w:t xml:space="preserve"> </w:t>
      </w:r>
      <w:r w:rsidR="00C140EE">
        <w:rPr>
          <w:rFonts w:ascii="Times New Roman" w:hAnsi="Times New Roman"/>
          <w:sz w:val="24"/>
          <w:szCs w:val="24"/>
        </w:rPr>
        <w:t>районах</w:t>
      </w:r>
      <w:r w:rsidRPr="00DC09AD">
        <w:rPr>
          <w:rFonts w:ascii="Times New Roman" w:hAnsi="Times New Roman"/>
          <w:sz w:val="24"/>
          <w:szCs w:val="24"/>
        </w:rPr>
        <w:t xml:space="preserve"> отвечают требованиям санитарных правил СП 2.1.7.1038-01 «Гигиенические требования к устройству и содержанию полигонов для твердых бытовых отходов». На полигонах ТБО организован и проводится производственный контроль за состоянием состава почвогрунтов, подземных вод и атмосферного воздуха.</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2013 году введены в эксплуатацию мусоросортировочный комплекс мощностью 260 тыс. тонн в год и полигон для брикетированных отходов ЗАО «Астраханский Промышленно-Экологический Комплекс» (ЗАО «АПЭК»). Закрыт полигон ТБО ЗАО «АПЭК», расположенный на территории МО «Фунтовский сельсовет» Приволжского района Астраханской области.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Основными причинами сложившейся ситуации в сфере обращения отходов являются:</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накопленные проблемы предшествующих периодов – имеется значительное количество отходов, не утилизированных из-за отсутствия технологий переработки;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устаревшая и не отвечающая современным требованиям технология сбора и переработки отходов;</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значительный износ технической инфраструктуры, используемой в сфере обращения с отходами и недостаток финансирования на приобретение специализированной техники;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недостаточный контроль за сферой образования отходов со стороны администраций муниципальных образований, отсутствие действенной системы учета и анализа потоков отходов на всех уровнях их образования, особенно в сельской местности, что приводит к несанкционированному размещению отходов.</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Утилизация производственных отходов методом сжигания на специальных установках проводится на 2 предприятиях Астраханской области: ООО «Газпром добыча Астрахань», ЗАО ПК «ЭКО+» (установка по сжиганию ЭЧУТО-150).</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Утилизация промасленной ветоши, замазученных опилок, масляных фильтров, бурового шлама и подсланевых вод со всей области осуществляется на ЗАО ПК «ЭКО+».</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На ООО «Газпром добыча Астрахань» обезвреживание производственных отходов (аминовые шламы, целлюлозная основа отработанных автомобильных фильтров) производится на установках сжигания производственных отходов У 165/265. Нефтесодержащие отходы (нефтешламы, шлам моечных растворов, песок, загрязненный нефтепродуктами) обезвреживаются на участке биодетоксикации нефтезагрязненных грунтов, осадков и шламов. С 2004 года на ООО «Газпром добыча Астрахань»  эксплуатируется участок по нейтрализации отработанных щелочных и кислотных аккумуляторов.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настоящее время в Астраханской области из-за отсутствия централизованной сети сбора и переработки, плохой информированности отработанные компактные люминесцентные лампы (ртутьсодержащие) выбрасываются вместе с обычными бытовыми отходами с последующим размещением на полигонах (свалках) ТБО.</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Установки по утилизации ртути и ртутьсодержащих приборов в области отсутствуют. На территории Астраханской области 3 предпринимателями организована деятельность по сбору и временному хранению ртутьсодержащих отходов.</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Вывоз ртути, люминесцентных ламп и ртутьсодержащих приборов с территории Астраханской области на утилизацию и вторичную переработку осуществляется в                 г. Волгоград.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Все вышеперечисленные предприятия и предприниматели имеют лицензии на деятельность по обращению с опасными отходами.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связи с запланированным поэтапным отказом от пользования ламп накаливания и последующим развитием рынка компактных люминесцентных ламп необходимо в ближайшее время решение следующих вопросов:</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создание действенных механизмов и систем сбора отработанных компактных люминесцентных ламп от населения и хозяйствующих субъектов;</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оценка эффективности существующих систем утилизации (переработки) собранных ламп и необходимости их модернизации или увеличения мощности.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совершенствование нормативно–правовой базы  законодательства Астраханской области в части  освобождения от уплаты налога на прибыль предприятий и организаций независимо от форм собственности в части доходов, полученных от сбора утилизации, переработки и захоронения  промышленных отходов, при условии использования этой прибыли на развитие деятельности по обращению с отходами.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внедрение современных инновационных технологий по обезвреживанию токсичных промышленных отходов, в том числе для целей их вторичного использования.</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По данным министерства здравоохранения Астраханской области ежегодно в областных учреждениях здравоохранения Астраханской области образуется порядка 10000 тонн медицинских отходов. Только в 3 из 60 областных учреждений здравоохранения Астраханской области имеются установки по уничтожению медицинских отходов.</w:t>
      </w:r>
    </w:p>
    <w:p w:rsidR="00C22939" w:rsidRPr="0039194E" w:rsidRDefault="00C22939" w:rsidP="00DC09AD">
      <w:pPr>
        <w:spacing w:after="0" w:line="240" w:lineRule="auto"/>
        <w:ind w:firstLine="567"/>
        <w:jc w:val="both"/>
        <w:rPr>
          <w:rFonts w:ascii="Times New Roman" w:hAnsi="Times New Roman"/>
        </w:rPr>
      </w:pPr>
      <w:r w:rsidRPr="00DC09AD">
        <w:rPr>
          <w:rFonts w:ascii="Times New Roman" w:hAnsi="Times New Roman"/>
          <w:sz w:val="24"/>
          <w:szCs w:val="24"/>
        </w:rPr>
        <w:t>Выбор способов утилизации медицинских отходов в ЛПО области обусловлен влиянием ряда факторов: спецификой территории (город-село), удаленностью от перерабатывающего предприятия, объёмом медицинских отходов, экономическими затратами на их утилизацию, в том числе транспортными</w:t>
      </w:r>
      <w:r w:rsidRPr="0039194E">
        <w:rPr>
          <w:rFonts w:ascii="Times New Roman" w:hAnsi="Times New Roman"/>
        </w:rPr>
        <w:t xml:space="preserve"> расходами.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Для снижения негативного влияния отходов, образующихся в лечебно-профилактических организациях (далее - ЛПО), а также в целях урегулирования отношений, возникающих между организациями в процессе сбора, транспортировки и уничтожения данного вида отходов, необходимо:</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1) провести инвентаризацию образующихся отходов, ввести учет объемов образования, накопления и вывоза отходов, иметь документальное подтверждение размещения отходов в установленных местах;</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2) уничтожение отходов, содержащих фармацевтическую продукцию, осуществлять только на специальных установках с оформлением соответствующей документации по согласованию с органами Госсанэпиднадзора и федеральными органами исполнительной власти, осуществляющими государственное управление в области охраны окружающей среды;</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3) обеспечить специализированные автотранспортные предприятия соответствующими автомобилями и возложить на эти предприятия вывоз отходов ЛПО. </w:t>
      </w:r>
    </w:p>
    <w:p w:rsidR="00C22939"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Специально разработанных программ по обращению с медицинскими отходами в Астраханской области нет.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В Астраханской области отсутствуют полигоны для утилизации опасных химических отходов I – II классов опасности, к которым предъявляются гигиенические требования в соответствии с СанПиН 2.1.7.1322-03 «Гигиенические требования к размещению и обезвреживанию отходов производства и потребления». Также на территории Астраханской области нет предприятий, производящих и утилизирующих пестициды и агрохимикаты.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Использование ядохимикатов крестьянско-фермерскими хозяйствами и сельхоз кооперативами ведется по мере необходимости при появлении сельскохозяйственных вредителей в основном завозными ядохимикатами из других областей РФ. Контроль за завозом ядохимикатов на территорию области осуществляет Управление  Россельхознадзора по Астраханской области.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На территории Астраханской области расположено 11 складов пестицидов и агрохимикатов, принадлежащих птицефабрикам и агрохолдингам, в том числе в                 г. Астрахани – 2, в Енотаевском районе – 1, в Камызякском районе - 3, в Харабалинском районе – 1, в Лиманском районе – 4. Все склады имеют своих владельцев. Имеют санитарно-эпидемиологическое заключение о соответствии требованиям СанПиН 1.2.1077-01 «Гигиенические требования к хранению, применению и транспортированию пестицидов и агрохимикатов» 5 складов, в том числе 3 в Камызякском районе и по 1 в Енотаевском районе и г. Астрахани.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В Ахтубинском, Икрянинском и Черноярском районах Астраханской области склады ликвидированы.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Следует отметить, что на ликвидированных складах была проведена утилизация пришедших в негодность и запрещенных к применению пестицидов и агрохимикатов.  Эта работа была выполнена 28.12.2007 по договору министерства сельского хозяйства Астраханской области с ООО «Экотекс» Московской области г. Наро-Фоминск, а ликвидация пестицидов проведена с использованием мощностей СПб ГУПП «Полигон «Красный Бор». Общее количество утилизированных пестицидов и агрохимикатов составило 5,637 тонн. </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Согласно данным государственных статистических наблюдений об образовании, использовании, обезвреживании, транспортировании и размещения отходов производства и потребления на территории Астраханской области за период с 2009 года по настоящее время образовалось 66 тонн отходов 1 класса опасности и 55,7 тонн 2 класса опасности.</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 Все образующиеся токсические отходы 1 и 2 класса опасности вывозятся с территории Астраханской области на утилизацию по отчетам предприятий Форма № 2-ТП (отходы), формируемой Управлением Росприроднадзора по Астраханской области. Для транспортировки опасных химических отходов 1-2 класса опасности в основном используется автомобильный и железнодорожный транспорт.</w:t>
      </w:r>
    </w:p>
    <w:p w:rsidR="00C22939" w:rsidRPr="0039194E" w:rsidRDefault="00C22939" w:rsidP="00DC09AD">
      <w:pPr>
        <w:spacing w:after="0" w:line="240" w:lineRule="auto"/>
        <w:ind w:firstLine="567"/>
        <w:jc w:val="both"/>
        <w:rPr>
          <w:rFonts w:ascii="Times New Roman" w:hAnsi="Times New Roman"/>
          <w:sz w:val="24"/>
          <w:szCs w:val="24"/>
        </w:rPr>
      </w:pPr>
      <w:r w:rsidRPr="0039194E">
        <w:rPr>
          <w:rFonts w:ascii="Times New Roman" w:hAnsi="Times New Roman"/>
          <w:sz w:val="24"/>
          <w:szCs w:val="24"/>
        </w:rPr>
        <w:t>Самым крупным предприятием по образованию опасных отходов 1-2 классов опасности на территории Астраханской области является ООО «Газпром добыча Астрахань». Предприятие имеет лицензию № ОТ-00-007357 (00) от 20.03.2009 на осуществление деятельности по сбору, использованию, обезвреживанию, транспортировке, размещению опасных отходов, выданную Федеральной службой по экологическому, технологическому и атомному надзору.  Также имеется лицензия № АСТ 00252 ЗГ от 15.05.2008г. на захоронение неподдающихся очистке промышленных стоков (в основном попутной пластовой воды), Астраханского газоперерабатывающего завода.</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В 2013 году за выявленные нарушения санитарно-эпидемиологического законодательства в сфере обращения с отходами производства  на территории  Астраханской области Управлением было наложено 127 штрафов, в том числе по ст. 6.3 - 123 штрафа, по ст. 8.2 - 4 штрафа на общую сумму 386000 рублей, из них:</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на должностных лиц  – 79 штрафов на сумму 76000 рублей;</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на юридических лиц – 31 штрафов на сумму 310000 рублей.</w:t>
      </w:r>
    </w:p>
    <w:p w:rsidR="00C22939" w:rsidRPr="00DC09AD" w:rsidRDefault="00C22939" w:rsidP="00DC09AD">
      <w:pPr>
        <w:spacing w:after="0" w:line="240" w:lineRule="auto"/>
        <w:ind w:firstLine="567"/>
        <w:jc w:val="both"/>
        <w:rPr>
          <w:rFonts w:ascii="Times New Roman" w:hAnsi="Times New Roman"/>
          <w:sz w:val="24"/>
          <w:szCs w:val="24"/>
        </w:rPr>
      </w:pPr>
      <w:r w:rsidRPr="00DC09AD">
        <w:rPr>
          <w:rFonts w:ascii="Times New Roman" w:hAnsi="Times New Roman"/>
          <w:sz w:val="24"/>
          <w:szCs w:val="24"/>
        </w:rPr>
        <w:t xml:space="preserve">Общая сумма взысканных штрафов составила 369000 рублей. </w:t>
      </w:r>
    </w:p>
    <w:p w:rsidR="00C22939" w:rsidRDefault="00C22939" w:rsidP="00324AE1">
      <w:pPr>
        <w:spacing w:after="0" w:line="240" w:lineRule="auto"/>
        <w:ind w:firstLine="567"/>
        <w:jc w:val="both"/>
        <w:rPr>
          <w:rFonts w:ascii="Times New Roman" w:hAnsi="Times New Roman"/>
          <w:sz w:val="24"/>
          <w:szCs w:val="24"/>
        </w:rPr>
        <w:sectPr w:rsidR="00C22939" w:rsidSect="007D1590">
          <w:type w:val="continuous"/>
          <w:pgSz w:w="11906" w:h="16838"/>
          <w:pgMar w:top="1134" w:right="850" w:bottom="1134" w:left="1701" w:header="708" w:footer="708" w:gutter="0"/>
          <w:cols w:space="708"/>
          <w:docGrid w:linePitch="360"/>
        </w:sectPr>
      </w:pPr>
      <w:r w:rsidRPr="00DC09AD">
        <w:rPr>
          <w:rFonts w:ascii="Times New Roman" w:hAnsi="Times New Roman"/>
          <w:sz w:val="24"/>
          <w:szCs w:val="24"/>
        </w:rPr>
        <w:t>27 дел об административных правонарушениях по ст. 6.3 и 8.2 КоАП РФ направлено на рассмотрение в суды.</w:t>
      </w:r>
    </w:p>
    <w:p w:rsidR="00C22939" w:rsidRDefault="00C22939" w:rsidP="00695D57"/>
    <w:p w:rsidR="00C22939" w:rsidRPr="008B7563" w:rsidRDefault="00C22939" w:rsidP="00AE6A16">
      <w:pPr>
        <w:spacing w:after="0" w:line="240" w:lineRule="auto"/>
        <w:jc w:val="right"/>
        <w:rPr>
          <w:rFonts w:ascii="Times New Roman" w:hAnsi="Times New Roman"/>
          <w:sz w:val="24"/>
          <w:szCs w:val="24"/>
        </w:rPr>
      </w:pPr>
      <w:r w:rsidRPr="008B7563">
        <w:rPr>
          <w:rFonts w:ascii="Times New Roman" w:hAnsi="Times New Roman"/>
          <w:sz w:val="24"/>
          <w:szCs w:val="24"/>
        </w:rPr>
        <w:t>Таблица 5.3.1</w:t>
      </w:r>
    </w:p>
    <w:p w:rsidR="00C22939" w:rsidRDefault="00C22939" w:rsidP="00AE6A16">
      <w:pPr>
        <w:jc w:val="center"/>
      </w:pPr>
      <w:r w:rsidRPr="008B7563">
        <w:rPr>
          <w:rFonts w:ascii="Times New Roman" w:hAnsi="Times New Roman"/>
          <w:sz w:val="24"/>
          <w:szCs w:val="24"/>
        </w:rPr>
        <w:t>Сведения об образовании, использовании, обезвреживании, транспортировании и размещении отходов производства и потребления по форме 2-ТП (отходы),</w:t>
      </w:r>
      <w:r>
        <w:rPr>
          <w:rFonts w:ascii="Times New Roman" w:hAnsi="Times New Roman"/>
          <w:sz w:val="24"/>
          <w:szCs w:val="24"/>
        </w:rPr>
        <w:t xml:space="preserve"> </w:t>
      </w:r>
      <w:r w:rsidRPr="008B7563">
        <w:rPr>
          <w:rFonts w:ascii="Times New Roman" w:hAnsi="Times New Roman"/>
          <w:sz w:val="24"/>
          <w:szCs w:val="24"/>
        </w:rPr>
        <w:t>систематизированные по видам отходов и классам опасности отходов для окружающей среды</w:t>
      </w:r>
    </w:p>
    <w:tbl>
      <w:tblPr>
        <w:tblW w:w="15041" w:type="dxa"/>
        <w:tblInd w:w="93" w:type="dxa"/>
        <w:tblLayout w:type="fixed"/>
        <w:tblLook w:val="00A0" w:firstRow="1" w:lastRow="0" w:firstColumn="1" w:lastColumn="0" w:noHBand="0" w:noVBand="0"/>
      </w:tblPr>
      <w:tblGrid>
        <w:gridCol w:w="582"/>
        <w:gridCol w:w="1178"/>
        <w:gridCol w:w="807"/>
        <w:gridCol w:w="214"/>
        <w:gridCol w:w="636"/>
        <w:gridCol w:w="119"/>
        <w:gridCol w:w="732"/>
        <w:gridCol w:w="179"/>
        <w:gridCol w:w="627"/>
        <w:gridCol w:w="44"/>
        <w:gridCol w:w="632"/>
        <w:gridCol w:w="77"/>
        <w:gridCol w:w="851"/>
        <w:gridCol w:w="107"/>
        <w:gridCol w:w="885"/>
        <w:gridCol w:w="861"/>
        <w:gridCol w:w="747"/>
        <w:gridCol w:w="681"/>
        <w:gridCol w:w="121"/>
        <w:gridCol w:w="595"/>
        <w:gridCol w:w="113"/>
        <w:gridCol w:w="779"/>
        <w:gridCol w:w="627"/>
        <w:gridCol w:w="295"/>
        <w:gridCol w:w="419"/>
        <w:gridCol w:w="432"/>
        <w:gridCol w:w="458"/>
        <w:gridCol w:w="392"/>
        <w:gridCol w:w="851"/>
      </w:tblGrid>
      <w:tr w:rsidR="00C22939" w:rsidRPr="0094080E" w:rsidTr="003062F3">
        <w:trPr>
          <w:trHeight w:val="270"/>
        </w:trPr>
        <w:tc>
          <w:tcPr>
            <w:tcW w:w="582" w:type="dxa"/>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1178" w:type="dxa"/>
            <w:tcBorders>
              <w:top w:val="nil"/>
              <w:left w:val="nil"/>
              <w:bottom w:val="nil"/>
              <w:right w:val="nil"/>
            </w:tcBorders>
          </w:tcPr>
          <w:p w:rsidR="00C22939" w:rsidRPr="00F4055A" w:rsidRDefault="00C22939" w:rsidP="003062F3">
            <w:pPr>
              <w:spacing w:after="0" w:line="240" w:lineRule="auto"/>
              <w:jc w:val="right"/>
              <w:rPr>
                <w:rFonts w:ascii="Times New Roman" w:hAnsi="Times New Roman"/>
                <w:sz w:val="18"/>
                <w:szCs w:val="18"/>
              </w:rPr>
            </w:pPr>
          </w:p>
        </w:tc>
        <w:tc>
          <w:tcPr>
            <w:tcW w:w="1021" w:type="dxa"/>
            <w:gridSpan w:val="2"/>
            <w:tcBorders>
              <w:top w:val="nil"/>
              <w:left w:val="nil"/>
              <w:bottom w:val="nil"/>
              <w:right w:val="nil"/>
            </w:tcBorders>
          </w:tcPr>
          <w:p w:rsidR="00C22939" w:rsidRPr="00F4055A" w:rsidRDefault="00C22939" w:rsidP="003062F3">
            <w:pPr>
              <w:spacing w:after="0" w:line="240" w:lineRule="auto"/>
              <w:jc w:val="center"/>
              <w:rPr>
                <w:rFonts w:ascii="Times New Roman" w:hAnsi="Times New Roman"/>
                <w:sz w:val="18"/>
                <w:szCs w:val="18"/>
              </w:rPr>
            </w:pPr>
          </w:p>
        </w:tc>
        <w:tc>
          <w:tcPr>
            <w:tcW w:w="755" w:type="dxa"/>
            <w:gridSpan w:val="2"/>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911" w:type="dxa"/>
            <w:gridSpan w:val="2"/>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627" w:type="dxa"/>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676" w:type="dxa"/>
            <w:gridSpan w:val="2"/>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1035" w:type="dxa"/>
            <w:gridSpan w:val="3"/>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885" w:type="dxa"/>
            <w:tcBorders>
              <w:top w:val="nil"/>
              <w:left w:val="nil"/>
              <w:bottom w:val="nil"/>
              <w:right w:val="nil"/>
            </w:tcBorders>
          </w:tcPr>
          <w:p w:rsidR="00C22939" w:rsidRPr="00F4055A" w:rsidRDefault="00C22939" w:rsidP="003062F3">
            <w:pPr>
              <w:spacing w:after="0" w:line="240" w:lineRule="auto"/>
              <w:jc w:val="center"/>
              <w:rPr>
                <w:rFonts w:ascii="Times New Roman" w:hAnsi="Times New Roman"/>
                <w:sz w:val="18"/>
                <w:szCs w:val="18"/>
              </w:rPr>
            </w:pPr>
          </w:p>
        </w:tc>
        <w:tc>
          <w:tcPr>
            <w:tcW w:w="861" w:type="dxa"/>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747" w:type="dxa"/>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681" w:type="dxa"/>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716" w:type="dxa"/>
            <w:gridSpan w:val="2"/>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892" w:type="dxa"/>
            <w:gridSpan w:val="2"/>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627" w:type="dxa"/>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714" w:type="dxa"/>
            <w:gridSpan w:val="2"/>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890" w:type="dxa"/>
            <w:gridSpan w:val="2"/>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c>
          <w:tcPr>
            <w:tcW w:w="1243" w:type="dxa"/>
            <w:gridSpan w:val="2"/>
            <w:tcBorders>
              <w:top w:val="nil"/>
              <w:left w:val="nil"/>
              <w:bottom w:val="nil"/>
              <w:right w:val="nil"/>
            </w:tcBorders>
          </w:tcPr>
          <w:p w:rsidR="00C22939" w:rsidRPr="00F4055A" w:rsidRDefault="00C22939" w:rsidP="003062F3">
            <w:pPr>
              <w:spacing w:after="0" w:line="240" w:lineRule="auto"/>
              <w:rPr>
                <w:rFonts w:ascii="Times New Roman" w:hAnsi="Times New Roman"/>
                <w:sz w:val="18"/>
                <w:szCs w:val="18"/>
              </w:rPr>
            </w:pPr>
          </w:p>
        </w:tc>
      </w:tr>
      <w:tr w:rsidR="00C22939" w:rsidRPr="0094080E" w:rsidTr="003062F3">
        <w:trPr>
          <w:trHeight w:val="240"/>
        </w:trPr>
        <w:tc>
          <w:tcPr>
            <w:tcW w:w="7670" w:type="dxa"/>
            <w:gridSpan w:val="15"/>
            <w:tcBorders>
              <w:top w:val="nil"/>
              <w:left w:val="nil"/>
              <w:bottom w:val="single" w:sz="4" w:space="0" w:color="auto"/>
              <w:right w:val="nil"/>
            </w:tcBorders>
          </w:tcPr>
          <w:p w:rsidR="00C22939" w:rsidRPr="00F4055A" w:rsidRDefault="00C22939" w:rsidP="003062F3">
            <w:pPr>
              <w:spacing w:after="0" w:line="240" w:lineRule="auto"/>
              <w:jc w:val="right"/>
              <w:rPr>
                <w:rFonts w:ascii="Times New Roman" w:hAnsi="Times New Roman"/>
                <w:sz w:val="18"/>
                <w:szCs w:val="18"/>
              </w:rPr>
            </w:pPr>
            <w:r w:rsidRPr="00F4055A">
              <w:rPr>
                <w:rFonts w:ascii="Times New Roman" w:hAnsi="Times New Roman"/>
                <w:sz w:val="18"/>
                <w:szCs w:val="18"/>
              </w:rPr>
              <w:t> </w:t>
            </w:r>
          </w:p>
        </w:tc>
        <w:tc>
          <w:tcPr>
            <w:tcW w:w="7371" w:type="dxa"/>
            <w:gridSpan w:val="14"/>
            <w:tcBorders>
              <w:top w:val="nil"/>
              <w:left w:val="nil"/>
              <w:bottom w:val="single" w:sz="4" w:space="0" w:color="auto"/>
              <w:right w:val="nil"/>
            </w:tcBorders>
          </w:tcPr>
          <w:p w:rsidR="00C22939" w:rsidRPr="00F4055A" w:rsidRDefault="00C22939" w:rsidP="003062F3">
            <w:pPr>
              <w:spacing w:after="0" w:line="240" w:lineRule="auto"/>
              <w:jc w:val="right"/>
              <w:rPr>
                <w:rFonts w:ascii="Times New Roman" w:hAnsi="Times New Roman"/>
                <w:sz w:val="18"/>
                <w:szCs w:val="18"/>
              </w:rPr>
            </w:pPr>
            <w:r w:rsidRPr="00F4055A">
              <w:rPr>
                <w:rFonts w:ascii="Times New Roman" w:hAnsi="Times New Roman"/>
                <w:sz w:val="18"/>
                <w:szCs w:val="18"/>
              </w:rPr>
              <w:t>Код по ОКЕИ:</w:t>
            </w:r>
            <w:r>
              <w:rPr>
                <w:rFonts w:ascii="Times New Roman" w:hAnsi="Times New Roman"/>
                <w:sz w:val="18"/>
                <w:szCs w:val="18"/>
              </w:rPr>
              <w:t xml:space="preserve"> </w:t>
            </w:r>
            <w:r w:rsidRPr="00F4055A">
              <w:rPr>
                <w:rFonts w:ascii="Times New Roman" w:hAnsi="Times New Roman"/>
                <w:sz w:val="18"/>
                <w:szCs w:val="18"/>
              </w:rPr>
              <w:t xml:space="preserve">тонна </w:t>
            </w:r>
            <w:r>
              <w:rPr>
                <w:rFonts w:ascii="Times New Roman" w:hAnsi="Times New Roman"/>
                <w:sz w:val="18"/>
                <w:szCs w:val="18"/>
              </w:rPr>
              <w:t>–</w:t>
            </w:r>
            <w:r w:rsidRPr="00F4055A">
              <w:rPr>
                <w:rFonts w:ascii="Times New Roman" w:hAnsi="Times New Roman"/>
                <w:sz w:val="18"/>
                <w:szCs w:val="18"/>
              </w:rPr>
              <w:t xml:space="preserve"> 168</w:t>
            </w:r>
          </w:p>
        </w:tc>
      </w:tr>
      <w:tr w:rsidR="00C22939" w:rsidRPr="0094080E" w:rsidTr="003062F3">
        <w:trPr>
          <w:trHeight w:val="555"/>
        </w:trPr>
        <w:tc>
          <w:tcPr>
            <w:tcW w:w="582" w:type="dxa"/>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 строки</w:t>
            </w:r>
          </w:p>
        </w:tc>
        <w:tc>
          <w:tcPr>
            <w:tcW w:w="1178" w:type="dxa"/>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Наименование видов отходов, сгруппированных по классам опасности для окружающей</w:t>
            </w:r>
            <w:r>
              <w:rPr>
                <w:rFonts w:ascii="Times New Roman" w:hAnsi="Times New Roman"/>
                <w:sz w:val="18"/>
                <w:szCs w:val="18"/>
              </w:rPr>
              <w:t xml:space="preserve"> </w:t>
            </w:r>
            <w:r w:rsidRPr="00F4055A">
              <w:rPr>
                <w:rFonts w:ascii="Times New Roman" w:hAnsi="Times New Roman"/>
                <w:sz w:val="18"/>
                <w:szCs w:val="18"/>
              </w:rPr>
              <w:t>среды</w:t>
            </w:r>
          </w:p>
        </w:tc>
        <w:tc>
          <w:tcPr>
            <w:tcW w:w="807" w:type="dxa"/>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Код отхода согласно Федеральному классификаци-онному каталогу отходов (ФККО)</w:t>
            </w:r>
          </w:p>
        </w:tc>
        <w:tc>
          <w:tcPr>
            <w:tcW w:w="850" w:type="dxa"/>
            <w:gridSpan w:val="2"/>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Наличие отходов на начало отчетного года</w:t>
            </w:r>
          </w:p>
        </w:tc>
        <w:tc>
          <w:tcPr>
            <w:tcW w:w="851" w:type="dxa"/>
            <w:gridSpan w:val="2"/>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Образование отходов за отчетный год</w:t>
            </w:r>
          </w:p>
        </w:tc>
        <w:tc>
          <w:tcPr>
            <w:tcW w:w="1559" w:type="dxa"/>
            <w:gridSpan w:val="5"/>
            <w:tcBorders>
              <w:top w:val="single" w:sz="4" w:space="0" w:color="auto"/>
              <w:left w:val="nil"/>
              <w:bottom w:val="single" w:sz="4" w:space="0" w:color="auto"/>
              <w:right w:val="single" w:sz="4" w:space="0" w:color="000000"/>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Поступление отходов из других организаций</w:t>
            </w:r>
          </w:p>
        </w:tc>
        <w:tc>
          <w:tcPr>
            <w:tcW w:w="851" w:type="dxa"/>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Использование отходов</w:t>
            </w:r>
          </w:p>
        </w:tc>
        <w:tc>
          <w:tcPr>
            <w:tcW w:w="992" w:type="dxa"/>
            <w:gridSpan w:val="2"/>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Обезвреживание отходов</w:t>
            </w:r>
          </w:p>
        </w:tc>
        <w:tc>
          <w:tcPr>
            <w:tcW w:w="3897" w:type="dxa"/>
            <w:gridSpan w:val="7"/>
            <w:tcBorders>
              <w:top w:val="single" w:sz="4" w:space="0" w:color="auto"/>
              <w:left w:val="nil"/>
              <w:bottom w:val="single" w:sz="4" w:space="0" w:color="auto"/>
              <w:right w:val="single" w:sz="4" w:space="0" w:color="000000"/>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Передача отходов другим организациям</w:t>
            </w:r>
          </w:p>
        </w:tc>
        <w:tc>
          <w:tcPr>
            <w:tcW w:w="2623" w:type="dxa"/>
            <w:gridSpan w:val="6"/>
            <w:tcBorders>
              <w:top w:val="single" w:sz="4" w:space="0" w:color="auto"/>
              <w:left w:val="nil"/>
              <w:bottom w:val="single" w:sz="4" w:space="0" w:color="auto"/>
              <w:right w:val="single" w:sz="4" w:space="0" w:color="000000"/>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Размещение отходов на собственных объектах за отчетный год</w:t>
            </w:r>
          </w:p>
        </w:tc>
        <w:tc>
          <w:tcPr>
            <w:tcW w:w="851" w:type="dxa"/>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Наличие в организации на конец отчетного года</w:t>
            </w:r>
          </w:p>
        </w:tc>
      </w:tr>
      <w:tr w:rsidR="00C22939" w:rsidRPr="0094080E" w:rsidTr="003062F3">
        <w:trPr>
          <w:trHeight w:val="540"/>
        </w:trPr>
        <w:tc>
          <w:tcPr>
            <w:tcW w:w="582"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1178"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07"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50" w:type="dxa"/>
            <w:gridSpan w:val="2"/>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51" w:type="dxa"/>
            <w:gridSpan w:val="2"/>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50" w:type="dxa"/>
            <w:gridSpan w:val="3"/>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всего</w:t>
            </w:r>
          </w:p>
        </w:tc>
        <w:tc>
          <w:tcPr>
            <w:tcW w:w="709" w:type="dxa"/>
            <w:gridSpan w:val="2"/>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в т.ч. по импорту</w:t>
            </w:r>
          </w:p>
        </w:tc>
        <w:tc>
          <w:tcPr>
            <w:tcW w:w="851"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992" w:type="dxa"/>
            <w:gridSpan w:val="2"/>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61" w:type="dxa"/>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всего</w:t>
            </w:r>
          </w:p>
        </w:tc>
        <w:tc>
          <w:tcPr>
            <w:tcW w:w="3036" w:type="dxa"/>
            <w:gridSpan w:val="6"/>
            <w:tcBorders>
              <w:top w:val="single" w:sz="4" w:space="0" w:color="auto"/>
              <w:left w:val="nil"/>
              <w:bottom w:val="single" w:sz="4" w:space="0" w:color="auto"/>
              <w:right w:val="single" w:sz="4" w:space="0" w:color="000000"/>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из них:</w:t>
            </w:r>
          </w:p>
        </w:tc>
        <w:tc>
          <w:tcPr>
            <w:tcW w:w="922" w:type="dxa"/>
            <w:gridSpan w:val="2"/>
            <w:vMerge w:val="restart"/>
            <w:tcBorders>
              <w:top w:val="nil"/>
              <w:left w:val="single" w:sz="4" w:space="0" w:color="auto"/>
              <w:bottom w:val="single" w:sz="4" w:space="0" w:color="000000"/>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всего</w:t>
            </w:r>
          </w:p>
        </w:tc>
        <w:tc>
          <w:tcPr>
            <w:tcW w:w="1701" w:type="dxa"/>
            <w:gridSpan w:val="4"/>
            <w:tcBorders>
              <w:top w:val="single" w:sz="4" w:space="0" w:color="auto"/>
              <w:left w:val="nil"/>
              <w:bottom w:val="single" w:sz="4" w:space="0" w:color="auto"/>
              <w:right w:val="single" w:sz="4" w:space="0" w:color="000000"/>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из них:</w:t>
            </w:r>
          </w:p>
        </w:tc>
        <w:tc>
          <w:tcPr>
            <w:tcW w:w="851"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r>
      <w:tr w:rsidR="00C22939" w:rsidRPr="0094080E" w:rsidTr="003062F3">
        <w:trPr>
          <w:trHeight w:val="975"/>
        </w:trPr>
        <w:tc>
          <w:tcPr>
            <w:tcW w:w="582"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1178"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07"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50" w:type="dxa"/>
            <w:gridSpan w:val="2"/>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51" w:type="dxa"/>
            <w:gridSpan w:val="2"/>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50" w:type="dxa"/>
            <w:gridSpan w:val="3"/>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709" w:type="dxa"/>
            <w:gridSpan w:val="2"/>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51"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992" w:type="dxa"/>
            <w:gridSpan w:val="2"/>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61"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747" w:type="dxa"/>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для использо-вания</w:t>
            </w:r>
          </w:p>
        </w:tc>
        <w:tc>
          <w:tcPr>
            <w:tcW w:w="802"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для обезвре-живания</w:t>
            </w:r>
          </w:p>
        </w:tc>
        <w:tc>
          <w:tcPr>
            <w:tcW w:w="708"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для хранения</w:t>
            </w:r>
          </w:p>
        </w:tc>
        <w:tc>
          <w:tcPr>
            <w:tcW w:w="779" w:type="dxa"/>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для захоронения</w:t>
            </w:r>
          </w:p>
        </w:tc>
        <w:tc>
          <w:tcPr>
            <w:tcW w:w="922" w:type="dxa"/>
            <w:gridSpan w:val="2"/>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c>
          <w:tcPr>
            <w:tcW w:w="851"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хранение</w:t>
            </w:r>
          </w:p>
        </w:tc>
        <w:tc>
          <w:tcPr>
            <w:tcW w:w="850"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sz w:val="18"/>
                <w:szCs w:val="18"/>
              </w:rPr>
            </w:pPr>
            <w:r w:rsidRPr="00F4055A">
              <w:rPr>
                <w:rFonts w:ascii="Times New Roman" w:hAnsi="Times New Roman"/>
                <w:sz w:val="18"/>
                <w:szCs w:val="18"/>
              </w:rPr>
              <w:t>захоронение</w:t>
            </w:r>
          </w:p>
        </w:tc>
        <w:tc>
          <w:tcPr>
            <w:tcW w:w="851" w:type="dxa"/>
            <w:vMerge/>
            <w:tcBorders>
              <w:top w:val="nil"/>
              <w:left w:val="single" w:sz="4" w:space="0" w:color="auto"/>
              <w:bottom w:val="single" w:sz="4" w:space="0" w:color="000000"/>
              <w:right w:val="single" w:sz="4" w:space="0" w:color="auto"/>
            </w:tcBorders>
            <w:vAlign w:val="center"/>
          </w:tcPr>
          <w:p w:rsidR="00C22939" w:rsidRPr="00F4055A" w:rsidRDefault="00C22939" w:rsidP="003062F3">
            <w:pPr>
              <w:spacing w:after="0" w:line="240" w:lineRule="auto"/>
              <w:rPr>
                <w:rFonts w:ascii="Times New Roman" w:hAnsi="Times New Roman"/>
                <w:sz w:val="18"/>
                <w:szCs w:val="18"/>
              </w:rPr>
            </w:pPr>
          </w:p>
        </w:tc>
      </w:tr>
      <w:tr w:rsidR="00C22939" w:rsidRPr="0094080E" w:rsidTr="003062F3">
        <w:trPr>
          <w:trHeight w:val="255"/>
        </w:trPr>
        <w:tc>
          <w:tcPr>
            <w:tcW w:w="582" w:type="dxa"/>
            <w:tcBorders>
              <w:top w:val="nil"/>
              <w:left w:val="single" w:sz="4" w:space="0" w:color="auto"/>
              <w:bottom w:val="single" w:sz="4" w:space="0" w:color="auto"/>
              <w:right w:val="single" w:sz="4" w:space="0" w:color="auto"/>
            </w:tcBorders>
          </w:tcPr>
          <w:p w:rsidR="00C22939" w:rsidRPr="00F4055A" w:rsidRDefault="00C22939" w:rsidP="003062F3">
            <w:pPr>
              <w:spacing w:after="0" w:line="240" w:lineRule="auto"/>
              <w:rPr>
                <w:rFonts w:ascii="Times New Roman" w:hAnsi="Times New Roman"/>
                <w:bCs/>
                <w:sz w:val="18"/>
                <w:szCs w:val="18"/>
              </w:rPr>
            </w:pPr>
            <w:r w:rsidRPr="00F4055A">
              <w:rPr>
                <w:rFonts w:ascii="Times New Roman" w:hAnsi="Times New Roman"/>
                <w:bCs/>
                <w:sz w:val="18"/>
                <w:szCs w:val="18"/>
              </w:rPr>
              <w:t>А</w:t>
            </w:r>
          </w:p>
        </w:tc>
        <w:tc>
          <w:tcPr>
            <w:tcW w:w="1178" w:type="dxa"/>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Б</w:t>
            </w:r>
          </w:p>
        </w:tc>
        <w:tc>
          <w:tcPr>
            <w:tcW w:w="807" w:type="dxa"/>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В</w:t>
            </w:r>
          </w:p>
        </w:tc>
        <w:tc>
          <w:tcPr>
            <w:tcW w:w="850"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1</w:t>
            </w:r>
          </w:p>
        </w:tc>
        <w:tc>
          <w:tcPr>
            <w:tcW w:w="851"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2</w:t>
            </w:r>
          </w:p>
        </w:tc>
        <w:tc>
          <w:tcPr>
            <w:tcW w:w="850" w:type="dxa"/>
            <w:gridSpan w:val="3"/>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3</w:t>
            </w:r>
          </w:p>
        </w:tc>
        <w:tc>
          <w:tcPr>
            <w:tcW w:w="709"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4</w:t>
            </w:r>
          </w:p>
        </w:tc>
        <w:tc>
          <w:tcPr>
            <w:tcW w:w="851" w:type="dxa"/>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5</w:t>
            </w:r>
          </w:p>
        </w:tc>
        <w:tc>
          <w:tcPr>
            <w:tcW w:w="992"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6</w:t>
            </w:r>
          </w:p>
        </w:tc>
        <w:tc>
          <w:tcPr>
            <w:tcW w:w="861" w:type="dxa"/>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7</w:t>
            </w:r>
          </w:p>
        </w:tc>
        <w:tc>
          <w:tcPr>
            <w:tcW w:w="747" w:type="dxa"/>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8</w:t>
            </w:r>
          </w:p>
        </w:tc>
        <w:tc>
          <w:tcPr>
            <w:tcW w:w="802"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9</w:t>
            </w:r>
          </w:p>
        </w:tc>
        <w:tc>
          <w:tcPr>
            <w:tcW w:w="708"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10</w:t>
            </w:r>
          </w:p>
        </w:tc>
        <w:tc>
          <w:tcPr>
            <w:tcW w:w="779" w:type="dxa"/>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11</w:t>
            </w:r>
          </w:p>
        </w:tc>
        <w:tc>
          <w:tcPr>
            <w:tcW w:w="922"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12</w:t>
            </w:r>
          </w:p>
        </w:tc>
        <w:tc>
          <w:tcPr>
            <w:tcW w:w="851"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13</w:t>
            </w:r>
          </w:p>
        </w:tc>
        <w:tc>
          <w:tcPr>
            <w:tcW w:w="850" w:type="dxa"/>
            <w:gridSpan w:val="2"/>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14</w:t>
            </w:r>
          </w:p>
        </w:tc>
        <w:tc>
          <w:tcPr>
            <w:tcW w:w="851" w:type="dxa"/>
            <w:tcBorders>
              <w:top w:val="nil"/>
              <w:left w:val="nil"/>
              <w:bottom w:val="single" w:sz="4" w:space="0" w:color="auto"/>
              <w:right w:val="single" w:sz="4" w:space="0" w:color="auto"/>
            </w:tcBorders>
          </w:tcPr>
          <w:p w:rsidR="00C22939" w:rsidRPr="00F4055A" w:rsidRDefault="00C22939" w:rsidP="003062F3">
            <w:pPr>
              <w:spacing w:after="0" w:line="240" w:lineRule="auto"/>
              <w:jc w:val="center"/>
              <w:rPr>
                <w:rFonts w:ascii="Times New Roman" w:hAnsi="Times New Roman"/>
                <w:bCs/>
                <w:sz w:val="18"/>
                <w:szCs w:val="18"/>
              </w:rPr>
            </w:pPr>
            <w:r w:rsidRPr="00F4055A">
              <w:rPr>
                <w:rFonts w:ascii="Times New Roman" w:hAnsi="Times New Roman"/>
                <w:bCs/>
                <w:sz w:val="18"/>
                <w:szCs w:val="18"/>
              </w:rPr>
              <w:t>15</w:t>
            </w:r>
          </w:p>
        </w:tc>
      </w:tr>
      <w:tr w:rsidR="00C22939" w:rsidRPr="00DD7A18" w:rsidTr="003062F3">
        <w:trPr>
          <w:trHeight w:val="255"/>
        </w:trPr>
        <w:tc>
          <w:tcPr>
            <w:tcW w:w="582" w:type="dxa"/>
            <w:tcBorders>
              <w:top w:val="nil"/>
              <w:left w:val="single" w:sz="4" w:space="0" w:color="000000"/>
              <w:bottom w:val="single" w:sz="4" w:space="0" w:color="000000"/>
              <w:right w:val="single" w:sz="4" w:space="0" w:color="000000"/>
            </w:tcBorders>
          </w:tcPr>
          <w:p w:rsidR="00C22939" w:rsidRPr="00DD7A18" w:rsidRDefault="00C22939" w:rsidP="003062F3">
            <w:pPr>
              <w:spacing w:after="0" w:line="240" w:lineRule="auto"/>
              <w:jc w:val="center"/>
              <w:rPr>
                <w:rFonts w:ascii="Times New Roman" w:hAnsi="Times New Roman"/>
                <w:bCs/>
                <w:sz w:val="16"/>
                <w:szCs w:val="16"/>
              </w:rPr>
            </w:pPr>
            <w:r w:rsidRPr="00DD7A18">
              <w:rPr>
                <w:rFonts w:ascii="Times New Roman" w:hAnsi="Times New Roman"/>
                <w:bCs/>
                <w:sz w:val="16"/>
                <w:szCs w:val="16"/>
              </w:rPr>
              <w:t>1</w:t>
            </w:r>
          </w:p>
        </w:tc>
        <w:tc>
          <w:tcPr>
            <w:tcW w:w="1178"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DD7A18">
              <w:rPr>
                <w:rFonts w:ascii="Times New Roman" w:hAnsi="Times New Roman"/>
                <w:bCs/>
                <w:sz w:val="16"/>
                <w:szCs w:val="16"/>
              </w:rPr>
              <w:t>ВСЕГО</w:t>
            </w:r>
          </w:p>
        </w:tc>
        <w:tc>
          <w:tcPr>
            <w:tcW w:w="807"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20490,</w:t>
            </w:r>
            <w:r>
              <w:rPr>
                <w:rFonts w:ascii="Times New Roman" w:hAnsi="Times New Roman"/>
                <w:bCs/>
                <w:sz w:val="16"/>
                <w:szCs w:val="16"/>
              </w:rPr>
              <w:t>4</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307870,7</w:t>
            </w:r>
          </w:p>
        </w:tc>
        <w:tc>
          <w:tcPr>
            <w:tcW w:w="850" w:type="dxa"/>
            <w:gridSpan w:val="3"/>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ind w:left="-108" w:right="-108"/>
              <w:jc w:val="center"/>
              <w:rPr>
                <w:rFonts w:ascii="Times New Roman" w:hAnsi="Times New Roman"/>
                <w:bCs/>
                <w:sz w:val="16"/>
                <w:szCs w:val="16"/>
              </w:rPr>
            </w:pPr>
            <w:r w:rsidRPr="00EE6E5B">
              <w:rPr>
                <w:rFonts w:ascii="Times New Roman" w:hAnsi="Times New Roman"/>
                <w:bCs/>
                <w:sz w:val="16"/>
                <w:szCs w:val="16"/>
              </w:rPr>
              <w:t>566 496,</w:t>
            </w:r>
            <w:r>
              <w:rPr>
                <w:rFonts w:ascii="Times New Roman" w:hAnsi="Times New Roman"/>
                <w:bCs/>
                <w:sz w:val="16"/>
                <w:szCs w:val="16"/>
              </w:rPr>
              <w:t>9</w:t>
            </w:r>
          </w:p>
        </w:tc>
        <w:tc>
          <w:tcPr>
            <w:tcW w:w="709"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0,3</w:t>
            </w:r>
          </w:p>
        </w:tc>
        <w:tc>
          <w:tcPr>
            <w:tcW w:w="851" w:type="dxa"/>
            <w:tcBorders>
              <w:top w:val="nil"/>
              <w:left w:val="nil"/>
              <w:bottom w:val="single" w:sz="4" w:space="0" w:color="000000"/>
              <w:right w:val="single" w:sz="4" w:space="0" w:color="000000"/>
            </w:tcBorders>
            <w:vAlign w:val="bottom"/>
          </w:tcPr>
          <w:p w:rsidR="00C22939" w:rsidRPr="00EE6E5B"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325197,</w:t>
            </w:r>
            <w:r>
              <w:rPr>
                <w:rFonts w:ascii="Times New Roman" w:hAnsi="Times New Roman"/>
                <w:bCs/>
                <w:sz w:val="16"/>
                <w:szCs w:val="16"/>
              </w:rPr>
              <w:t>1</w:t>
            </w:r>
          </w:p>
        </w:tc>
        <w:tc>
          <w:tcPr>
            <w:tcW w:w="99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135918,2</w:t>
            </w:r>
          </w:p>
        </w:tc>
        <w:tc>
          <w:tcPr>
            <w:tcW w:w="861" w:type="dxa"/>
            <w:tcBorders>
              <w:top w:val="nil"/>
              <w:left w:val="nil"/>
              <w:bottom w:val="single" w:sz="4" w:space="0" w:color="000000"/>
              <w:right w:val="single" w:sz="4" w:space="0" w:color="000000"/>
            </w:tcBorders>
            <w:vAlign w:val="bottom"/>
          </w:tcPr>
          <w:p w:rsidR="00C22939" w:rsidRPr="00EE6E5B"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284139,1</w:t>
            </w:r>
          </w:p>
        </w:tc>
        <w:tc>
          <w:tcPr>
            <w:tcW w:w="747"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54417,7</w:t>
            </w:r>
          </w:p>
        </w:tc>
        <w:tc>
          <w:tcPr>
            <w:tcW w:w="802" w:type="dxa"/>
            <w:gridSpan w:val="2"/>
            <w:tcBorders>
              <w:top w:val="nil"/>
              <w:left w:val="nil"/>
              <w:bottom w:val="single" w:sz="4" w:space="0" w:color="000000"/>
              <w:right w:val="single" w:sz="4" w:space="0" w:color="000000"/>
            </w:tcBorders>
            <w:vAlign w:val="bottom"/>
          </w:tcPr>
          <w:p w:rsidR="00C22939" w:rsidRPr="00EE6E5B" w:rsidRDefault="00C22939" w:rsidP="003062F3">
            <w:pPr>
              <w:tabs>
                <w:tab w:val="left" w:pos="694"/>
              </w:tabs>
              <w:spacing w:after="0" w:line="240" w:lineRule="auto"/>
              <w:ind w:left="-157"/>
              <w:jc w:val="center"/>
              <w:rPr>
                <w:rFonts w:ascii="Times New Roman" w:hAnsi="Times New Roman"/>
                <w:bCs/>
                <w:sz w:val="16"/>
                <w:szCs w:val="16"/>
              </w:rPr>
            </w:pPr>
            <w:r w:rsidRPr="00EE6E5B">
              <w:rPr>
                <w:rFonts w:ascii="Times New Roman" w:hAnsi="Times New Roman"/>
                <w:bCs/>
                <w:sz w:val="16"/>
                <w:szCs w:val="16"/>
              </w:rPr>
              <w:t>144324,2</w:t>
            </w:r>
          </w:p>
        </w:tc>
        <w:tc>
          <w:tcPr>
            <w:tcW w:w="708"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3 994,</w:t>
            </w:r>
            <w:r>
              <w:rPr>
                <w:rFonts w:ascii="Times New Roman" w:hAnsi="Times New Roman"/>
                <w:bCs/>
                <w:sz w:val="16"/>
                <w:szCs w:val="16"/>
              </w:rPr>
              <w:t>6</w:t>
            </w:r>
          </w:p>
        </w:tc>
        <w:tc>
          <w:tcPr>
            <w:tcW w:w="779"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81 302,5</w:t>
            </w:r>
          </w:p>
        </w:tc>
        <w:tc>
          <w:tcPr>
            <w:tcW w:w="92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138 168,4</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26 578,7</w:t>
            </w: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111476,6</w:t>
            </w:r>
          </w:p>
        </w:tc>
        <w:tc>
          <w:tcPr>
            <w:tcW w:w="85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EE6E5B">
              <w:rPr>
                <w:rFonts w:ascii="Times New Roman" w:hAnsi="Times New Roman"/>
                <w:bCs/>
                <w:sz w:val="16"/>
                <w:szCs w:val="16"/>
              </w:rPr>
              <w:t>38 127,0</w:t>
            </w:r>
          </w:p>
        </w:tc>
      </w:tr>
      <w:tr w:rsidR="00C22939" w:rsidRPr="00DD7A18" w:rsidTr="003062F3">
        <w:trPr>
          <w:trHeight w:val="255"/>
        </w:trPr>
        <w:tc>
          <w:tcPr>
            <w:tcW w:w="582" w:type="dxa"/>
            <w:tcBorders>
              <w:top w:val="nil"/>
              <w:left w:val="single" w:sz="4" w:space="0" w:color="000000"/>
              <w:bottom w:val="single" w:sz="4" w:space="0" w:color="000000"/>
              <w:right w:val="single" w:sz="4" w:space="0" w:color="000000"/>
            </w:tcBorders>
          </w:tcPr>
          <w:p w:rsidR="00C22939" w:rsidRPr="00F4055A" w:rsidRDefault="00C22939" w:rsidP="003062F3">
            <w:pPr>
              <w:spacing w:after="0" w:line="240" w:lineRule="auto"/>
              <w:jc w:val="center"/>
              <w:rPr>
                <w:rFonts w:ascii="Times New Roman" w:hAnsi="Times New Roman"/>
                <w:bCs/>
                <w:sz w:val="16"/>
                <w:szCs w:val="16"/>
              </w:rPr>
            </w:pPr>
            <w:r w:rsidRPr="00F4055A">
              <w:rPr>
                <w:rFonts w:ascii="Times New Roman" w:hAnsi="Times New Roman"/>
                <w:bCs/>
                <w:sz w:val="16"/>
                <w:szCs w:val="16"/>
              </w:rPr>
              <w:t>2</w:t>
            </w:r>
          </w:p>
        </w:tc>
        <w:tc>
          <w:tcPr>
            <w:tcW w:w="1178" w:type="dxa"/>
            <w:tcBorders>
              <w:top w:val="nil"/>
              <w:left w:val="nil"/>
              <w:bottom w:val="single" w:sz="4" w:space="0" w:color="000000"/>
              <w:right w:val="single" w:sz="4" w:space="0" w:color="000000"/>
            </w:tcBorders>
            <w:vAlign w:val="bottom"/>
          </w:tcPr>
          <w:p w:rsidR="00C22939" w:rsidRPr="00F4055A" w:rsidRDefault="00C22939" w:rsidP="003062F3">
            <w:pPr>
              <w:spacing w:after="0" w:line="240" w:lineRule="auto"/>
              <w:jc w:val="center"/>
              <w:rPr>
                <w:rFonts w:ascii="Times New Roman" w:hAnsi="Times New Roman"/>
                <w:bCs/>
                <w:sz w:val="16"/>
                <w:szCs w:val="16"/>
              </w:rPr>
            </w:pPr>
            <w:r w:rsidRPr="00F4055A">
              <w:rPr>
                <w:rFonts w:ascii="Times New Roman" w:hAnsi="Times New Roman"/>
                <w:bCs/>
                <w:sz w:val="16"/>
                <w:szCs w:val="16"/>
              </w:rPr>
              <w:t>I класс</w:t>
            </w:r>
          </w:p>
        </w:tc>
        <w:tc>
          <w:tcPr>
            <w:tcW w:w="807" w:type="dxa"/>
            <w:tcBorders>
              <w:top w:val="nil"/>
              <w:left w:val="nil"/>
              <w:bottom w:val="single" w:sz="4" w:space="0" w:color="000000"/>
              <w:right w:val="single" w:sz="4" w:space="0" w:color="000000"/>
            </w:tcBorders>
            <w:vAlign w:val="bottom"/>
          </w:tcPr>
          <w:p w:rsidR="00C22939" w:rsidRPr="00F4055A" w:rsidRDefault="00C22939" w:rsidP="003062F3">
            <w:pPr>
              <w:spacing w:after="0" w:line="240" w:lineRule="auto"/>
              <w:jc w:val="center"/>
              <w:rPr>
                <w:rFonts w:ascii="Times New Roman" w:hAnsi="Times New Roman"/>
                <w:bCs/>
                <w:sz w:val="16"/>
                <w:szCs w:val="16"/>
              </w:rPr>
            </w:pP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9,6</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57,2</w:t>
            </w:r>
          </w:p>
        </w:tc>
        <w:tc>
          <w:tcPr>
            <w:tcW w:w="850" w:type="dxa"/>
            <w:gridSpan w:val="3"/>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20,3</w:t>
            </w:r>
          </w:p>
        </w:tc>
        <w:tc>
          <w:tcPr>
            <w:tcW w:w="709" w:type="dxa"/>
            <w:gridSpan w:val="2"/>
            <w:tcBorders>
              <w:top w:val="nil"/>
              <w:left w:val="nil"/>
              <w:bottom w:val="single" w:sz="4" w:space="0" w:color="000000"/>
              <w:right w:val="single" w:sz="4" w:space="0" w:color="000000"/>
            </w:tcBorders>
            <w:vAlign w:val="bottom"/>
          </w:tcPr>
          <w:p w:rsidR="00C22939" w:rsidRPr="00921B25" w:rsidRDefault="00C22939" w:rsidP="003062F3">
            <w:pPr>
              <w:spacing w:after="0" w:line="240" w:lineRule="auto"/>
              <w:jc w:val="center"/>
              <w:rPr>
                <w:rFonts w:ascii="Times New Roman" w:hAnsi="Times New Roman"/>
                <w:bCs/>
                <w:sz w:val="16"/>
                <w:szCs w:val="16"/>
              </w:rPr>
            </w:pPr>
            <w:r w:rsidRPr="00921B25">
              <w:rPr>
                <w:rFonts w:ascii="Times New Roman" w:hAnsi="Times New Roman"/>
                <w:bCs/>
                <w:sz w:val="16"/>
                <w:szCs w:val="16"/>
              </w:rPr>
              <w:t>0,0</w:t>
            </w:r>
          </w:p>
        </w:tc>
        <w:tc>
          <w:tcPr>
            <w:tcW w:w="851" w:type="dxa"/>
            <w:tcBorders>
              <w:top w:val="nil"/>
              <w:left w:val="nil"/>
              <w:bottom w:val="single" w:sz="4" w:space="0" w:color="000000"/>
              <w:right w:val="single" w:sz="4" w:space="0" w:color="000000"/>
            </w:tcBorders>
            <w:vAlign w:val="bottom"/>
          </w:tcPr>
          <w:p w:rsidR="00C22939" w:rsidRPr="00921B25" w:rsidRDefault="00C22939" w:rsidP="003062F3">
            <w:pPr>
              <w:spacing w:after="0" w:line="240" w:lineRule="auto"/>
              <w:jc w:val="center"/>
              <w:rPr>
                <w:rFonts w:ascii="Times New Roman" w:hAnsi="Times New Roman"/>
                <w:bCs/>
                <w:sz w:val="16"/>
                <w:szCs w:val="16"/>
              </w:rPr>
            </w:pPr>
            <w:r w:rsidRPr="00921B25">
              <w:rPr>
                <w:rFonts w:ascii="Times New Roman" w:hAnsi="Times New Roman"/>
                <w:bCs/>
                <w:sz w:val="16"/>
                <w:szCs w:val="16"/>
              </w:rPr>
              <w:t>0,</w:t>
            </w:r>
            <w:r>
              <w:rPr>
                <w:rFonts w:ascii="Times New Roman" w:hAnsi="Times New Roman"/>
                <w:bCs/>
                <w:sz w:val="16"/>
                <w:szCs w:val="16"/>
              </w:rPr>
              <w:t>1</w:t>
            </w:r>
          </w:p>
        </w:tc>
        <w:tc>
          <w:tcPr>
            <w:tcW w:w="99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5,7</w:t>
            </w:r>
          </w:p>
        </w:tc>
        <w:tc>
          <w:tcPr>
            <w:tcW w:w="86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76,</w:t>
            </w:r>
            <w:r>
              <w:rPr>
                <w:rFonts w:ascii="Times New Roman" w:hAnsi="Times New Roman"/>
                <w:bCs/>
                <w:sz w:val="16"/>
                <w:szCs w:val="16"/>
              </w:rPr>
              <w:t>1</w:t>
            </w:r>
          </w:p>
        </w:tc>
        <w:tc>
          <w:tcPr>
            <w:tcW w:w="747"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2,2</w:t>
            </w:r>
          </w:p>
        </w:tc>
        <w:tc>
          <w:tcPr>
            <w:tcW w:w="80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60,1</w:t>
            </w:r>
          </w:p>
        </w:tc>
        <w:tc>
          <w:tcPr>
            <w:tcW w:w="708" w:type="dxa"/>
            <w:gridSpan w:val="2"/>
            <w:tcBorders>
              <w:top w:val="nil"/>
              <w:left w:val="nil"/>
              <w:bottom w:val="single" w:sz="4" w:space="0" w:color="000000"/>
              <w:right w:val="single" w:sz="4" w:space="0" w:color="000000"/>
            </w:tcBorders>
            <w:vAlign w:val="bottom"/>
          </w:tcPr>
          <w:p w:rsidR="00C22939" w:rsidRPr="003F541F"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0,</w:t>
            </w:r>
            <w:r w:rsidRPr="00DD7A18">
              <w:rPr>
                <w:rFonts w:ascii="Times New Roman" w:hAnsi="Times New Roman"/>
                <w:bCs/>
                <w:sz w:val="16"/>
                <w:szCs w:val="16"/>
              </w:rPr>
              <w:t>1</w:t>
            </w:r>
          </w:p>
        </w:tc>
        <w:tc>
          <w:tcPr>
            <w:tcW w:w="779"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13,7</w:t>
            </w:r>
          </w:p>
        </w:tc>
        <w:tc>
          <w:tcPr>
            <w:tcW w:w="92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1,7</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DD7A18">
              <w:rPr>
                <w:rFonts w:ascii="Times New Roman" w:hAnsi="Times New Roman"/>
                <w:bCs/>
                <w:sz w:val="16"/>
                <w:szCs w:val="16"/>
              </w:rPr>
              <w:t>1</w:t>
            </w:r>
            <w:r w:rsidRPr="003F541F">
              <w:rPr>
                <w:rFonts w:ascii="Times New Roman" w:hAnsi="Times New Roman"/>
                <w:bCs/>
                <w:sz w:val="16"/>
                <w:szCs w:val="16"/>
              </w:rPr>
              <w:t>,</w:t>
            </w:r>
            <w:r w:rsidRPr="00DD7A18">
              <w:rPr>
                <w:rFonts w:ascii="Times New Roman" w:hAnsi="Times New Roman"/>
                <w:bCs/>
                <w:sz w:val="16"/>
                <w:szCs w:val="16"/>
              </w:rPr>
              <w:t>0</w:t>
            </w: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0,6</w:t>
            </w:r>
          </w:p>
        </w:tc>
        <w:tc>
          <w:tcPr>
            <w:tcW w:w="85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4,7</w:t>
            </w:r>
          </w:p>
        </w:tc>
      </w:tr>
      <w:tr w:rsidR="00C22939" w:rsidRPr="00DD7A18" w:rsidTr="003062F3">
        <w:trPr>
          <w:trHeight w:val="255"/>
        </w:trPr>
        <w:tc>
          <w:tcPr>
            <w:tcW w:w="582" w:type="dxa"/>
            <w:tcBorders>
              <w:top w:val="nil"/>
              <w:left w:val="single" w:sz="4" w:space="0" w:color="000000"/>
              <w:bottom w:val="single" w:sz="4" w:space="0" w:color="000000"/>
              <w:right w:val="single" w:sz="4" w:space="0" w:color="000000"/>
            </w:tcBorders>
          </w:tcPr>
          <w:p w:rsidR="00C22939" w:rsidRPr="00F4055A"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w:t>
            </w:r>
          </w:p>
        </w:tc>
        <w:tc>
          <w:tcPr>
            <w:tcW w:w="1178" w:type="dxa"/>
            <w:tcBorders>
              <w:top w:val="nil"/>
              <w:left w:val="nil"/>
              <w:bottom w:val="single" w:sz="4" w:space="0" w:color="000000"/>
              <w:right w:val="single" w:sz="4" w:space="0" w:color="000000"/>
            </w:tcBorders>
            <w:vAlign w:val="bottom"/>
          </w:tcPr>
          <w:p w:rsidR="00C22939" w:rsidRPr="00F4055A" w:rsidRDefault="00C22939" w:rsidP="003062F3">
            <w:pPr>
              <w:spacing w:after="0" w:line="240" w:lineRule="auto"/>
              <w:jc w:val="center"/>
              <w:rPr>
                <w:rFonts w:ascii="Times New Roman" w:hAnsi="Times New Roman"/>
                <w:bCs/>
                <w:sz w:val="16"/>
                <w:szCs w:val="16"/>
              </w:rPr>
            </w:pPr>
            <w:r w:rsidRPr="00F4055A">
              <w:rPr>
                <w:rFonts w:ascii="Times New Roman" w:hAnsi="Times New Roman"/>
                <w:bCs/>
                <w:sz w:val="16"/>
                <w:szCs w:val="16"/>
              </w:rPr>
              <w:t>II класс</w:t>
            </w:r>
          </w:p>
        </w:tc>
        <w:tc>
          <w:tcPr>
            <w:tcW w:w="807" w:type="dxa"/>
            <w:tcBorders>
              <w:top w:val="nil"/>
              <w:left w:val="nil"/>
              <w:bottom w:val="single" w:sz="4" w:space="0" w:color="000000"/>
              <w:right w:val="single" w:sz="4" w:space="0" w:color="000000"/>
            </w:tcBorders>
            <w:vAlign w:val="bottom"/>
          </w:tcPr>
          <w:p w:rsidR="00C22939" w:rsidRPr="00F4055A" w:rsidRDefault="00C22939" w:rsidP="003062F3">
            <w:pPr>
              <w:spacing w:after="0" w:line="240" w:lineRule="auto"/>
              <w:jc w:val="center"/>
              <w:rPr>
                <w:rFonts w:ascii="Times New Roman" w:hAnsi="Times New Roman"/>
                <w:bCs/>
                <w:sz w:val="16"/>
                <w:szCs w:val="16"/>
              </w:rPr>
            </w:pP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6,6</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8126,9</w:t>
            </w:r>
          </w:p>
        </w:tc>
        <w:tc>
          <w:tcPr>
            <w:tcW w:w="850" w:type="dxa"/>
            <w:gridSpan w:val="3"/>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575,</w:t>
            </w:r>
            <w:r>
              <w:rPr>
                <w:rFonts w:ascii="Times New Roman" w:hAnsi="Times New Roman"/>
                <w:bCs/>
                <w:sz w:val="16"/>
                <w:szCs w:val="16"/>
              </w:rPr>
              <w:t>9</w:t>
            </w:r>
          </w:p>
        </w:tc>
        <w:tc>
          <w:tcPr>
            <w:tcW w:w="709" w:type="dxa"/>
            <w:gridSpan w:val="2"/>
            <w:tcBorders>
              <w:top w:val="nil"/>
              <w:left w:val="nil"/>
              <w:bottom w:val="single" w:sz="4" w:space="0" w:color="000000"/>
              <w:right w:val="single" w:sz="4" w:space="0" w:color="000000"/>
            </w:tcBorders>
            <w:vAlign w:val="bottom"/>
          </w:tcPr>
          <w:p w:rsidR="00C22939" w:rsidRPr="00C37D66" w:rsidRDefault="00C22939" w:rsidP="003062F3">
            <w:pPr>
              <w:spacing w:after="0" w:line="240" w:lineRule="auto"/>
              <w:jc w:val="center"/>
              <w:rPr>
                <w:rFonts w:ascii="Times New Roman" w:hAnsi="Times New Roman"/>
                <w:bCs/>
                <w:sz w:val="16"/>
                <w:szCs w:val="16"/>
              </w:rPr>
            </w:pPr>
            <w:r w:rsidRPr="00C37D66">
              <w:rPr>
                <w:rFonts w:ascii="Times New Roman" w:hAnsi="Times New Roman"/>
                <w:bCs/>
                <w:sz w:val="16"/>
                <w:szCs w:val="16"/>
              </w:rPr>
              <w:t>0,0</w:t>
            </w:r>
          </w:p>
        </w:tc>
        <w:tc>
          <w:tcPr>
            <w:tcW w:w="85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56,0</w:t>
            </w:r>
          </w:p>
        </w:tc>
        <w:tc>
          <w:tcPr>
            <w:tcW w:w="99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8538,7</w:t>
            </w:r>
          </w:p>
        </w:tc>
        <w:tc>
          <w:tcPr>
            <w:tcW w:w="86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105,245</w:t>
            </w:r>
          </w:p>
        </w:tc>
        <w:tc>
          <w:tcPr>
            <w:tcW w:w="747"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59,0</w:t>
            </w:r>
          </w:p>
        </w:tc>
        <w:tc>
          <w:tcPr>
            <w:tcW w:w="80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44,1</w:t>
            </w:r>
          </w:p>
        </w:tc>
        <w:tc>
          <w:tcPr>
            <w:tcW w:w="708"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w:t>
            </w:r>
            <w:r w:rsidRPr="00DD7A18">
              <w:rPr>
                <w:rFonts w:ascii="Times New Roman" w:hAnsi="Times New Roman"/>
                <w:bCs/>
                <w:sz w:val="16"/>
                <w:szCs w:val="16"/>
              </w:rPr>
              <w:t>8</w:t>
            </w:r>
          </w:p>
        </w:tc>
        <w:tc>
          <w:tcPr>
            <w:tcW w:w="779"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0,3</w:t>
            </w:r>
          </w:p>
        </w:tc>
        <w:tc>
          <w:tcPr>
            <w:tcW w:w="92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0,</w:t>
            </w:r>
            <w:r w:rsidRPr="00DD7A18">
              <w:rPr>
                <w:rFonts w:ascii="Times New Roman" w:hAnsi="Times New Roman"/>
                <w:bCs/>
                <w:sz w:val="16"/>
                <w:szCs w:val="16"/>
              </w:rPr>
              <w:t>6</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0,</w:t>
            </w:r>
            <w:r w:rsidRPr="00DD7A18">
              <w:rPr>
                <w:rFonts w:ascii="Times New Roman" w:hAnsi="Times New Roman"/>
                <w:bCs/>
                <w:sz w:val="16"/>
                <w:szCs w:val="16"/>
              </w:rPr>
              <w:t>5</w:t>
            </w:r>
          </w:p>
        </w:tc>
        <w:tc>
          <w:tcPr>
            <w:tcW w:w="850" w:type="dxa"/>
            <w:gridSpan w:val="2"/>
            <w:tcBorders>
              <w:top w:val="nil"/>
              <w:left w:val="nil"/>
              <w:bottom w:val="single" w:sz="4" w:space="0" w:color="000000"/>
              <w:right w:val="single" w:sz="4" w:space="0" w:color="000000"/>
            </w:tcBorders>
            <w:vAlign w:val="bottom"/>
          </w:tcPr>
          <w:p w:rsidR="00C22939" w:rsidRPr="00C37D66" w:rsidRDefault="00C22939" w:rsidP="003062F3">
            <w:pPr>
              <w:spacing w:after="0" w:line="240" w:lineRule="auto"/>
              <w:jc w:val="center"/>
              <w:rPr>
                <w:rFonts w:ascii="Times New Roman" w:hAnsi="Times New Roman"/>
                <w:bCs/>
                <w:sz w:val="16"/>
                <w:szCs w:val="16"/>
              </w:rPr>
            </w:pPr>
            <w:r w:rsidRPr="00C37D66">
              <w:rPr>
                <w:rFonts w:ascii="Times New Roman" w:hAnsi="Times New Roman"/>
                <w:bCs/>
                <w:sz w:val="16"/>
                <w:szCs w:val="16"/>
              </w:rPr>
              <w:t>0,0</w:t>
            </w:r>
          </w:p>
        </w:tc>
        <w:tc>
          <w:tcPr>
            <w:tcW w:w="85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9,4</w:t>
            </w:r>
          </w:p>
        </w:tc>
      </w:tr>
      <w:tr w:rsidR="00C22939" w:rsidRPr="00DD7A18" w:rsidTr="003062F3">
        <w:trPr>
          <w:trHeight w:val="255"/>
        </w:trPr>
        <w:tc>
          <w:tcPr>
            <w:tcW w:w="582" w:type="dxa"/>
            <w:tcBorders>
              <w:top w:val="nil"/>
              <w:left w:val="single" w:sz="4" w:space="0" w:color="000000"/>
              <w:bottom w:val="single" w:sz="4" w:space="0" w:color="000000"/>
              <w:right w:val="single" w:sz="4" w:space="0" w:color="000000"/>
            </w:tcBorders>
          </w:tcPr>
          <w:p w:rsidR="00C22939" w:rsidRPr="00F4055A"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w:t>
            </w:r>
          </w:p>
        </w:tc>
        <w:tc>
          <w:tcPr>
            <w:tcW w:w="1178" w:type="dxa"/>
            <w:tcBorders>
              <w:top w:val="nil"/>
              <w:left w:val="nil"/>
              <w:bottom w:val="single" w:sz="4" w:space="0" w:color="000000"/>
              <w:right w:val="single" w:sz="4" w:space="0" w:color="000000"/>
            </w:tcBorders>
            <w:vAlign w:val="bottom"/>
          </w:tcPr>
          <w:p w:rsidR="00C22939" w:rsidRPr="00F4055A" w:rsidRDefault="00C22939" w:rsidP="003062F3">
            <w:pPr>
              <w:spacing w:after="0" w:line="240" w:lineRule="auto"/>
              <w:jc w:val="center"/>
              <w:rPr>
                <w:rFonts w:ascii="Times New Roman" w:hAnsi="Times New Roman"/>
                <w:bCs/>
                <w:sz w:val="16"/>
                <w:szCs w:val="16"/>
              </w:rPr>
            </w:pPr>
            <w:r w:rsidRPr="00F4055A">
              <w:rPr>
                <w:rFonts w:ascii="Times New Roman" w:hAnsi="Times New Roman"/>
                <w:bCs/>
                <w:sz w:val="16"/>
                <w:szCs w:val="16"/>
              </w:rPr>
              <w:t>III класс</w:t>
            </w:r>
          </w:p>
        </w:tc>
        <w:tc>
          <w:tcPr>
            <w:tcW w:w="807" w:type="dxa"/>
            <w:tcBorders>
              <w:top w:val="nil"/>
              <w:left w:val="nil"/>
              <w:bottom w:val="single" w:sz="4" w:space="0" w:color="000000"/>
              <w:right w:val="single" w:sz="4" w:space="0" w:color="000000"/>
            </w:tcBorders>
            <w:vAlign w:val="bottom"/>
          </w:tcPr>
          <w:p w:rsidR="00C22939" w:rsidRPr="00F4055A" w:rsidRDefault="00C22939" w:rsidP="003062F3">
            <w:pPr>
              <w:spacing w:after="0" w:line="240" w:lineRule="auto"/>
              <w:jc w:val="center"/>
              <w:rPr>
                <w:rFonts w:ascii="Times New Roman" w:hAnsi="Times New Roman"/>
                <w:bCs/>
                <w:sz w:val="16"/>
                <w:szCs w:val="16"/>
              </w:rPr>
            </w:pP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12617,1</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20190,3</w:t>
            </w:r>
          </w:p>
        </w:tc>
        <w:tc>
          <w:tcPr>
            <w:tcW w:w="850" w:type="dxa"/>
            <w:gridSpan w:val="3"/>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19275,9</w:t>
            </w:r>
          </w:p>
        </w:tc>
        <w:tc>
          <w:tcPr>
            <w:tcW w:w="709" w:type="dxa"/>
            <w:gridSpan w:val="2"/>
            <w:tcBorders>
              <w:top w:val="nil"/>
              <w:left w:val="nil"/>
              <w:bottom w:val="single" w:sz="4" w:space="0" w:color="000000"/>
              <w:right w:val="single" w:sz="4" w:space="0" w:color="000000"/>
            </w:tcBorders>
            <w:vAlign w:val="bottom"/>
          </w:tcPr>
          <w:p w:rsidR="00C22939" w:rsidRPr="00C13BA7" w:rsidRDefault="00C22939" w:rsidP="003062F3">
            <w:pPr>
              <w:spacing w:after="0" w:line="240" w:lineRule="auto"/>
              <w:jc w:val="center"/>
              <w:rPr>
                <w:rFonts w:ascii="Times New Roman" w:hAnsi="Times New Roman"/>
                <w:bCs/>
                <w:sz w:val="16"/>
                <w:szCs w:val="16"/>
              </w:rPr>
            </w:pPr>
            <w:r w:rsidRPr="00C13BA7">
              <w:rPr>
                <w:rFonts w:ascii="Times New Roman" w:hAnsi="Times New Roman"/>
                <w:bCs/>
                <w:sz w:val="16"/>
                <w:szCs w:val="16"/>
              </w:rPr>
              <w:t>0,0</w:t>
            </w:r>
          </w:p>
        </w:tc>
        <w:tc>
          <w:tcPr>
            <w:tcW w:w="85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3321,8</w:t>
            </w:r>
          </w:p>
        </w:tc>
        <w:tc>
          <w:tcPr>
            <w:tcW w:w="99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21614,1</w:t>
            </w:r>
          </w:p>
        </w:tc>
        <w:tc>
          <w:tcPr>
            <w:tcW w:w="86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18537,</w:t>
            </w:r>
            <w:r>
              <w:rPr>
                <w:rFonts w:ascii="Times New Roman" w:hAnsi="Times New Roman"/>
                <w:bCs/>
                <w:sz w:val="16"/>
                <w:szCs w:val="16"/>
              </w:rPr>
              <w:t>2</w:t>
            </w:r>
          </w:p>
        </w:tc>
        <w:tc>
          <w:tcPr>
            <w:tcW w:w="747"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5 477,2</w:t>
            </w:r>
          </w:p>
        </w:tc>
        <w:tc>
          <w:tcPr>
            <w:tcW w:w="80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DD7A18">
              <w:rPr>
                <w:rFonts w:ascii="Times New Roman" w:hAnsi="Times New Roman"/>
                <w:bCs/>
                <w:sz w:val="16"/>
                <w:szCs w:val="16"/>
              </w:rPr>
              <w:t>9</w:t>
            </w:r>
            <w:r w:rsidRPr="003F541F">
              <w:rPr>
                <w:rFonts w:ascii="Times New Roman" w:hAnsi="Times New Roman"/>
                <w:bCs/>
                <w:sz w:val="16"/>
                <w:szCs w:val="16"/>
              </w:rPr>
              <w:t>542,</w:t>
            </w:r>
            <w:r w:rsidRPr="00DD7A18">
              <w:rPr>
                <w:rFonts w:ascii="Times New Roman" w:hAnsi="Times New Roman"/>
                <w:bCs/>
                <w:sz w:val="16"/>
                <w:szCs w:val="16"/>
              </w:rPr>
              <w:t>2</w:t>
            </w:r>
          </w:p>
        </w:tc>
        <w:tc>
          <w:tcPr>
            <w:tcW w:w="708"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DD7A18">
              <w:rPr>
                <w:rFonts w:ascii="Times New Roman" w:hAnsi="Times New Roman"/>
                <w:bCs/>
                <w:sz w:val="16"/>
                <w:szCs w:val="16"/>
              </w:rPr>
              <w:t>3</w:t>
            </w:r>
            <w:r w:rsidRPr="003F541F">
              <w:rPr>
                <w:rFonts w:ascii="Times New Roman" w:hAnsi="Times New Roman"/>
                <w:bCs/>
                <w:sz w:val="16"/>
                <w:szCs w:val="16"/>
              </w:rPr>
              <w:t>494,</w:t>
            </w:r>
            <w:r w:rsidRPr="00DD7A18">
              <w:rPr>
                <w:rFonts w:ascii="Times New Roman" w:hAnsi="Times New Roman"/>
                <w:bCs/>
                <w:sz w:val="16"/>
                <w:szCs w:val="16"/>
              </w:rPr>
              <w:t>3</w:t>
            </w:r>
          </w:p>
        </w:tc>
        <w:tc>
          <w:tcPr>
            <w:tcW w:w="779"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23,3</w:t>
            </w:r>
          </w:p>
        </w:tc>
        <w:tc>
          <w:tcPr>
            <w:tcW w:w="92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370,</w:t>
            </w:r>
            <w:r w:rsidRPr="00DD7A18">
              <w:rPr>
                <w:rFonts w:ascii="Times New Roman" w:hAnsi="Times New Roman"/>
                <w:bCs/>
                <w:sz w:val="16"/>
                <w:szCs w:val="16"/>
              </w:rPr>
              <w:t>8</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370,</w:t>
            </w:r>
            <w:r w:rsidRPr="00DD7A18">
              <w:rPr>
                <w:rFonts w:ascii="Times New Roman" w:hAnsi="Times New Roman"/>
                <w:bCs/>
                <w:sz w:val="16"/>
                <w:szCs w:val="16"/>
              </w:rPr>
              <w:t>2</w:t>
            </w: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0,1</w:t>
            </w:r>
          </w:p>
        </w:tc>
        <w:tc>
          <w:tcPr>
            <w:tcW w:w="85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8610,1</w:t>
            </w:r>
          </w:p>
        </w:tc>
      </w:tr>
      <w:tr w:rsidR="00C22939" w:rsidRPr="00DD7A18" w:rsidTr="003062F3">
        <w:trPr>
          <w:trHeight w:val="255"/>
        </w:trPr>
        <w:tc>
          <w:tcPr>
            <w:tcW w:w="582" w:type="dxa"/>
            <w:tcBorders>
              <w:top w:val="nil"/>
              <w:left w:val="single" w:sz="4" w:space="0" w:color="000000"/>
              <w:bottom w:val="single" w:sz="4" w:space="0" w:color="000000"/>
              <w:right w:val="single" w:sz="4" w:space="0" w:color="000000"/>
            </w:tcBorders>
          </w:tcPr>
          <w:p w:rsidR="00C22939" w:rsidRPr="00F4055A"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5</w:t>
            </w:r>
          </w:p>
        </w:tc>
        <w:tc>
          <w:tcPr>
            <w:tcW w:w="1178" w:type="dxa"/>
            <w:tcBorders>
              <w:top w:val="nil"/>
              <w:left w:val="nil"/>
              <w:bottom w:val="single" w:sz="4" w:space="0" w:color="000000"/>
              <w:right w:val="single" w:sz="4" w:space="0" w:color="000000"/>
            </w:tcBorders>
            <w:vAlign w:val="bottom"/>
          </w:tcPr>
          <w:p w:rsidR="00C22939" w:rsidRPr="00F4055A" w:rsidRDefault="00C22939" w:rsidP="003062F3">
            <w:pPr>
              <w:spacing w:after="0" w:line="240" w:lineRule="auto"/>
              <w:jc w:val="center"/>
              <w:rPr>
                <w:rFonts w:ascii="Times New Roman" w:hAnsi="Times New Roman"/>
                <w:bCs/>
                <w:sz w:val="16"/>
                <w:szCs w:val="16"/>
              </w:rPr>
            </w:pPr>
            <w:r w:rsidRPr="00F4055A">
              <w:rPr>
                <w:rFonts w:ascii="Times New Roman" w:hAnsi="Times New Roman"/>
                <w:bCs/>
                <w:sz w:val="16"/>
                <w:szCs w:val="16"/>
              </w:rPr>
              <w:t>IV класс</w:t>
            </w:r>
          </w:p>
        </w:tc>
        <w:tc>
          <w:tcPr>
            <w:tcW w:w="807" w:type="dxa"/>
            <w:tcBorders>
              <w:top w:val="nil"/>
              <w:left w:val="nil"/>
              <w:bottom w:val="single" w:sz="4" w:space="0" w:color="000000"/>
              <w:right w:val="single" w:sz="4" w:space="0" w:color="000000"/>
            </w:tcBorders>
            <w:vAlign w:val="bottom"/>
          </w:tcPr>
          <w:p w:rsidR="00C22939" w:rsidRPr="00F4055A" w:rsidRDefault="00C22939" w:rsidP="003062F3">
            <w:pPr>
              <w:spacing w:after="0" w:line="240" w:lineRule="auto"/>
              <w:jc w:val="center"/>
              <w:rPr>
                <w:rFonts w:ascii="Times New Roman" w:hAnsi="Times New Roman"/>
                <w:bCs/>
                <w:sz w:val="16"/>
                <w:szCs w:val="16"/>
              </w:rPr>
            </w:pP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1826,</w:t>
            </w:r>
            <w:r>
              <w:rPr>
                <w:rFonts w:ascii="Times New Roman" w:hAnsi="Times New Roman"/>
                <w:bCs/>
                <w:sz w:val="16"/>
                <w:szCs w:val="16"/>
              </w:rPr>
              <w:t>6</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157</w:t>
            </w:r>
            <w:r w:rsidRPr="003F541F">
              <w:rPr>
                <w:rFonts w:ascii="Times New Roman" w:hAnsi="Times New Roman"/>
                <w:bCs/>
                <w:sz w:val="16"/>
                <w:szCs w:val="16"/>
              </w:rPr>
              <w:t>376,7</w:t>
            </w:r>
          </w:p>
        </w:tc>
        <w:tc>
          <w:tcPr>
            <w:tcW w:w="850" w:type="dxa"/>
            <w:gridSpan w:val="3"/>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418</w:t>
            </w:r>
            <w:r w:rsidRPr="003F541F">
              <w:rPr>
                <w:rFonts w:ascii="Times New Roman" w:hAnsi="Times New Roman"/>
                <w:bCs/>
                <w:sz w:val="16"/>
                <w:szCs w:val="16"/>
              </w:rPr>
              <w:t>155,8</w:t>
            </w:r>
          </w:p>
        </w:tc>
        <w:tc>
          <w:tcPr>
            <w:tcW w:w="709"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0,3</w:t>
            </w:r>
          </w:p>
        </w:tc>
        <w:tc>
          <w:tcPr>
            <w:tcW w:w="85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269</w:t>
            </w:r>
            <w:r w:rsidRPr="003F541F">
              <w:rPr>
                <w:rFonts w:ascii="Times New Roman" w:hAnsi="Times New Roman"/>
                <w:bCs/>
                <w:sz w:val="16"/>
                <w:szCs w:val="16"/>
              </w:rPr>
              <w:t>809,4</w:t>
            </w:r>
          </w:p>
        </w:tc>
        <w:tc>
          <w:tcPr>
            <w:tcW w:w="99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50616,084</w:t>
            </w:r>
          </w:p>
        </w:tc>
        <w:tc>
          <w:tcPr>
            <w:tcW w:w="86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140 973,</w:t>
            </w:r>
            <w:r>
              <w:rPr>
                <w:rFonts w:ascii="Times New Roman" w:hAnsi="Times New Roman"/>
                <w:bCs/>
                <w:sz w:val="16"/>
                <w:szCs w:val="16"/>
              </w:rPr>
              <w:t>1</w:t>
            </w:r>
          </w:p>
        </w:tc>
        <w:tc>
          <w:tcPr>
            <w:tcW w:w="747"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9320,0</w:t>
            </w:r>
          </w:p>
        </w:tc>
        <w:tc>
          <w:tcPr>
            <w:tcW w:w="80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92 435,</w:t>
            </w:r>
            <w:r w:rsidRPr="00DD7A18">
              <w:rPr>
                <w:rFonts w:ascii="Times New Roman" w:hAnsi="Times New Roman"/>
                <w:bCs/>
                <w:sz w:val="16"/>
                <w:szCs w:val="16"/>
              </w:rPr>
              <w:t>5</w:t>
            </w:r>
          </w:p>
        </w:tc>
        <w:tc>
          <w:tcPr>
            <w:tcW w:w="708"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336,5</w:t>
            </w:r>
          </w:p>
        </w:tc>
        <w:tc>
          <w:tcPr>
            <w:tcW w:w="779"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DD7A18">
              <w:rPr>
                <w:rFonts w:ascii="Times New Roman" w:hAnsi="Times New Roman"/>
                <w:bCs/>
                <w:sz w:val="16"/>
                <w:szCs w:val="16"/>
              </w:rPr>
              <w:t>38</w:t>
            </w:r>
            <w:r w:rsidRPr="003F541F">
              <w:rPr>
                <w:rFonts w:ascii="Times New Roman" w:hAnsi="Times New Roman"/>
                <w:bCs/>
                <w:sz w:val="16"/>
                <w:szCs w:val="16"/>
              </w:rPr>
              <w:t>806,6</w:t>
            </w:r>
          </w:p>
        </w:tc>
        <w:tc>
          <w:tcPr>
            <w:tcW w:w="92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DD7A18">
              <w:rPr>
                <w:rFonts w:ascii="Times New Roman" w:hAnsi="Times New Roman"/>
                <w:bCs/>
                <w:sz w:val="16"/>
                <w:szCs w:val="16"/>
              </w:rPr>
              <w:t>116</w:t>
            </w:r>
            <w:r w:rsidRPr="003F541F">
              <w:rPr>
                <w:rFonts w:ascii="Times New Roman" w:hAnsi="Times New Roman"/>
                <w:bCs/>
                <w:sz w:val="16"/>
                <w:szCs w:val="16"/>
              </w:rPr>
              <w:t>876,7</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6 378,8</w:t>
            </w: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DD7A18">
              <w:rPr>
                <w:rFonts w:ascii="Times New Roman" w:hAnsi="Times New Roman"/>
                <w:bCs/>
                <w:sz w:val="16"/>
                <w:szCs w:val="16"/>
              </w:rPr>
              <w:t>110</w:t>
            </w:r>
            <w:r w:rsidRPr="003F541F">
              <w:rPr>
                <w:rFonts w:ascii="Times New Roman" w:hAnsi="Times New Roman"/>
                <w:bCs/>
                <w:sz w:val="16"/>
                <w:szCs w:val="16"/>
              </w:rPr>
              <w:t>405,1</w:t>
            </w:r>
          </w:p>
        </w:tc>
        <w:tc>
          <w:tcPr>
            <w:tcW w:w="85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5555,</w:t>
            </w:r>
            <w:r w:rsidRPr="00DD7A18">
              <w:rPr>
                <w:rFonts w:ascii="Times New Roman" w:hAnsi="Times New Roman"/>
                <w:bCs/>
                <w:sz w:val="16"/>
                <w:szCs w:val="16"/>
              </w:rPr>
              <w:t>4</w:t>
            </w:r>
          </w:p>
        </w:tc>
      </w:tr>
      <w:tr w:rsidR="00C22939" w:rsidRPr="00DD7A18" w:rsidTr="003062F3">
        <w:trPr>
          <w:trHeight w:val="255"/>
        </w:trPr>
        <w:tc>
          <w:tcPr>
            <w:tcW w:w="582" w:type="dxa"/>
            <w:tcBorders>
              <w:top w:val="nil"/>
              <w:left w:val="single" w:sz="4" w:space="0" w:color="000000"/>
              <w:bottom w:val="single" w:sz="4" w:space="0" w:color="000000"/>
              <w:right w:val="single" w:sz="4" w:space="0" w:color="000000"/>
            </w:tcBorders>
          </w:tcPr>
          <w:p w:rsidR="00C22939" w:rsidRPr="00F4055A"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6</w:t>
            </w:r>
          </w:p>
        </w:tc>
        <w:tc>
          <w:tcPr>
            <w:tcW w:w="1178" w:type="dxa"/>
            <w:tcBorders>
              <w:top w:val="nil"/>
              <w:left w:val="nil"/>
              <w:bottom w:val="single" w:sz="4" w:space="0" w:color="000000"/>
              <w:right w:val="single" w:sz="4" w:space="0" w:color="000000"/>
            </w:tcBorders>
            <w:vAlign w:val="bottom"/>
          </w:tcPr>
          <w:p w:rsidR="00C22939" w:rsidRPr="00F4055A" w:rsidRDefault="00C22939" w:rsidP="003062F3">
            <w:pPr>
              <w:spacing w:after="0" w:line="240" w:lineRule="auto"/>
              <w:jc w:val="center"/>
              <w:rPr>
                <w:rFonts w:ascii="Times New Roman" w:hAnsi="Times New Roman"/>
                <w:bCs/>
                <w:sz w:val="16"/>
                <w:szCs w:val="16"/>
              </w:rPr>
            </w:pPr>
            <w:r w:rsidRPr="00F4055A">
              <w:rPr>
                <w:rFonts w:ascii="Times New Roman" w:hAnsi="Times New Roman"/>
                <w:bCs/>
                <w:sz w:val="16"/>
                <w:szCs w:val="16"/>
              </w:rPr>
              <w:t>V класс</w:t>
            </w:r>
          </w:p>
        </w:tc>
        <w:tc>
          <w:tcPr>
            <w:tcW w:w="807" w:type="dxa"/>
            <w:tcBorders>
              <w:top w:val="nil"/>
              <w:left w:val="nil"/>
              <w:bottom w:val="single" w:sz="4" w:space="0" w:color="000000"/>
              <w:right w:val="single" w:sz="4" w:space="0" w:color="000000"/>
            </w:tcBorders>
            <w:vAlign w:val="bottom"/>
          </w:tcPr>
          <w:p w:rsidR="00C22939" w:rsidRPr="00F4055A" w:rsidRDefault="00C22939" w:rsidP="003062F3">
            <w:pPr>
              <w:spacing w:after="0" w:line="240" w:lineRule="auto"/>
              <w:jc w:val="center"/>
              <w:rPr>
                <w:rFonts w:ascii="Times New Roman" w:hAnsi="Times New Roman"/>
                <w:bCs/>
                <w:sz w:val="16"/>
                <w:szCs w:val="16"/>
              </w:rPr>
            </w:pP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6030,5</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122119,5</w:t>
            </w:r>
          </w:p>
        </w:tc>
        <w:tc>
          <w:tcPr>
            <w:tcW w:w="850" w:type="dxa"/>
            <w:gridSpan w:val="3"/>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128</w:t>
            </w:r>
            <w:r w:rsidRPr="003F541F">
              <w:rPr>
                <w:rFonts w:ascii="Times New Roman" w:hAnsi="Times New Roman"/>
                <w:bCs/>
                <w:sz w:val="16"/>
                <w:szCs w:val="16"/>
              </w:rPr>
              <w:t>46</w:t>
            </w:r>
            <w:r>
              <w:rPr>
                <w:rFonts w:ascii="Times New Roman" w:hAnsi="Times New Roman"/>
                <w:bCs/>
                <w:sz w:val="16"/>
                <w:szCs w:val="16"/>
              </w:rPr>
              <w:t>9</w:t>
            </w:r>
            <w:r w:rsidRPr="003F541F">
              <w:rPr>
                <w:rFonts w:ascii="Times New Roman" w:hAnsi="Times New Roman"/>
                <w:bCs/>
                <w:sz w:val="16"/>
                <w:szCs w:val="16"/>
              </w:rPr>
              <w:t>,</w:t>
            </w:r>
            <w:r>
              <w:rPr>
                <w:rFonts w:ascii="Times New Roman" w:hAnsi="Times New Roman"/>
                <w:bCs/>
                <w:sz w:val="16"/>
                <w:szCs w:val="16"/>
              </w:rPr>
              <w:t>0</w:t>
            </w:r>
          </w:p>
        </w:tc>
        <w:tc>
          <w:tcPr>
            <w:tcW w:w="709"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0,0</w:t>
            </w:r>
          </w:p>
        </w:tc>
        <w:tc>
          <w:tcPr>
            <w:tcW w:w="85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52009,8</w:t>
            </w:r>
          </w:p>
        </w:tc>
        <w:tc>
          <w:tcPr>
            <w:tcW w:w="99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55143,</w:t>
            </w:r>
            <w:r>
              <w:rPr>
                <w:rFonts w:ascii="Times New Roman" w:hAnsi="Times New Roman"/>
                <w:bCs/>
                <w:sz w:val="16"/>
                <w:szCs w:val="16"/>
              </w:rPr>
              <w:t>6</w:t>
            </w:r>
          </w:p>
        </w:tc>
        <w:tc>
          <w:tcPr>
            <w:tcW w:w="86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124447,5</w:t>
            </w:r>
          </w:p>
        </w:tc>
        <w:tc>
          <w:tcPr>
            <w:tcW w:w="747"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39559,</w:t>
            </w:r>
            <w:r>
              <w:rPr>
                <w:rFonts w:ascii="Times New Roman" w:hAnsi="Times New Roman"/>
                <w:bCs/>
                <w:sz w:val="16"/>
                <w:szCs w:val="16"/>
              </w:rPr>
              <w:t>2</w:t>
            </w:r>
          </w:p>
        </w:tc>
        <w:tc>
          <w:tcPr>
            <w:tcW w:w="80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42242,</w:t>
            </w:r>
            <w:r w:rsidRPr="00DD7A18">
              <w:rPr>
                <w:rFonts w:ascii="Times New Roman" w:hAnsi="Times New Roman"/>
                <w:bCs/>
                <w:sz w:val="16"/>
                <w:szCs w:val="16"/>
              </w:rPr>
              <w:t>4</w:t>
            </w:r>
          </w:p>
        </w:tc>
        <w:tc>
          <w:tcPr>
            <w:tcW w:w="708"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161,9</w:t>
            </w:r>
          </w:p>
        </w:tc>
        <w:tc>
          <w:tcPr>
            <w:tcW w:w="779"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42458,</w:t>
            </w:r>
            <w:r w:rsidRPr="00DD7A18">
              <w:rPr>
                <w:rFonts w:ascii="Times New Roman" w:hAnsi="Times New Roman"/>
                <w:bCs/>
                <w:sz w:val="16"/>
                <w:szCs w:val="16"/>
              </w:rPr>
              <w:t>7</w:t>
            </w:r>
          </w:p>
        </w:tc>
        <w:tc>
          <w:tcPr>
            <w:tcW w:w="922"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20918,7</w:t>
            </w:r>
          </w:p>
        </w:tc>
        <w:tc>
          <w:tcPr>
            <w:tcW w:w="851"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19828,</w:t>
            </w:r>
            <w:r w:rsidRPr="00DD7A18">
              <w:rPr>
                <w:rFonts w:ascii="Times New Roman" w:hAnsi="Times New Roman"/>
                <w:bCs/>
                <w:sz w:val="16"/>
                <w:szCs w:val="16"/>
              </w:rPr>
              <w:t>3</w:t>
            </w:r>
          </w:p>
        </w:tc>
        <w:tc>
          <w:tcPr>
            <w:tcW w:w="850" w:type="dxa"/>
            <w:gridSpan w:val="2"/>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1070,7</w:t>
            </w:r>
          </w:p>
        </w:tc>
        <w:tc>
          <w:tcPr>
            <w:tcW w:w="851" w:type="dxa"/>
            <w:tcBorders>
              <w:top w:val="nil"/>
              <w:left w:val="nil"/>
              <w:bottom w:val="single" w:sz="4" w:space="0" w:color="000000"/>
              <w:right w:val="single" w:sz="4" w:space="0" w:color="000000"/>
            </w:tcBorders>
            <w:vAlign w:val="bottom"/>
          </w:tcPr>
          <w:p w:rsidR="00C22939" w:rsidRPr="00DD7A18" w:rsidRDefault="00C22939" w:rsidP="003062F3">
            <w:pPr>
              <w:spacing w:after="0" w:line="240" w:lineRule="auto"/>
              <w:jc w:val="center"/>
              <w:rPr>
                <w:rFonts w:ascii="Times New Roman" w:hAnsi="Times New Roman"/>
                <w:bCs/>
                <w:sz w:val="16"/>
                <w:szCs w:val="16"/>
              </w:rPr>
            </w:pPr>
            <w:r w:rsidRPr="003F541F">
              <w:rPr>
                <w:rFonts w:ascii="Times New Roman" w:hAnsi="Times New Roman"/>
                <w:bCs/>
                <w:sz w:val="16"/>
                <w:szCs w:val="16"/>
              </w:rPr>
              <w:t>23947,4</w:t>
            </w:r>
          </w:p>
        </w:tc>
      </w:tr>
    </w:tbl>
    <w:p w:rsidR="00C22939" w:rsidRDefault="00C22939" w:rsidP="00AE6A16">
      <w:pPr>
        <w:spacing w:after="0" w:line="240" w:lineRule="auto"/>
        <w:jc w:val="center"/>
        <w:rPr>
          <w:rFonts w:ascii="Times New Roman" w:hAnsi="Times New Roman"/>
          <w:bCs/>
          <w:sz w:val="16"/>
          <w:szCs w:val="16"/>
        </w:rPr>
      </w:pPr>
    </w:p>
    <w:p w:rsidR="00C22939" w:rsidRDefault="00C22939" w:rsidP="00AE6A16">
      <w:pPr>
        <w:spacing w:after="0" w:line="240" w:lineRule="auto"/>
        <w:jc w:val="center"/>
        <w:rPr>
          <w:rFonts w:ascii="Times New Roman" w:hAnsi="Times New Roman"/>
          <w:bCs/>
          <w:sz w:val="16"/>
          <w:szCs w:val="16"/>
        </w:rPr>
      </w:pPr>
    </w:p>
    <w:p w:rsidR="00C22939" w:rsidRDefault="00C22939" w:rsidP="00AE6A16">
      <w:pPr>
        <w:spacing w:after="0" w:line="240" w:lineRule="auto"/>
        <w:jc w:val="center"/>
        <w:rPr>
          <w:rFonts w:ascii="Times New Roman" w:hAnsi="Times New Roman"/>
          <w:bCs/>
          <w:sz w:val="16"/>
          <w:szCs w:val="16"/>
        </w:rPr>
      </w:pPr>
    </w:p>
    <w:p w:rsidR="00C22939" w:rsidRDefault="00C22939" w:rsidP="00695D57"/>
    <w:p w:rsidR="00C22939" w:rsidRDefault="00C22939" w:rsidP="00695D57"/>
    <w:p w:rsidR="00C22939" w:rsidRDefault="00C22939" w:rsidP="00695D57"/>
    <w:p w:rsidR="00C22939" w:rsidRPr="00695D57" w:rsidRDefault="00C22939" w:rsidP="00961C54">
      <w:pPr>
        <w:spacing w:after="0" w:line="240" w:lineRule="auto"/>
        <w:jc w:val="right"/>
        <w:rPr>
          <w:rFonts w:ascii="Times New Roman" w:hAnsi="Times New Roman"/>
          <w:sz w:val="20"/>
          <w:szCs w:val="20"/>
        </w:rPr>
      </w:pPr>
      <w:r w:rsidRPr="00695D57">
        <w:rPr>
          <w:rFonts w:ascii="Times New Roman" w:hAnsi="Times New Roman"/>
          <w:sz w:val="20"/>
          <w:szCs w:val="20"/>
        </w:rPr>
        <w:t>Таблица 5.3.2</w:t>
      </w:r>
    </w:p>
    <w:tbl>
      <w:tblPr>
        <w:tblW w:w="17394" w:type="dxa"/>
        <w:tblInd w:w="93" w:type="dxa"/>
        <w:tblLayout w:type="fixed"/>
        <w:tblLook w:val="00A0" w:firstRow="1" w:lastRow="0" w:firstColumn="1" w:lastColumn="0" w:noHBand="0" w:noVBand="0"/>
      </w:tblPr>
      <w:tblGrid>
        <w:gridCol w:w="681"/>
        <w:gridCol w:w="1886"/>
        <w:gridCol w:w="850"/>
        <w:gridCol w:w="709"/>
        <w:gridCol w:w="783"/>
        <w:gridCol w:w="567"/>
        <w:gridCol w:w="721"/>
        <w:gridCol w:w="129"/>
        <w:gridCol w:w="851"/>
        <w:gridCol w:w="243"/>
        <w:gridCol w:w="493"/>
        <w:gridCol w:w="609"/>
        <w:gridCol w:w="279"/>
        <w:gridCol w:w="114"/>
        <w:gridCol w:w="690"/>
        <w:gridCol w:w="113"/>
        <w:gridCol w:w="736"/>
        <w:gridCol w:w="124"/>
        <w:gridCol w:w="948"/>
        <w:gridCol w:w="754"/>
        <w:gridCol w:w="119"/>
        <w:gridCol w:w="621"/>
        <w:gridCol w:w="110"/>
        <w:gridCol w:w="709"/>
        <w:gridCol w:w="432"/>
        <w:gridCol w:w="277"/>
        <w:gridCol w:w="196"/>
        <w:gridCol w:w="450"/>
        <w:gridCol w:w="130"/>
        <w:gridCol w:w="926"/>
        <w:gridCol w:w="1144"/>
      </w:tblGrid>
      <w:tr w:rsidR="00C22939" w:rsidRPr="0094080E" w:rsidTr="00961C54">
        <w:trPr>
          <w:gridAfter w:val="2"/>
          <w:wAfter w:w="2070" w:type="dxa"/>
          <w:trHeight w:val="990"/>
        </w:trPr>
        <w:tc>
          <w:tcPr>
            <w:tcW w:w="15324" w:type="dxa"/>
            <w:gridSpan w:val="29"/>
            <w:tcBorders>
              <w:top w:val="nil"/>
              <w:left w:val="nil"/>
              <w:bottom w:val="nil"/>
              <w:right w:val="nil"/>
            </w:tcBorders>
            <w:vAlign w:val="center"/>
          </w:tcPr>
          <w:p w:rsidR="00C22939" w:rsidRPr="00B01E7D" w:rsidRDefault="00C22939" w:rsidP="003062F3">
            <w:pPr>
              <w:spacing w:after="0" w:line="240" w:lineRule="auto"/>
              <w:jc w:val="center"/>
              <w:rPr>
                <w:rFonts w:ascii="Times New Roman" w:hAnsi="Times New Roman"/>
                <w:sz w:val="24"/>
                <w:szCs w:val="24"/>
              </w:rPr>
            </w:pPr>
            <w:r w:rsidRPr="00B01E7D">
              <w:rPr>
                <w:rFonts w:ascii="Times New Roman" w:hAnsi="Times New Roman"/>
                <w:sz w:val="24"/>
                <w:szCs w:val="24"/>
              </w:rPr>
              <w:t>Сведения об образовании, использовании, обезвреживании, транспортировании и размещении отходов производства и потребления по форме 2-ТП (отходы), систематизированные по видам экономической деятельности</w:t>
            </w:r>
          </w:p>
        </w:tc>
      </w:tr>
      <w:tr w:rsidR="00C22939" w:rsidRPr="0094080E" w:rsidTr="00961C54">
        <w:trPr>
          <w:trHeight w:val="270"/>
        </w:trPr>
        <w:tc>
          <w:tcPr>
            <w:tcW w:w="681"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1886" w:type="dxa"/>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850" w:type="dxa"/>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709" w:type="dxa"/>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2071" w:type="dxa"/>
            <w:gridSpan w:val="3"/>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1223" w:type="dxa"/>
            <w:gridSpan w:val="3"/>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1102" w:type="dxa"/>
            <w:gridSpan w:val="2"/>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393" w:type="dxa"/>
            <w:gridSpan w:val="2"/>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803" w:type="dxa"/>
            <w:gridSpan w:val="2"/>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860" w:type="dxa"/>
            <w:gridSpan w:val="2"/>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948" w:type="dxa"/>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873" w:type="dxa"/>
            <w:gridSpan w:val="2"/>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621" w:type="dxa"/>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1251" w:type="dxa"/>
            <w:gridSpan w:val="3"/>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473" w:type="dxa"/>
            <w:gridSpan w:val="2"/>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450" w:type="dxa"/>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1056" w:type="dxa"/>
            <w:gridSpan w:val="2"/>
            <w:tcBorders>
              <w:top w:val="nil"/>
              <w:left w:val="nil"/>
              <w:bottom w:val="nil"/>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1144"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r>
      <w:tr w:rsidR="00C22939" w:rsidRPr="0094080E" w:rsidTr="00961C54">
        <w:trPr>
          <w:gridAfter w:val="2"/>
          <w:wAfter w:w="2070" w:type="dxa"/>
          <w:trHeight w:val="240"/>
        </w:trPr>
        <w:tc>
          <w:tcPr>
            <w:tcW w:w="7177" w:type="dxa"/>
            <w:gridSpan w:val="9"/>
            <w:tcBorders>
              <w:top w:val="nil"/>
              <w:left w:val="nil"/>
              <w:bottom w:val="single" w:sz="4" w:space="0" w:color="auto"/>
              <w:right w:val="nil"/>
            </w:tcBorders>
          </w:tcPr>
          <w:p w:rsidR="00C22939" w:rsidRPr="00A06A13" w:rsidRDefault="00C22939" w:rsidP="003062F3">
            <w:pPr>
              <w:spacing w:after="0" w:line="240" w:lineRule="auto"/>
              <w:jc w:val="center"/>
              <w:rPr>
                <w:rFonts w:ascii="Times New Roman" w:hAnsi="Times New Roman"/>
                <w:sz w:val="16"/>
                <w:szCs w:val="16"/>
              </w:rPr>
            </w:pPr>
          </w:p>
        </w:tc>
        <w:tc>
          <w:tcPr>
            <w:tcW w:w="8147" w:type="dxa"/>
            <w:gridSpan w:val="20"/>
            <w:tcBorders>
              <w:top w:val="nil"/>
              <w:left w:val="nil"/>
              <w:bottom w:val="single" w:sz="4" w:space="0" w:color="auto"/>
              <w:right w:val="nil"/>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Код по ОКЕИ:</w:t>
            </w:r>
            <w:r>
              <w:rPr>
                <w:rFonts w:ascii="Times New Roman" w:hAnsi="Times New Roman"/>
                <w:sz w:val="16"/>
                <w:szCs w:val="16"/>
              </w:rPr>
              <w:t xml:space="preserve"> </w:t>
            </w:r>
            <w:r w:rsidRPr="00A06A13">
              <w:rPr>
                <w:rFonts w:ascii="Times New Roman" w:hAnsi="Times New Roman"/>
                <w:sz w:val="16"/>
                <w:szCs w:val="16"/>
              </w:rPr>
              <w:t>тонна - 168</w:t>
            </w:r>
          </w:p>
        </w:tc>
      </w:tr>
      <w:tr w:rsidR="00C22939" w:rsidRPr="0094080E" w:rsidTr="00961C54">
        <w:trPr>
          <w:gridAfter w:val="2"/>
          <w:wAfter w:w="2070" w:type="dxa"/>
          <w:trHeight w:val="555"/>
        </w:trPr>
        <w:tc>
          <w:tcPr>
            <w:tcW w:w="681" w:type="dxa"/>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 строки</w:t>
            </w:r>
          </w:p>
        </w:tc>
        <w:tc>
          <w:tcPr>
            <w:tcW w:w="1886" w:type="dxa"/>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Виды экономической деятельности</w:t>
            </w:r>
          </w:p>
        </w:tc>
        <w:tc>
          <w:tcPr>
            <w:tcW w:w="850" w:type="dxa"/>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Наличие отходов на начало отчетного года</w:t>
            </w:r>
          </w:p>
        </w:tc>
        <w:tc>
          <w:tcPr>
            <w:tcW w:w="709" w:type="dxa"/>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Образование отходов за отчетный год</w:t>
            </w:r>
          </w:p>
        </w:tc>
        <w:tc>
          <w:tcPr>
            <w:tcW w:w="1350" w:type="dxa"/>
            <w:gridSpan w:val="2"/>
            <w:tcBorders>
              <w:top w:val="single" w:sz="4" w:space="0" w:color="auto"/>
              <w:left w:val="nil"/>
              <w:bottom w:val="single" w:sz="4" w:space="0" w:color="auto"/>
              <w:right w:val="single" w:sz="4" w:space="0" w:color="000000"/>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Поступление отходов из других организаций</w:t>
            </w:r>
          </w:p>
        </w:tc>
        <w:tc>
          <w:tcPr>
            <w:tcW w:w="850" w:type="dxa"/>
            <w:gridSpan w:val="2"/>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Использование отходов</w:t>
            </w:r>
          </w:p>
        </w:tc>
        <w:tc>
          <w:tcPr>
            <w:tcW w:w="851" w:type="dxa"/>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Обезвреживание отходов</w:t>
            </w:r>
          </w:p>
        </w:tc>
        <w:tc>
          <w:tcPr>
            <w:tcW w:w="4349" w:type="dxa"/>
            <w:gridSpan w:val="10"/>
            <w:tcBorders>
              <w:top w:val="single" w:sz="4" w:space="0" w:color="auto"/>
              <w:left w:val="nil"/>
              <w:bottom w:val="single" w:sz="4" w:space="0" w:color="auto"/>
              <w:right w:val="single" w:sz="4" w:space="0" w:color="000000"/>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Передача отходов другим организациям</w:t>
            </w:r>
          </w:p>
        </w:tc>
        <w:tc>
          <w:tcPr>
            <w:tcW w:w="2313" w:type="dxa"/>
            <w:gridSpan w:val="5"/>
            <w:tcBorders>
              <w:top w:val="single" w:sz="4" w:space="0" w:color="auto"/>
              <w:left w:val="nil"/>
              <w:bottom w:val="single" w:sz="4" w:space="0" w:color="auto"/>
              <w:right w:val="single" w:sz="4" w:space="0" w:color="000000"/>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Размещение отходов на собственных объектах за отчетный год</w:t>
            </w:r>
          </w:p>
        </w:tc>
        <w:tc>
          <w:tcPr>
            <w:tcW w:w="709" w:type="dxa"/>
            <w:gridSpan w:val="2"/>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Наличие в организации на конец отчетного года</w:t>
            </w:r>
          </w:p>
        </w:tc>
        <w:tc>
          <w:tcPr>
            <w:tcW w:w="776" w:type="dxa"/>
            <w:gridSpan w:val="3"/>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Количество отчитавшихся организаций</w:t>
            </w:r>
          </w:p>
        </w:tc>
      </w:tr>
      <w:tr w:rsidR="00C22939" w:rsidRPr="0094080E" w:rsidTr="00961C54">
        <w:trPr>
          <w:gridAfter w:val="2"/>
          <w:wAfter w:w="2070" w:type="dxa"/>
          <w:trHeight w:val="540"/>
        </w:trPr>
        <w:tc>
          <w:tcPr>
            <w:tcW w:w="681"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1886"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850"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709"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783" w:type="dxa"/>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ind w:firstLine="24"/>
              <w:jc w:val="center"/>
              <w:rPr>
                <w:rFonts w:ascii="Times New Roman" w:hAnsi="Times New Roman"/>
                <w:sz w:val="16"/>
                <w:szCs w:val="16"/>
              </w:rPr>
            </w:pPr>
            <w:r w:rsidRPr="00A06A13">
              <w:rPr>
                <w:rFonts w:ascii="Times New Roman" w:hAnsi="Times New Roman"/>
                <w:sz w:val="16"/>
                <w:szCs w:val="16"/>
              </w:rPr>
              <w:t>всего</w:t>
            </w:r>
          </w:p>
        </w:tc>
        <w:tc>
          <w:tcPr>
            <w:tcW w:w="567" w:type="dxa"/>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в т.ч. по импорту</w:t>
            </w:r>
          </w:p>
        </w:tc>
        <w:tc>
          <w:tcPr>
            <w:tcW w:w="850" w:type="dxa"/>
            <w:gridSpan w:val="2"/>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851"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736" w:type="dxa"/>
            <w:gridSpan w:val="2"/>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всего</w:t>
            </w:r>
          </w:p>
        </w:tc>
        <w:tc>
          <w:tcPr>
            <w:tcW w:w="3613" w:type="dxa"/>
            <w:gridSpan w:val="8"/>
            <w:tcBorders>
              <w:top w:val="single" w:sz="4" w:space="0" w:color="auto"/>
              <w:left w:val="nil"/>
              <w:bottom w:val="single" w:sz="4" w:space="0" w:color="auto"/>
              <w:right w:val="single" w:sz="4" w:space="0" w:color="000000"/>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из них:</w:t>
            </w:r>
          </w:p>
        </w:tc>
        <w:tc>
          <w:tcPr>
            <w:tcW w:w="754" w:type="dxa"/>
            <w:vMerge w:val="restart"/>
            <w:tcBorders>
              <w:top w:val="nil"/>
              <w:left w:val="single" w:sz="4" w:space="0" w:color="auto"/>
              <w:bottom w:val="single" w:sz="4" w:space="0" w:color="000000"/>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всего</w:t>
            </w:r>
          </w:p>
        </w:tc>
        <w:tc>
          <w:tcPr>
            <w:tcW w:w="1559" w:type="dxa"/>
            <w:gridSpan w:val="4"/>
            <w:tcBorders>
              <w:top w:val="single" w:sz="4" w:space="0" w:color="auto"/>
              <w:left w:val="nil"/>
              <w:bottom w:val="single" w:sz="4" w:space="0" w:color="auto"/>
              <w:right w:val="single" w:sz="4" w:space="0" w:color="000000"/>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из них:</w:t>
            </w:r>
          </w:p>
        </w:tc>
        <w:tc>
          <w:tcPr>
            <w:tcW w:w="709" w:type="dxa"/>
            <w:gridSpan w:val="2"/>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776" w:type="dxa"/>
            <w:gridSpan w:val="3"/>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r>
      <w:tr w:rsidR="00C22939" w:rsidRPr="0094080E" w:rsidTr="00961C54">
        <w:trPr>
          <w:gridAfter w:val="2"/>
          <w:wAfter w:w="2070" w:type="dxa"/>
          <w:trHeight w:val="660"/>
        </w:trPr>
        <w:tc>
          <w:tcPr>
            <w:tcW w:w="681"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1886"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850"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709"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783"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567"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850" w:type="dxa"/>
            <w:gridSpan w:val="2"/>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851"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736" w:type="dxa"/>
            <w:gridSpan w:val="2"/>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888"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для использо-вания</w:t>
            </w:r>
          </w:p>
        </w:tc>
        <w:tc>
          <w:tcPr>
            <w:tcW w:w="804"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для обезвре-живания</w:t>
            </w:r>
          </w:p>
        </w:tc>
        <w:tc>
          <w:tcPr>
            <w:tcW w:w="849"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для хранения</w:t>
            </w:r>
          </w:p>
        </w:tc>
        <w:tc>
          <w:tcPr>
            <w:tcW w:w="1072"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для захоронения</w:t>
            </w:r>
          </w:p>
        </w:tc>
        <w:tc>
          <w:tcPr>
            <w:tcW w:w="754" w:type="dxa"/>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850" w:type="dxa"/>
            <w:gridSpan w:val="3"/>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хранение</w:t>
            </w:r>
          </w:p>
        </w:tc>
        <w:tc>
          <w:tcPr>
            <w:tcW w:w="709" w:type="dxa"/>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захоронение</w:t>
            </w:r>
          </w:p>
        </w:tc>
        <w:tc>
          <w:tcPr>
            <w:tcW w:w="709" w:type="dxa"/>
            <w:gridSpan w:val="2"/>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c>
          <w:tcPr>
            <w:tcW w:w="776" w:type="dxa"/>
            <w:gridSpan w:val="3"/>
            <w:vMerge/>
            <w:tcBorders>
              <w:top w:val="nil"/>
              <w:left w:val="single" w:sz="4" w:space="0" w:color="auto"/>
              <w:bottom w:val="single" w:sz="4" w:space="0" w:color="000000"/>
              <w:right w:val="single" w:sz="4" w:space="0" w:color="auto"/>
            </w:tcBorders>
            <w:vAlign w:val="center"/>
          </w:tcPr>
          <w:p w:rsidR="00C22939" w:rsidRPr="00A06A13" w:rsidRDefault="00C22939" w:rsidP="003062F3">
            <w:pPr>
              <w:spacing w:after="0" w:line="240" w:lineRule="auto"/>
              <w:jc w:val="center"/>
              <w:rPr>
                <w:rFonts w:ascii="Times New Roman" w:hAnsi="Times New Roman"/>
                <w:sz w:val="16"/>
                <w:szCs w:val="16"/>
              </w:rPr>
            </w:pPr>
          </w:p>
        </w:tc>
      </w:tr>
      <w:tr w:rsidR="00C22939" w:rsidRPr="0094080E" w:rsidTr="00961C54">
        <w:trPr>
          <w:gridAfter w:val="2"/>
          <w:wAfter w:w="2070" w:type="dxa"/>
          <w:trHeight w:val="255"/>
        </w:trPr>
        <w:tc>
          <w:tcPr>
            <w:tcW w:w="681" w:type="dxa"/>
            <w:tcBorders>
              <w:top w:val="nil"/>
              <w:left w:val="single" w:sz="4" w:space="0" w:color="auto"/>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А</w:t>
            </w:r>
          </w:p>
        </w:tc>
        <w:tc>
          <w:tcPr>
            <w:tcW w:w="1886" w:type="dxa"/>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Б</w:t>
            </w:r>
          </w:p>
        </w:tc>
        <w:tc>
          <w:tcPr>
            <w:tcW w:w="850" w:type="dxa"/>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1</w:t>
            </w:r>
          </w:p>
        </w:tc>
        <w:tc>
          <w:tcPr>
            <w:tcW w:w="709" w:type="dxa"/>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2</w:t>
            </w:r>
          </w:p>
        </w:tc>
        <w:tc>
          <w:tcPr>
            <w:tcW w:w="783" w:type="dxa"/>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3</w:t>
            </w:r>
          </w:p>
        </w:tc>
        <w:tc>
          <w:tcPr>
            <w:tcW w:w="567" w:type="dxa"/>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4</w:t>
            </w:r>
          </w:p>
        </w:tc>
        <w:tc>
          <w:tcPr>
            <w:tcW w:w="850"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5</w:t>
            </w:r>
          </w:p>
        </w:tc>
        <w:tc>
          <w:tcPr>
            <w:tcW w:w="851" w:type="dxa"/>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6</w:t>
            </w:r>
          </w:p>
        </w:tc>
        <w:tc>
          <w:tcPr>
            <w:tcW w:w="736"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7</w:t>
            </w:r>
          </w:p>
        </w:tc>
        <w:tc>
          <w:tcPr>
            <w:tcW w:w="888"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8</w:t>
            </w:r>
          </w:p>
        </w:tc>
        <w:tc>
          <w:tcPr>
            <w:tcW w:w="804"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9</w:t>
            </w:r>
          </w:p>
        </w:tc>
        <w:tc>
          <w:tcPr>
            <w:tcW w:w="849"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10</w:t>
            </w:r>
          </w:p>
        </w:tc>
        <w:tc>
          <w:tcPr>
            <w:tcW w:w="1072"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11</w:t>
            </w:r>
          </w:p>
        </w:tc>
        <w:tc>
          <w:tcPr>
            <w:tcW w:w="754" w:type="dxa"/>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12</w:t>
            </w:r>
          </w:p>
        </w:tc>
        <w:tc>
          <w:tcPr>
            <w:tcW w:w="850" w:type="dxa"/>
            <w:gridSpan w:val="3"/>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13</w:t>
            </w:r>
          </w:p>
        </w:tc>
        <w:tc>
          <w:tcPr>
            <w:tcW w:w="709" w:type="dxa"/>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14</w:t>
            </w:r>
          </w:p>
        </w:tc>
        <w:tc>
          <w:tcPr>
            <w:tcW w:w="709" w:type="dxa"/>
            <w:gridSpan w:val="2"/>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15</w:t>
            </w:r>
          </w:p>
        </w:tc>
        <w:tc>
          <w:tcPr>
            <w:tcW w:w="776" w:type="dxa"/>
            <w:gridSpan w:val="3"/>
            <w:tcBorders>
              <w:top w:val="nil"/>
              <w:left w:val="nil"/>
              <w:bottom w:val="single" w:sz="4" w:space="0" w:color="auto"/>
              <w:right w:val="single" w:sz="4" w:space="0" w:color="auto"/>
            </w:tcBorders>
          </w:tcPr>
          <w:p w:rsidR="00C22939" w:rsidRPr="00A06A13" w:rsidRDefault="00C22939" w:rsidP="003062F3">
            <w:pPr>
              <w:spacing w:after="0" w:line="240" w:lineRule="auto"/>
              <w:jc w:val="center"/>
              <w:rPr>
                <w:rFonts w:ascii="Times New Roman" w:hAnsi="Times New Roman"/>
                <w:b/>
                <w:bCs/>
                <w:sz w:val="16"/>
                <w:szCs w:val="16"/>
              </w:rPr>
            </w:pPr>
            <w:r w:rsidRPr="00A06A13">
              <w:rPr>
                <w:rFonts w:ascii="Times New Roman" w:hAnsi="Times New Roman"/>
                <w:b/>
                <w:bCs/>
                <w:sz w:val="16"/>
                <w:szCs w:val="16"/>
              </w:rPr>
              <w:t>16</w:t>
            </w:r>
          </w:p>
        </w:tc>
      </w:tr>
      <w:tr w:rsidR="00C22939" w:rsidRPr="0094080E" w:rsidTr="00961C54">
        <w:trPr>
          <w:gridAfter w:val="2"/>
          <w:wAfter w:w="2070" w:type="dxa"/>
          <w:trHeight w:val="255"/>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1</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850"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709"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783"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567"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850" w:type="dxa"/>
            <w:gridSpan w:val="2"/>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851"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736" w:type="dxa"/>
            <w:gridSpan w:val="2"/>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888" w:type="dxa"/>
            <w:gridSpan w:val="2"/>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804" w:type="dxa"/>
            <w:gridSpan w:val="2"/>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849" w:type="dxa"/>
            <w:gridSpan w:val="2"/>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1072" w:type="dxa"/>
            <w:gridSpan w:val="2"/>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754"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850" w:type="dxa"/>
            <w:gridSpan w:val="3"/>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709"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709" w:type="dxa"/>
            <w:gridSpan w:val="2"/>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c>
          <w:tcPr>
            <w:tcW w:w="776" w:type="dxa"/>
            <w:gridSpan w:val="3"/>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p>
        </w:tc>
      </w:tr>
      <w:tr w:rsidR="00C22939" w:rsidRPr="0094080E" w:rsidTr="00961C54">
        <w:trPr>
          <w:gridAfter w:val="2"/>
          <w:wAfter w:w="2070" w:type="dxa"/>
          <w:trHeight w:val="750"/>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2</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A СЕЛЬСКОЕ ХОЗЯЙСТВО, ОХОТА И ЛЕСНОЕ ХОЗЯЙСТВО</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w:t>
            </w:r>
            <w:r>
              <w:rPr>
                <w:rFonts w:ascii="Times New Roman" w:hAnsi="Times New Roman"/>
                <w:bCs/>
                <w:sz w:val="16"/>
                <w:szCs w:val="16"/>
              </w:rPr>
              <w:t>9</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108"/>
              <w:jc w:val="center"/>
              <w:rPr>
                <w:rFonts w:ascii="Times New Roman" w:hAnsi="Times New Roman"/>
                <w:bCs/>
                <w:sz w:val="16"/>
                <w:szCs w:val="16"/>
              </w:rPr>
            </w:pPr>
            <w:r>
              <w:rPr>
                <w:rFonts w:ascii="Times New Roman" w:hAnsi="Times New Roman"/>
                <w:bCs/>
                <w:sz w:val="16"/>
                <w:szCs w:val="16"/>
              </w:rPr>
              <w:t>14</w:t>
            </w:r>
            <w:r w:rsidRPr="006858D4">
              <w:rPr>
                <w:rFonts w:ascii="Times New Roman" w:hAnsi="Times New Roman"/>
                <w:bCs/>
                <w:sz w:val="16"/>
                <w:szCs w:val="16"/>
              </w:rPr>
              <w:t>914,0</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10911,4</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66,</w:t>
            </w:r>
            <w:r>
              <w:rPr>
                <w:rFonts w:ascii="Times New Roman" w:hAnsi="Times New Roman"/>
                <w:bCs/>
                <w:sz w:val="16"/>
                <w:szCs w:val="16"/>
              </w:rPr>
              <w:t>3</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1 621,</w:t>
            </w:r>
            <w:r>
              <w:rPr>
                <w:rFonts w:ascii="Times New Roman" w:hAnsi="Times New Roman"/>
                <w:bCs/>
                <w:sz w:val="16"/>
                <w:szCs w:val="16"/>
              </w:rPr>
              <w:t>3</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1 189,2</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60,</w:t>
            </w:r>
            <w:r>
              <w:rPr>
                <w:rFonts w:ascii="Times New Roman" w:hAnsi="Times New Roman"/>
                <w:bCs/>
                <w:sz w:val="16"/>
                <w:szCs w:val="16"/>
              </w:rPr>
              <w:t>9</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3,5</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367,4</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35,</w:t>
            </w:r>
            <w:r>
              <w:rPr>
                <w:rFonts w:ascii="Times New Roman" w:hAnsi="Times New Roman"/>
                <w:bCs/>
                <w:sz w:val="16"/>
                <w:szCs w:val="16"/>
              </w:rPr>
              <w:t>2</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4,</w:t>
            </w:r>
            <w:r>
              <w:rPr>
                <w:rFonts w:ascii="Times New Roman" w:hAnsi="Times New Roman"/>
                <w:bCs/>
                <w:sz w:val="16"/>
                <w:szCs w:val="16"/>
              </w:rPr>
              <w:t>2</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30</w:t>
            </w:r>
            <w:r w:rsidRPr="006858D4">
              <w:rPr>
                <w:rFonts w:ascii="Times New Roman" w:hAnsi="Times New Roman"/>
                <w:bCs/>
                <w:sz w:val="16"/>
                <w:szCs w:val="16"/>
              </w:rPr>
              <w:t>,</w:t>
            </w:r>
            <w:r>
              <w:rPr>
                <w:rFonts w:ascii="Times New Roman" w:hAnsi="Times New Roman"/>
                <w:bCs/>
                <w:sz w:val="16"/>
                <w:szCs w:val="16"/>
              </w:rPr>
              <w:t>0</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2288,0</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156</w:t>
            </w:r>
          </w:p>
        </w:tc>
      </w:tr>
      <w:tr w:rsidR="00C22939" w:rsidRPr="0094080E" w:rsidTr="00961C54">
        <w:trPr>
          <w:gridAfter w:val="2"/>
          <w:wAfter w:w="2070" w:type="dxa"/>
          <w:trHeight w:val="225"/>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3</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B РЫБОЛОВСТВО, РЫБОВОДСТВО</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6,3</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5</w:t>
            </w:r>
            <w:r w:rsidRPr="006858D4">
              <w:rPr>
                <w:rFonts w:ascii="Times New Roman" w:hAnsi="Times New Roman"/>
                <w:bCs/>
                <w:sz w:val="16"/>
                <w:szCs w:val="16"/>
              </w:rPr>
              <w:t>631,3</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3468,</w:t>
            </w:r>
            <w:r>
              <w:rPr>
                <w:rFonts w:ascii="Times New Roman" w:hAnsi="Times New Roman"/>
                <w:bCs/>
                <w:sz w:val="16"/>
                <w:szCs w:val="16"/>
              </w:rPr>
              <w:t>1</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0,3</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w:t>
            </w:r>
            <w:r w:rsidRPr="006858D4">
              <w:rPr>
                <w:rFonts w:ascii="Times New Roman" w:hAnsi="Times New Roman"/>
                <w:bCs/>
                <w:sz w:val="16"/>
                <w:szCs w:val="16"/>
              </w:rPr>
              <w:t>162,</w:t>
            </w:r>
            <w:r>
              <w:rPr>
                <w:rFonts w:ascii="Times New Roman" w:hAnsi="Times New Roman"/>
                <w:bCs/>
                <w:sz w:val="16"/>
                <w:szCs w:val="16"/>
              </w:rPr>
              <w:t>6</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1048,5</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554,</w:t>
            </w:r>
            <w:r>
              <w:rPr>
                <w:rFonts w:ascii="Times New Roman" w:hAnsi="Times New Roman"/>
                <w:bCs/>
                <w:sz w:val="16"/>
                <w:szCs w:val="16"/>
              </w:rPr>
              <w:t>3</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w:t>
            </w:r>
            <w:r>
              <w:rPr>
                <w:rFonts w:ascii="Times New Roman" w:hAnsi="Times New Roman"/>
                <w:bCs/>
                <w:sz w:val="16"/>
                <w:szCs w:val="16"/>
              </w:rPr>
              <w:t>8</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556,</w:t>
            </w:r>
            <w:r>
              <w:rPr>
                <w:rFonts w:ascii="Times New Roman" w:hAnsi="Times New Roman"/>
                <w:bCs/>
                <w:sz w:val="16"/>
                <w:szCs w:val="16"/>
              </w:rPr>
              <w:t>1</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w:t>
            </w:r>
            <w:r>
              <w:rPr>
                <w:rFonts w:ascii="Times New Roman" w:hAnsi="Times New Roman"/>
                <w:bCs/>
                <w:sz w:val="16"/>
                <w:szCs w:val="16"/>
              </w:rPr>
              <w:t>3</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w:t>
            </w:r>
            <w:r>
              <w:rPr>
                <w:rFonts w:ascii="Times New Roman" w:hAnsi="Times New Roman"/>
                <w:bCs/>
                <w:sz w:val="16"/>
                <w:szCs w:val="16"/>
              </w:rPr>
              <w:t>3</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6,4</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54</w:t>
            </w:r>
          </w:p>
        </w:tc>
      </w:tr>
      <w:tr w:rsidR="00C22939" w:rsidRPr="0094080E" w:rsidTr="00961C54">
        <w:trPr>
          <w:gridAfter w:val="2"/>
          <w:wAfter w:w="2070" w:type="dxa"/>
          <w:trHeight w:val="225"/>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4</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C ДОБЫЧА ПОЛЕЗНЫХ ИСКОПАЕМЫХ</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w:t>
            </w:r>
            <w:r w:rsidRPr="006858D4">
              <w:rPr>
                <w:rFonts w:ascii="Times New Roman" w:hAnsi="Times New Roman"/>
                <w:bCs/>
                <w:sz w:val="16"/>
                <w:szCs w:val="16"/>
              </w:rPr>
              <w:t>170,</w:t>
            </w:r>
            <w:r>
              <w:rPr>
                <w:rFonts w:ascii="Times New Roman" w:hAnsi="Times New Roman"/>
                <w:bCs/>
                <w:sz w:val="16"/>
                <w:szCs w:val="16"/>
              </w:rPr>
              <w:t>6</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108"/>
              <w:jc w:val="center"/>
              <w:rPr>
                <w:rFonts w:ascii="Times New Roman" w:hAnsi="Times New Roman"/>
                <w:bCs/>
                <w:sz w:val="16"/>
                <w:szCs w:val="16"/>
              </w:rPr>
            </w:pPr>
            <w:r w:rsidRPr="006858D4">
              <w:rPr>
                <w:rFonts w:ascii="Times New Roman" w:hAnsi="Times New Roman"/>
                <w:bCs/>
                <w:sz w:val="16"/>
                <w:szCs w:val="16"/>
              </w:rPr>
              <w:t>100749,8</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3908,3</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6</w:t>
            </w:r>
            <w:r w:rsidRPr="006858D4">
              <w:rPr>
                <w:rFonts w:ascii="Times New Roman" w:hAnsi="Times New Roman"/>
                <w:bCs/>
                <w:sz w:val="16"/>
                <w:szCs w:val="16"/>
              </w:rPr>
              <w:t>14</w:t>
            </w:r>
            <w:r>
              <w:rPr>
                <w:rFonts w:ascii="Times New Roman" w:hAnsi="Times New Roman"/>
                <w:bCs/>
                <w:sz w:val="16"/>
                <w:szCs w:val="16"/>
              </w:rPr>
              <w:t>9</w:t>
            </w:r>
            <w:r w:rsidRPr="006858D4">
              <w:rPr>
                <w:rFonts w:ascii="Times New Roman" w:hAnsi="Times New Roman"/>
                <w:bCs/>
                <w:sz w:val="16"/>
                <w:szCs w:val="16"/>
              </w:rPr>
              <w:t>,0</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56372,8</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27395,</w:t>
            </w:r>
            <w:r>
              <w:rPr>
                <w:rFonts w:ascii="Times New Roman" w:hAnsi="Times New Roman"/>
                <w:bCs/>
                <w:sz w:val="16"/>
                <w:szCs w:val="16"/>
              </w:rPr>
              <w:t>9</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10</w:t>
            </w:r>
            <w:r w:rsidRPr="006858D4">
              <w:rPr>
                <w:rFonts w:ascii="Times New Roman" w:hAnsi="Times New Roman"/>
                <w:bCs/>
                <w:sz w:val="16"/>
                <w:szCs w:val="16"/>
              </w:rPr>
              <w:t>525,4</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11</w:t>
            </w:r>
            <w:r w:rsidRPr="006858D4">
              <w:rPr>
                <w:rFonts w:ascii="Times New Roman" w:hAnsi="Times New Roman"/>
                <w:bCs/>
                <w:sz w:val="16"/>
                <w:szCs w:val="16"/>
              </w:rPr>
              <w:t>960,6</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w:t>
            </w:r>
            <w:r w:rsidRPr="006858D4">
              <w:rPr>
                <w:rFonts w:ascii="Times New Roman" w:hAnsi="Times New Roman"/>
                <w:bCs/>
                <w:sz w:val="16"/>
                <w:szCs w:val="16"/>
              </w:rPr>
              <w:t>387,8</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1522,0</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17</w:t>
            </w:r>
            <w:r w:rsidRPr="006858D4">
              <w:rPr>
                <w:rFonts w:ascii="Times New Roman" w:hAnsi="Times New Roman"/>
                <w:bCs/>
                <w:sz w:val="16"/>
                <w:szCs w:val="16"/>
              </w:rPr>
              <w:t>641</w:t>
            </w:r>
            <w:r>
              <w:rPr>
                <w:rFonts w:ascii="Times New Roman" w:hAnsi="Times New Roman"/>
                <w:bCs/>
                <w:sz w:val="16"/>
                <w:szCs w:val="16"/>
              </w:rPr>
              <w:t>,</w:t>
            </w:r>
            <w:r w:rsidRPr="006858D4">
              <w:rPr>
                <w:rFonts w:ascii="Times New Roman" w:hAnsi="Times New Roman"/>
                <w:bCs/>
                <w:sz w:val="16"/>
                <w:szCs w:val="16"/>
              </w:rPr>
              <w:t>6</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w:t>
            </w:r>
            <w:r w:rsidRPr="006858D4">
              <w:rPr>
                <w:rFonts w:ascii="Times New Roman" w:hAnsi="Times New Roman"/>
                <w:bCs/>
                <w:sz w:val="16"/>
                <w:szCs w:val="16"/>
              </w:rPr>
              <w:t>898,0</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40"/>
              <w:jc w:val="center"/>
              <w:rPr>
                <w:rFonts w:ascii="Times New Roman" w:hAnsi="Times New Roman"/>
                <w:bCs/>
                <w:sz w:val="16"/>
                <w:szCs w:val="16"/>
              </w:rPr>
            </w:pPr>
            <w:r>
              <w:rPr>
                <w:rFonts w:ascii="Times New Roman" w:hAnsi="Times New Roman"/>
                <w:bCs/>
                <w:sz w:val="16"/>
                <w:szCs w:val="16"/>
              </w:rPr>
              <w:t>13</w:t>
            </w:r>
            <w:r w:rsidRPr="006858D4">
              <w:rPr>
                <w:rFonts w:ascii="Times New Roman" w:hAnsi="Times New Roman"/>
                <w:bCs/>
                <w:sz w:val="16"/>
                <w:szCs w:val="16"/>
              </w:rPr>
              <w:t>743,</w:t>
            </w:r>
            <w:r>
              <w:rPr>
                <w:rFonts w:ascii="Times New Roman" w:hAnsi="Times New Roman"/>
                <w:bCs/>
                <w:sz w:val="16"/>
                <w:szCs w:val="16"/>
              </w:rPr>
              <w:t>6</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5167,6</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22</w:t>
            </w:r>
          </w:p>
        </w:tc>
      </w:tr>
      <w:tr w:rsidR="00C22939" w:rsidRPr="0094080E" w:rsidTr="00961C54">
        <w:trPr>
          <w:gridAfter w:val="2"/>
          <w:wAfter w:w="2070" w:type="dxa"/>
          <w:trHeight w:val="225"/>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5</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D ОБРАБАТЫВАЮЩИЕ ПРОИЗВОДСТВА</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14</w:t>
            </w:r>
            <w:r w:rsidRPr="006858D4">
              <w:rPr>
                <w:rFonts w:ascii="Times New Roman" w:hAnsi="Times New Roman"/>
                <w:bCs/>
                <w:sz w:val="16"/>
                <w:szCs w:val="16"/>
              </w:rPr>
              <w:t>941,1</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108"/>
              <w:jc w:val="center"/>
              <w:rPr>
                <w:rFonts w:ascii="Times New Roman" w:hAnsi="Times New Roman"/>
                <w:bCs/>
                <w:sz w:val="16"/>
                <w:szCs w:val="16"/>
              </w:rPr>
            </w:pPr>
            <w:r>
              <w:rPr>
                <w:rFonts w:ascii="Times New Roman" w:hAnsi="Times New Roman"/>
                <w:bCs/>
                <w:sz w:val="16"/>
                <w:szCs w:val="16"/>
              </w:rPr>
              <w:t>25</w:t>
            </w:r>
            <w:r w:rsidRPr="006858D4">
              <w:rPr>
                <w:rFonts w:ascii="Times New Roman" w:hAnsi="Times New Roman"/>
                <w:bCs/>
                <w:sz w:val="16"/>
                <w:szCs w:val="16"/>
              </w:rPr>
              <w:t>637,0</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28</w:t>
            </w:r>
            <w:r w:rsidRPr="006858D4">
              <w:rPr>
                <w:rFonts w:ascii="Times New Roman" w:hAnsi="Times New Roman"/>
                <w:bCs/>
                <w:sz w:val="16"/>
                <w:szCs w:val="16"/>
              </w:rPr>
              <w:t>541,9</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9</w:t>
            </w:r>
            <w:r w:rsidRPr="006858D4">
              <w:rPr>
                <w:rFonts w:ascii="Times New Roman" w:hAnsi="Times New Roman"/>
                <w:bCs/>
                <w:sz w:val="16"/>
                <w:szCs w:val="16"/>
              </w:rPr>
              <w:t>595,</w:t>
            </w:r>
            <w:r>
              <w:rPr>
                <w:rFonts w:ascii="Times New Roman" w:hAnsi="Times New Roman"/>
                <w:bCs/>
                <w:sz w:val="16"/>
                <w:szCs w:val="16"/>
              </w:rPr>
              <w:t>6</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14</w:t>
            </w:r>
            <w:r w:rsidRPr="006858D4">
              <w:rPr>
                <w:rFonts w:ascii="Times New Roman" w:hAnsi="Times New Roman"/>
                <w:bCs/>
                <w:sz w:val="16"/>
                <w:szCs w:val="16"/>
              </w:rPr>
              <w:t>983,</w:t>
            </w:r>
            <w:r>
              <w:rPr>
                <w:rFonts w:ascii="Times New Roman" w:hAnsi="Times New Roman"/>
                <w:bCs/>
                <w:sz w:val="16"/>
                <w:szCs w:val="16"/>
              </w:rPr>
              <w:t>6</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29</w:t>
            </w:r>
            <w:r w:rsidRPr="006858D4">
              <w:rPr>
                <w:rFonts w:ascii="Times New Roman" w:hAnsi="Times New Roman"/>
                <w:bCs/>
                <w:sz w:val="16"/>
                <w:szCs w:val="16"/>
              </w:rPr>
              <w:t>782,</w:t>
            </w:r>
            <w:r>
              <w:rPr>
                <w:rFonts w:ascii="Times New Roman" w:hAnsi="Times New Roman"/>
                <w:bCs/>
                <w:sz w:val="16"/>
                <w:szCs w:val="16"/>
              </w:rPr>
              <w:t>7</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10</w:t>
            </w:r>
            <w:r w:rsidRPr="006858D4">
              <w:rPr>
                <w:rFonts w:ascii="Times New Roman" w:hAnsi="Times New Roman"/>
                <w:bCs/>
                <w:sz w:val="16"/>
                <w:szCs w:val="16"/>
              </w:rPr>
              <w:t>357,7</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14</w:t>
            </w:r>
            <w:r w:rsidRPr="006858D4">
              <w:rPr>
                <w:rFonts w:ascii="Times New Roman" w:hAnsi="Times New Roman"/>
                <w:bCs/>
                <w:sz w:val="16"/>
                <w:szCs w:val="16"/>
              </w:rPr>
              <w:t>037,2</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6,</w:t>
            </w:r>
            <w:r>
              <w:rPr>
                <w:rFonts w:ascii="Times New Roman" w:hAnsi="Times New Roman"/>
                <w:bCs/>
                <w:sz w:val="16"/>
                <w:szCs w:val="16"/>
              </w:rPr>
              <w:t>3</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5379,9</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528,2</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522,6</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1,8</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40"/>
              <w:jc w:val="center"/>
              <w:rPr>
                <w:rFonts w:ascii="Times New Roman" w:hAnsi="Times New Roman"/>
                <w:bCs/>
                <w:sz w:val="16"/>
                <w:szCs w:val="16"/>
              </w:rPr>
            </w:pPr>
            <w:r>
              <w:rPr>
                <w:rFonts w:ascii="Times New Roman" w:hAnsi="Times New Roman"/>
                <w:bCs/>
                <w:sz w:val="16"/>
                <w:szCs w:val="16"/>
              </w:rPr>
              <w:t>14</w:t>
            </w:r>
            <w:r w:rsidRPr="006858D4">
              <w:rPr>
                <w:rFonts w:ascii="Times New Roman" w:hAnsi="Times New Roman"/>
                <w:bCs/>
                <w:sz w:val="16"/>
                <w:szCs w:val="16"/>
              </w:rPr>
              <w:t>756,4</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366</w:t>
            </w:r>
          </w:p>
        </w:tc>
      </w:tr>
      <w:tr w:rsidR="00C22939" w:rsidRPr="0094080E" w:rsidTr="00961C54">
        <w:trPr>
          <w:gridAfter w:val="2"/>
          <w:wAfter w:w="2070" w:type="dxa"/>
          <w:trHeight w:val="450"/>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6</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E ПРОИЗВОДСТВО И РАСПРЕДЕЛЕНИЕ ЭЛЕКТРОЭНЕРГИИ, ГАЗА И ВОДЫ</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517,0</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108"/>
              <w:jc w:val="center"/>
              <w:rPr>
                <w:rFonts w:ascii="Times New Roman" w:hAnsi="Times New Roman"/>
                <w:bCs/>
                <w:sz w:val="16"/>
                <w:szCs w:val="16"/>
              </w:rPr>
            </w:pPr>
            <w:r>
              <w:rPr>
                <w:rFonts w:ascii="Times New Roman" w:hAnsi="Times New Roman"/>
                <w:bCs/>
                <w:sz w:val="16"/>
                <w:szCs w:val="16"/>
              </w:rPr>
              <w:t>20</w:t>
            </w:r>
            <w:r w:rsidRPr="006858D4">
              <w:rPr>
                <w:rFonts w:ascii="Times New Roman" w:hAnsi="Times New Roman"/>
                <w:bCs/>
                <w:sz w:val="16"/>
                <w:szCs w:val="16"/>
              </w:rPr>
              <w:t>857,5</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13</w:t>
            </w:r>
            <w:r w:rsidRPr="006858D4">
              <w:rPr>
                <w:rFonts w:ascii="Times New Roman" w:hAnsi="Times New Roman"/>
                <w:bCs/>
                <w:sz w:val="16"/>
                <w:szCs w:val="16"/>
              </w:rPr>
              <w:t>484,9</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w:t>
            </w:r>
            <w:r w:rsidRPr="006858D4">
              <w:rPr>
                <w:rFonts w:ascii="Times New Roman" w:hAnsi="Times New Roman"/>
                <w:bCs/>
                <w:sz w:val="16"/>
                <w:szCs w:val="16"/>
              </w:rPr>
              <w:t>309,6</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w:t>
            </w:r>
            <w:r w:rsidRPr="006858D4">
              <w:rPr>
                <w:rFonts w:ascii="Times New Roman" w:hAnsi="Times New Roman"/>
                <w:bCs/>
                <w:sz w:val="16"/>
                <w:szCs w:val="16"/>
              </w:rPr>
              <w:t>473,</w:t>
            </w:r>
            <w:r>
              <w:rPr>
                <w:rFonts w:ascii="Times New Roman" w:hAnsi="Times New Roman"/>
                <w:bCs/>
                <w:sz w:val="16"/>
                <w:szCs w:val="16"/>
              </w:rPr>
              <w:t>4</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17</w:t>
            </w:r>
            <w:r w:rsidRPr="006858D4">
              <w:rPr>
                <w:rFonts w:ascii="Times New Roman" w:hAnsi="Times New Roman"/>
                <w:bCs/>
                <w:sz w:val="16"/>
                <w:szCs w:val="16"/>
              </w:rPr>
              <w:t>474,</w:t>
            </w:r>
            <w:r>
              <w:rPr>
                <w:rFonts w:ascii="Times New Roman" w:hAnsi="Times New Roman"/>
                <w:bCs/>
                <w:sz w:val="16"/>
                <w:szCs w:val="16"/>
              </w:rPr>
              <w:t>3</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449,4</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897,9</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0,1</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16126,8</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13</w:t>
            </w:r>
            <w:r w:rsidRPr="006858D4">
              <w:rPr>
                <w:rFonts w:ascii="Times New Roman" w:hAnsi="Times New Roman"/>
                <w:bCs/>
                <w:sz w:val="16"/>
                <w:szCs w:val="16"/>
              </w:rPr>
              <w:t>116,0</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12</w:t>
            </w:r>
            <w:r w:rsidRPr="006858D4">
              <w:rPr>
                <w:rFonts w:ascii="Times New Roman" w:hAnsi="Times New Roman"/>
                <w:bCs/>
                <w:sz w:val="16"/>
                <w:szCs w:val="16"/>
              </w:rPr>
              <w:t>367,2</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748,8</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40"/>
              <w:jc w:val="center"/>
              <w:rPr>
                <w:rFonts w:ascii="Times New Roman" w:hAnsi="Times New Roman"/>
                <w:bCs/>
                <w:sz w:val="16"/>
                <w:szCs w:val="16"/>
              </w:rPr>
            </w:pPr>
            <w:r>
              <w:rPr>
                <w:rFonts w:ascii="Times New Roman" w:hAnsi="Times New Roman"/>
                <w:bCs/>
                <w:sz w:val="16"/>
                <w:szCs w:val="16"/>
              </w:rPr>
              <w:t>12</w:t>
            </w:r>
            <w:r w:rsidRPr="006858D4">
              <w:rPr>
                <w:rFonts w:ascii="Times New Roman" w:hAnsi="Times New Roman"/>
                <w:bCs/>
                <w:sz w:val="16"/>
                <w:szCs w:val="16"/>
              </w:rPr>
              <w:t>853,4</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52</w:t>
            </w:r>
          </w:p>
        </w:tc>
      </w:tr>
      <w:tr w:rsidR="00C22939" w:rsidRPr="0094080E" w:rsidTr="00961C54">
        <w:trPr>
          <w:gridAfter w:val="2"/>
          <w:wAfter w:w="2070" w:type="dxa"/>
          <w:trHeight w:val="225"/>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7</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F СТРОИТЕЛЬСТВО</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23,6</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108"/>
              <w:jc w:val="center"/>
              <w:rPr>
                <w:rFonts w:ascii="Times New Roman" w:hAnsi="Times New Roman"/>
                <w:bCs/>
                <w:sz w:val="16"/>
                <w:szCs w:val="16"/>
              </w:rPr>
            </w:pPr>
            <w:r>
              <w:rPr>
                <w:rFonts w:ascii="Times New Roman" w:hAnsi="Times New Roman"/>
                <w:bCs/>
                <w:sz w:val="16"/>
                <w:szCs w:val="16"/>
              </w:rPr>
              <w:t>41800,9</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372,5</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w:t>
            </w:r>
            <w:r w:rsidRPr="006858D4">
              <w:rPr>
                <w:rFonts w:ascii="Times New Roman" w:hAnsi="Times New Roman"/>
                <w:bCs/>
                <w:sz w:val="16"/>
                <w:szCs w:val="16"/>
              </w:rPr>
              <w:t>731,5</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2,0</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38922</w:t>
            </w:r>
            <w:r w:rsidRPr="006858D4">
              <w:rPr>
                <w:rFonts w:ascii="Times New Roman" w:hAnsi="Times New Roman"/>
                <w:bCs/>
                <w:sz w:val="16"/>
                <w:szCs w:val="16"/>
              </w:rPr>
              <w:t>,0</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1309,8</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35600</w:t>
            </w:r>
            <w:r w:rsidRPr="006858D4">
              <w:rPr>
                <w:rFonts w:ascii="Times New Roman" w:hAnsi="Times New Roman"/>
                <w:bCs/>
                <w:sz w:val="16"/>
                <w:szCs w:val="16"/>
              </w:rPr>
              <w:t>,</w:t>
            </w:r>
            <w:r>
              <w:rPr>
                <w:rFonts w:ascii="Times New Roman" w:hAnsi="Times New Roman"/>
                <w:bCs/>
                <w:sz w:val="16"/>
                <w:szCs w:val="16"/>
              </w:rPr>
              <w:t>0</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5,7</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w:t>
            </w:r>
            <w:r>
              <w:rPr>
                <w:rFonts w:ascii="Times New Roman" w:hAnsi="Times New Roman"/>
                <w:bCs/>
                <w:sz w:val="16"/>
                <w:szCs w:val="16"/>
              </w:rPr>
              <w:t>005,6</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454,4</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5,0</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449,1</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92,</w:t>
            </w:r>
            <w:r>
              <w:rPr>
                <w:rFonts w:ascii="Times New Roman" w:hAnsi="Times New Roman"/>
                <w:bCs/>
                <w:sz w:val="16"/>
                <w:szCs w:val="16"/>
              </w:rPr>
              <w:t>4</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319</w:t>
            </w:r>
          </w:p>
        </w:tc>
      </w:tr>
      <w:tr w:rsidR="00C22939" w:rsidRPr="0094080E" w:rsidTr="00961C54">
        <w:trPr>
          <w:gridAfter w:val="2"/>
          <w:wAfter w:w="2070" w:type="dxa"/>
          <w:trHeight w:val="675"/>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8</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G ОПТОВАЯ И РОЗНИЧНАЯ ТОРГОВЛЯ; РЕМОНТ АВТОТРАНСПОРТНЫХ СРЕДСТВ, МОТОЦИКЛОВ, БЫТОВЫХ ИЗДЕЛИЙ И ПРЕДМЕТОВ ЛИЧНОГО ПОЛЬЗОВАНИЯ</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549,4</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108"/>
              <w:jc w:val="center"/>
              <w:rPr>
                <w:rFonts w:ascii="Times New Roman" w:hAnsi="Times New Roman"/>
                <w:bCs/>
                <w:sz w:val="16"/>
                <w:szCs w:val="16"/>
              </w:rPr>
            </w:pPr>
            <w:r>
              <w:rPr>
                <w:rFonts w:ascii="Times New Roman" w:hAnsi="Times New Roman"/>
                <w:bCs/>
                <w:sz w:val="16"/>
                <w:szCs w:val="16"/>
              </w:rPr>
              <w:t>31</w:t>
            </w:r>
            <w:r w:rsidRPr="006858D4">
              <w:rPr>
                <w:rFonts w:ascii="Times New Roman" w:hAnsi="Times New Roman"/>
                <w:bCs/>
                <w:sz w:val="16"/>
                <w:szCs w:val="16"/>
              </w:rPr>
              <w:t>2</w:t>
            </w:r>
            <w:r>
              <w:rPr>
                <w:rFonts w:ascii="Times New Roman" w:hAnsi="Times New Roman"/>
                <w:bCs/>
                <w:sz w:val="16"/>
                <w:szCs w:val="16"/>
              </w:rPr>
              <w:t>60</w:t>
            </w:r>
            <w:r w:rsidRPr="006858D4">
              <w:rPr>
                <w:rFonts w:ascii="Times New Roman" w:hAnsi="Times New Roman"/>
                <w:bCs/>
                <w:sz w:val="16"/>
                <w:szCs w:val="16"/>
              </w:rPr>
              <w:t>,</w:t>
            </w:r>
            <w:r>
              <w:rPr>
                <w:rFonts w:ascii="Times New Roman" w:hAnsi="Times New Roman"/>
                <w:bCs/>
                <w:sz w:val="16"/>
                <w:szCs w:val="16"/>
              </w:rPr>
              <w:t>0</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17</w:t>
            </w:r>
            <w:r w:rsidRPr="006858D4">
              <w:rPr>
                <w:rFonts w:ascii="Times New Roman" w:hAnsi="Times New Roman"/>
                <w:bCs/>
                <w:sz w:val="16"/>
                <w:szCs w:val="16"/>
              </w:rPr>
              <w:t>294,</w:t>
            </w:r>
            <w:r>
              <w:rPr>
                <w:rFonts w:ascii="Times New Roman" w:hAnsi="Times New Roman"/>
                <w:bCs/>
                <w:sz w:val="16"/>
                <w:szCs w:val="16"/>
              </w:rPr>
              <w:t>3</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0,3</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473,3</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0,50</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47</w:t>
            </w:r>
            <w:r w:rsidRPr="006858D4">
              <w:rPr>
                <w:rFonts w:ascii="Times New Roman" w:hAnsi="Times New Roman"/>
                <w:bCs/>
                <w:sz w:val="16"/>
                <w:szCs w:val="16"/>
              </w:rPr>
              <w:t>003,7</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19</w:t>
            </w:r>
            <w:r w:rsidRPr="006858D4">
              <w:rPr>
                <w:rFonts w:ascii="Times New Roman" w:hAnsi="Times New Roman"/>
                <w:bCs/>
                <w:sz w:val="16"/>
                <w:szCs w:val="16"/>
              </w:rPr>
              <w:t>994,</w:t>
            </w:r>
            <w:r>
              <w:rPr>
                <w:rFonts w:ascii="Times New Roman" w:hAnsi="Times New Roman"/>
                <w:bCs/>
                <w:sz w:val="16"/>
                <w:szCs w:val="16"/>
              </w:rPr>
              <w:t>1</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w:t>
            </w:r>
            <w:r w:rsidRPr="006858D4">
              <w:rPr>
                <w:rFonts w:ascii="Times New Roman" w:hAnsi="Times New Roman"/>
                <w:bCs/>
                <w:sz w:val="16"/>
                <w:szCs w:val="16"/>
              </w:rPr>
              <w:t>9</w:t>
            </w:r>
            <w:r>
              <w:rPr>
                <w:rFonts w:ascii="Times New Roman" w:hAnsi="Times New Roman"/>
                <w:bCs/>
                <w:sz w:val="16"/>
                <w:szCs w:val="16"/>
              </w:rPr>
              <w:t>00</w:t>
            </w:r>
            <w:r w:rsidRPr="006858D4">
              <w:rPr>
                <w:rFonts w:ascii="Times New Roman" w:hAnsi="Times New Roman"/>
                <w:bCs/>
                <w:sz w:val="16"/>
                <w:szCs w:val="16"/>
              </w:rPr>
              <w:t>,</w:t>
            </w:r>
            <w:r>
              <w:rPr>
                <w:rFonts w:ascii="Times New Roman" w:hAnsi="Times New Roman"/>
                <w:bCs/>
                <w:sz w:val="16"/>
                <w:szCs w:val="16"/>
              </w:rPr>
              <w:t>0</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32,1</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22068,4</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32,5</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6,2</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18,6</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w:t>
            </w:r>
            <w:r w:rsidRPr="006858D4">
              <w:rPr>
                <w:rFonts w:ascii="Times New Roman" w:hAnsi="Times New Roman"/>
                <w:bCs/>
                <w:sz w:val="16"/>
                <w:szCs w:val="16"/>
              </w:rPr>
              <w:t>607,</w:t>
            </w:r>
            <w:r>
              <w:rPr>
                <w:rFonts w:ascii="Times New Roman" w:hAnsi="Times New Roman"/>
                <w:bCs/>
                <w:sz w:val="16"/>
                <w:szCs w:val="16"/>
              </w:rPr>
              <w:t>5</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1720</w:t>
            </w:r>
          </w:p>
        </w:tc>
      </w:tr>
      <w:tr w:rsidR="00C22939" w:rsidRPr="0094080E" w:rsidTr="00961C54">
        <w:trPr>
          <w:gridAfter w:val="2"/>
          <w:wAfter w:w="2070" w:type="dxa"/>
          <w:trHeight w:val="225"/>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9</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I ТРАНСПОРТ И СВЯЗЬ</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w:t>
            </w:r>
            <w:r w:rsidRPr="006858D4">
              <w:rPr>
                <w:rFonts w:ascii="Times New Roman" w:hAnsi="Times New Roman"/>
                <w:bCs/>
                <w:sz w:val="16"/>
                <w:szCs w:val="16"/>
              </w:rPr>
              <w:t>9</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108"/>
              <w:jc w:val="center"/>
              <w:rPr>
                <w:rFonts w:ascii="Times New Roman" w:hAnsi="Times New Roman"/>
                <w:bCs/>
                <w:sz w:val="16"/>
                <w:szCs w:val="16"/>
              </w:rPr>
            </w:pPr>
            <w:r>
              <w:rPr>
                <w:rFonts w:ascii="Times New Roman" w:hAnsi="Times New Roman"/>
                <w:bCs/>
                <w:sz w:val="16"/>
                <w:szCs w:val="16"/>
              </w:rPr>
              <w:t>15</w:t>
            </w:r>
            <w:r w:rsidRPr="006858D4">
              <w:rPr>
                <w:rFonts w:ascii="Times New Roman" w:hAnsi="Times New Roman"/>
                <w:bCs/>
                <w:sz w:val="16"/>
                <w:szCs w:val="16"/>
              </w:rPr>
              <w:t>893,5</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61</w:t>
            </w:r>
            <w:r w:rsidRPr="006858D4">
              <w:rPr>
                <w:rFonts w:ascii="Times New Roman" w:hAnsi="Times New Roman"/>
                <w:bCs/>
                <w:sz w:val="16"/>
                <w:szCs w:val="16"/>
              </w:rPr>
              <w:t>253,0</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418,</w:t>
            </w:r>
            <w:r>
              <w:rPr>
                <w:rFonts w:ascii="Times New Roman" w:hAnsi="Times New Roman"/>
                <w:bCs/>
                <w:sz w:val="16"/>
                <w:szCs w:val="16"/>
              </w:rPr>
              <w:t>1</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w:t>
            </w:r>
            <w:r w:rsidRPr="006858D4">
              <w:rPr>
                <w:rFonts w:ascii="Times New Roman" w:hAnsi="Times New Roman"/>
                <w:bCs/>
                <w:sz w:val="16"/>
                <w:szCs w:val="16"/>
              </w:rPr>
              <w:t>437,</w:t>
            </w:r>
            <w:r>
              <w:rPr>
                <w:rFonts w:ascii="Times New Roman" w:hAnsi="Times New Roman"/>
                <w:bCs/>
                <w:sz w:val="16"/>
                <w:szCs w:val="16"/>
              </w:rPr>
              <w:t>6</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68</w:t>
            </w:r>
            <w:r w:rsidRPr="006858D4">
              <w:rPr>
                <w:rFonts w:ascii="Times New Roman" w:hAnsi="Times New Roman"/>
                <w:bCs/>
                <w:sz w:val="16"/>
                <w:szCs w:val="16"/>
              </w:rPr>
              <w:t>182,4</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7392,4</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56</w:t>
            </w:r>
            <w:r w:rsidRPr="006858D4">
              <w:rPr>
                <w:rFonts w:ascii="Times New Roman" w:hAnsi="Times New Roman"/>
                <w:bCs/>
                <w:sz w:val="16"/>
                <w:szCs w:val="16"/>
              </w:rPr>
              <w:t>887,8</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320,3</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w:t>
            </w:r>
            <w:r w:rsidRPr="006858D4">
              <w:rPr>
                <w:rFonts w:ascii="Times New Roman" w:hAnsi="Times New Roman"/>
                <w:bCs/>
                <w:sz w:val="16"/>
                <w:szCs w:val="16"/>
              </w:rPr>
              <w:t>578,9</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w:t>
            </w:r>
            <w:r w:rsidRPr="006858D4">
              <w:rPr>
                <w:rFonts w:ascii="Times New Roman" w:hAnsi="Times New Roman"/>
                <w:bCs/>
                <w:sz w:val="16"/>
                <w:szCs w:val="16"/>
              </w:rPr>
              <w:t>853,3</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4853,3</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259,9</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279</w:t>
            </w:r>
          </w:p>
        </w:tc>
      </w:tr>
      <w:tr w:rsidR="00C22939" w:rsidRPr="0094080E" w:rsidTr="00961C54">
        <w:trPr>
          <w:gridAfter w:val="2"/>
          <w:wAfter w:w="2070" w:type="dxa"/>
          <w:trHeight w:val="225"/>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10</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J ФИНАНСОВАЯ ДЕЯТЕЛЬНОСТЬ</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w:t>
            </w:r>
            <w:r w:rsidRPr="006858D4">
              <w:rPr>
                <w:rFonts w:ascii="Times New Roman" w:hAnsi="Times New Roman"/>
                <w:bCs/>
                <w:sz w:val="16"/>
                <w:szCs w:val="16"/>
              </w:rPr>
              <w:t>118,2</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0,8</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1061,4</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13,3</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32</w:t>
            </w:r>
            <w:r>
              <w:rPr>
                <w:rFonts w:ascii="Times New Roman" w:hAnsi="Times New Roman"/>
                <w:bCs/>
                <w:sz w:val="16"/>
                <w:szCs w:val="16"/>
              </w:rPr>
              <w:t>1</w:t>
            </w:r>
            <w:r w:rsidRPr="006858D4">
              <w:rPr>
                <w:rFonts w:ascii="Times New Roman" w:hAnsi="Times New Roman"/>
                <w:bCs/>
                <w:sz w:val="16"/>
                <w:szCs w:val="16"/>
              </w:rPr>
              <w:t>,</w:t>
            </w:r>
            <w:r>
              <w:rPr>
                <w:rFonts w:ascii="Times New Roman" w:hAnsi="Times New Roman"/>
                <w:bCs/>
                <w:sz w:val="16"/>
                <w:szCs w:val="16"/>
              </w:rPr>
              <w:t>0</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4,2</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722,9</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56,</w:t>
            </w:r>
            <w:r>
              <w:rPr>
                <w:rFonts w:ascii="Times New Roman" w:hAnsi="Times New Roman"/>
                <w:bCs/>
                <w:sz w:val="16"/>
                <w:szCs w:val="16"/>
              </w:rPr>
              <w:t>1</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61</w:t>
            </w:r>
          </w:p>
        </w:tc>
      </w:tr>
      <w:tr w:rsidR="00C22939" w:rsidRPr="0094080E" w:rsidTr="00961C54">
        <w:trPr>
          <w:gridAfter w:val="2"/>
          <w:wAfter w:w="2070" w:type="dxa"/>
          <w:trHeight w:val="450"/>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11</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K ОПЕРАЦИИ С НЕДВИЖИМЫМ ИМУЩЕСТВОМ, АРЕНДА И ПРЕДОСТАВЛЕНИЕ УСЛУГ</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w:t>
            </w:r>
            <w:r>
              <w:rPr>
                <w:rFonts w:ascii="Times New Roman" w:hAnsi="Times New Roman"/>
                <w:bCs/>
                <w:sz w:val="16"/>
                <w:szCs w:val="16"/>
              </w:rPr>
              <w:t>2</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108"/>
              <w:jc w:val="center"/>
              <w:rPr>
                <w:rFonts w:ascii="Times New Roman" w:hAnsi="Times New Roman"/>
                <w:bCs/>
                <w:sz w:val="16"/>
                <w:szCs w:val="16"/>
              </w:rPr>
            </w:pPr>
            <w:r>
              <w:rPr>
                <w:rFonts w:ascii="Times New Roman" w:hAnsi="Times New Roman"/>
                <w:bCs/>
                <w:sz w:val="16"/>
                <w:szCs w:val="16"/>
              </w:rPr>
              <w:t>11221,6</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519,8</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21,5</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38,3</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11</w:t>
            </w:r>
            <w:r w:rsidRPr="006858D4">
              <w:rPr>
                <w:rFonts w:ascii="Times New Roman" w:hAnsi="Times New Roman"/>
                <w:bCs/>
                <w:sz w:val="16"/>
                <w:szCs w:val="16"/>
              </w:rPr>
              <w:t>652,2</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1127,7</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5</w:t>
            </w:r>
            <w:r w:rsidRPr="006858D4">
              <w:rPr>
                <w:rFonts w:ascii="Times New Roman" w:hAnsi="Times New Roman"/>
                <w:bCs/>
                <w:sz w:val="16"/>
                <w:szCs w:val="16"/>
              </w:rPr>
              <w:t>799,</w:t>
            </w:r>
            <w:r>
              <w:rPr>
                <w:rFonts w:ascii="Times New Roman" w:hAnsi="Times New Roman"/>
                <w:bCs/>
                <w:sz w:val="16"/>
                <w:szCs w:val="16"/>
              </w:rPr>
              <w:t>4</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13</w:t>
            </w:r>
            <w:r w:rsidRPr="006858D4">
              <w:rPr>
                <w:rFonts w:ascii="Times New Roman" w:hAnsi="Times New Roman"/>
                <w:bCs/>
                <w:sz w:val="16"/>
                <w:szCs w:val="16"/>
              </w:rPr>
              <w:t>,</w:t>
            </w:r>
            <w:r>
              <w:rPr>
                <w:rFonts w:ascii="Times New Roman" w:hAnsi="Times New Roman"/>
                <w:bCs/>
                <w:sz w:val="16"/>
                <w:szCs w:val="16"/>
              </w:rPr>
              <w:t>0</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4</w:t>
            </w:r>
            <w:r>
              <w:rPr>
                <w:rFonts w:ascii="Times New Roman" w:hAnsi="Times New Roman"/>
                <w:bCs/>
                <w:sz w:val="16"/>
                <w:szCs w:val="16"/>
              </w:rPr>
              <w:t>704,1</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85,7</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0,3</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4,3</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27,</w:t>
            </w:r>
            <w:r>
              <w:rPr>
                <w:rFonts w:ascii="Times New Roman" w:hAnsi="Times New Roman"/>
                <w:bCs/>
                <w:sz w:val="16"/>
                <w:szCs w:val="16"/>
              </w:rPr>
              <w:t>4</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619</w:t>
            </w:r>
          </w:p>
        </w:tc>
      </w:tr>
      <w:tr w:rsidR="00C22939" w:rsidRPr="0094080E" w:rsidTr="00961C54">
        <w:trPr>
          <w:gridAfter w:val="2"/>
          <w:wAfter w:w="2070" w:type="dxa"/>
          <w:trHeight w:val="450"/>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12</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L ГОСУДАРСТВЕННОЕ УПРАВЛЕНИЕ И ОБЕСПЕЧЕНИЕ ВОЕННОЙ БЕЗОПАСНОСТИ. СОЦИАЛЬНОЕ СТРАХОВАНИЕ</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26,3</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w:t>
            </w:r>
            <w:r w:rsidRPr="006858D4">
              <w:rPr>
                <w:rFonts w:ascii="Times New Roman" w:hAnsi="Times New Roman"/>
                <w:bCs/>
                <w:sz w:val="16"/>
                <w:szCs w:val="16"/>
              </w:rPr>
              <w:t>879,6</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2,6</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2862,3</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37,</w:t>
            </w:r>
            <w:r w:rsidRPr="006858D4">
              <w:rPr>
                <w:rFonts w:ascii="Times New Roman" w:hAnsi="Times New Roman"/>
                <w:bCs/>
                <w:sz w:val="16"/>
                <w:szCs w:val="16"/>
              </w:rPr>
              <w:t>7</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167,3</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1,9</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w:t>
            </w:r>
            <w:r w:rsidRPr="006858D4">
              <w:rPr>
                <w:rFonts w:ascii="Times New Roman" w:hAnsi="Times New Roman"/>
                <w:bCs/>
                <w:sz w:val="16"/>
                <w:szCs w:val="16"/>
              </w:rPr>
              <w:t>655,5</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20,2</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0,4</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19,9</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21,2</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112</w:t>
            </w:r>
          </w:p>
        </w:tc>
      </w:tr>
      <w:tr w:rsidR="00C22939" w:rsidRPr="0094080E" w:rsidTr="00961C54">
        <w:trPr>
          <w:gridAfter w:val="2"/>
          <w:wAfter w:w="2070" w:type="dxa"/>
          <w:trHeight w:val="225"/>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13</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M ОБРАЗОВАНИЕ</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w:t>
            </w:r>
            <w:r>
              <w:rPr>
                <w:rFonts w:ascii="Times New Roman" w:hAnsi="Times New Roman"/>
                <w:bCs/>
                <w:sz w:val="16"/>
                <w:szCs w:val="16"/>
              </w:rPr>
              <w:t>3</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7</w:t>
            </w:r>
            <w:r w:rsidRPr="006858D4">
              <w:rPr>
                <w:rFonts w:ascii="Times New Roman" w:hAnsi="Times New Roman"/>
                <w:bCs/>
                <w:sz w:val="16"/>
                <w:szCs w:val="16"/>
              </w:rPr>
              <w:t>600,6</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197,</w:t>
            </w:r>
            <w:r>
              <w:rPr>
                <w:rFonts w:ascii="Times New Roman" w:hAnsi="Times New Roman"/>
                <w:bCs/>
                <w:sz w:val="16"/>
                <w:szCs w:val="16"/>
              </w:rPr>
              <w:t>1</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7 326</w:t>
            </w:r>
            <w:r w:rsidRPr="006858D4">
              <w:rPr>
                <w:rFonts w:ascii="Times New Roman" w:hAnsi="Times New Roman"/>
                <w:bCs/>
                <w:sz w:val="16"/>
                <w:szCs w:val="16"/>
              </w:rPr>
              <w:t>,</w:t>
            </w:r>
            <w:r>
              <w:rPr>
                <w:rFonts w:ascii="Times New Roman" w:hAnsi="Times New Roman"/>
                <w:bCs/>
                <w:sz w:val="16"/>
                <w:szCs w:val="16"/>
              </w:rPr>
              <w:t>0</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194,9</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1631,3</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33,1</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5 457,8</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73,0</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63,3</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14,5</w:t>
            </w:r>
            <w:r>
              <w:rPr>
                <w:rFonts w:ascii="Times New Roman" w:hAnsi="Times New Roman"/>
                <w:bCs/>
                <w:sz w:val="16"/>
                <w:szCs w:val="16"/>
              </w:rPr>
              <w:t>6</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216</w:t>
            </w:r>
          </w:p>
        </w:tc>
      </w:tr>
      <w:tr w:rsidR="00C22939" w:rsidRPr="0094080E" w:rsidTr="00961C54">
        <w:trPr>
          <w:gridAfter w:val="2"/>
          <w:wAfter w:w="2070" w:type="dxa"/>
          <w:trHeight w:val="450"/>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14</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N ЗДРАВООХРАНЕНИЕ И ПРЕДОСТАВЛЕНИЕ СОЦИАЛЬНЫХ УСЛУГ</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80,</w:t>
            </w:r>
            <w:r w:rsidRPr="006858D4">
              <w:rPr>
                <w:rFonts w:ascii="Times New Roman" w:hAnsi="Times New Roman"/>
                <w:bCs/>
                <w:sz w:val="16"/>
                <w:szCs w:val="16"/>
              </w:rPr>
              <w:t>5</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108"/>
              <w:jc w:val="center"/>
              <w:rPr>
                <w:rFonts w:ascii="Times New Roman" w:hAnsi="Times New Roman"/>
                <w:bCs/>
                <w:sz w:val="16"/>
                <w:szCs w:val="16"/>
              </w:rPr>
            </w:pPr>
            <w:r>
              <w:rPr>
                <w:rFonts w:ascii="Times New Roman" w:hAnsi="Times New Roman"/>
                <w:bCs/>
                <w:sz w:val="16"/>
                <w:szCs w:val="16"/>
              </w:rPr>
              <w:t>19</w:t>
            </w:r>
            <w:r w:rsidRPr="006858D4">
              <w:rPr>
                <w:rFonts w:ascii="Times New Roman" w:hAnsi="Times New Roman"/>
                <w:bCs/>
                <w:sz w:val="16"/>
                <w:szCs w:val="16"/>
              </w:rPr>
              <w:t>715,</w:t>
            </w:r>
            <w:r>
              <w:rPr>
                <w:rFonts w:ascii="Times New Roman" w:hAnsi="Times New Roman"/>
                <w:bCs/>
                <w:sz w:val="16"/>
                <w:szCs w:val="16"/>
              </w:rPr>
              <w:t>4</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31,</w:t>
            </w:r>
            <w:r w:rsidRPr="006858D4">
              <w:rPr>
                <w:rFonts w:ascii="Times New Roman" w:hAnsi="Times New Roman"/>
                <w:bCs/>
                <w:sz w:val="16"/>
                <w:szCs w:val="16"/>
              </w:rPr>
              <w:t>7</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0,5</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19</w:t>
            </w:r>
            <w:r w:rsidRPr="006858D4">
              <w:rPr>
                <w:rFonts w:ascii="Times New Roman" w:hAnsi="Times New Roman"/>
                <w:bCs/>
                <w:sz w:val="16"/>
                <w:szCs w:val="16"/>
              </w:rPr>
              <w:t>688,0</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443,5</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7</w:t>
            </w:r>
            <w:r w:rsidRPr="006858D4">
              <w:rPr>
                <w:rFonts w:ascii="Times New Roman" w:hAnsi="Times New Roman"/>
                <w:bCs/>
                <w:sz w:val="16"/>
                <w:szCs w:val="16"/>
              </w:rPr>
              <w:t>737,7</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182,6</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11268,9</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9</w:t>
            </w:r>
            <w:r w:rsidRPr="006858D4">
              <w:rPr>
                <w:rFonts w:ascii="Times New Roman" w:hAnsi="Times New Roman"/>
                <w:bCs/>
                <w:sz w:val="16"/>
                <w:szCs w:val="16"/>
              </w:rPr>
              <w:t>817,</w:t>
            </w:r>
            <w:r>
              <w:rPr>
                <w:rFonts w:ascii="Times New Roman" w:hAnsi="Times New Roman"/>
                <w:bCs/>
                <w:sz w:val="16"/>
                <w:szCs w:val="16"/>
              </w:rPr>
              <w:t>1</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9</w:t>
            </w:r>
            <w:r w:rsidRPr="006858D4">
              <w:rPr>
                <w:rFonts w:ascii="Times New Roman" w:hAnsi="Times New Roman"/>
                <w:bCs/>
                <w:sz w:val="16"/>
                <w:szCs w:val="16"/>
              </w:rPr>
              <w:t>770,7</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45,9</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29,8</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165</w:t>
            </w:r>
          </w:p>
        </w:tc>
      </w:tr>
      <w:tr w:rsidR="00C22939" w:rsidRPr="0094080E" w:rsidTr="00961C54">
        <w:trPr>
          <w:gridAfter w:val="2"/>
          <w:wAfter w:w="2070" w:type="dxa"/>
          <w:trHeight w:val="450"/>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15</w:t>
            </w:r>
          </w:p>
        </w:tc>
        <w:tc>
          <w:tcPr>
            <w:tcW w:w="1886" w:type="dxa"/>
            <w:tcBorders>
              <w:top w:val="nil"/>
              <w:left w:val="nil"/>
              <w:bottom w:val="single" w:sz="4" w:space="0" w:color="000000"/>
              <w:right w:val="single" w:sz="4" w:space="0" w:color="000000"/>
            </w:tcBorders>
            <w:vAlign w:val="bottom"/>
          </w:tcPr>
          <w:p w:rsidR="00C22939" w:rsidRPr="00437229" w:rsidRDefault="00C22939" w:rsidP="003062F3">
            <w:pPr>
              <w:spacing w:after="0" w:line="240" w:lineRule="auto"/>
              <w:jc w:val="center"/>
              <w:rPr>
                <w:rFonts w:ascii="Times New Roman" w:hAnsi="Times New Roman"/>
                <w:bCs/>
                <w:sz w:val="16"/>
                <w:szCs w:val="16"/>
              </w:rPr>
            </w:pPr>
            <w:r w:rsidRPr="00437229">
              <w:rPr>
                <w:rFonts w:ascii="Times New Roman" w:hAnsi="Times New Roman"/>
                <w:bCs/>
                <w:sz w:val="16"/>
                <w:szCs w:val="16"/>
              </w:rPr>
              <w:t>РАЗДЕЛ O ПРЕДОСТАВЛЕНИЕ ПРОЧИХ КОММУНАЛЬНЫХ, СОЦИАЛЬНЫХ И ПЕРСОНАЛЬНЫХ УСЛУГ</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161,1</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w:t>
            </w:r>
            <w:r w:rsidRPr="006858D4">
              <w:rPr>
                <w:rFonts w:ascii="Times New Roman" w:hAnsi="Times New Roman"/>
                <w:bCs/>
                <w:sz w:val="16"/>
                <w:szCs w:val="16"/>
              </w:rPr>
              <w:t>006,9</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108"/>
              <w:jc w:val="center"/>
              <w:rPr>
                <w:rFonts w:ascii="Times New Roman" w:hAnsi="Times New Roman"/>
                <w:bCs/>
                <w:sz w:val="16"/>
                <w:szCs w:val="16"/>
              </w:rPr>
            </w:pPr>
            <w:r>
              <w:rPr>
                <w:rFonts w:ascii="Times New Roman" w:hAnsi="Times New Roman"/>
                <w:bCs/>
                <w:sz w:val="16"/>
                <w:szCs w:val="16"/>
              </w:rPr>
              <w:t>441</w:t>
            </w:r>
            <w:r w:rsidRPr="006858D4">
              <w:rPr>
                <w:rFonts w:ascii="Times New Roman" w:hAnsi="Times New Roman"/>
                <w:bCs/>
                <w:sz w:val="16"/>
                <w:szCs w:val="16"/>
              </w:rPr>
              <w:t>122,</w:t>
            </w:r>
            <w:r>
              <w:rPr>
                <w:rFonts w:ascii="Times New Roman" w:hAnsi="Times New Roman"/>
                <w:bCs/>
                <w:sz w:val="16"/>
                <w:szCs w:val="16"/>
              </w:rPr>
              <w:t>1</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289</w:t>
            </w:r>
            <w:r w:rsidRPr="006858D4">
              <w:rPr>
                <w:rFonts w:ascii="Times New Roman" w:hAnsi="Times New Roman"/>
                <w:bCs/>
                <w:sz w:val="16"/>
                <w:szCs w:val="16"/>
              </w:rPr>
              <w:t>859,</w:t>
            </w:r>
            <w:r>
              <w:rPr>
                <w:rFonts w:ascii="Times New Roman" w:hAnsi="Times New Roman"/>
                <w:bCs/>
                <w:sz w:val="16"/>
                <w:szCs w:val="16"/>
              </w:rPr>
              <w:t>7</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58</w:t>
            </w:r>
            <w:r w:rsidRPr="006858D4">
              <w:rPr>
                <w:rFonts w:ascii="Times New Roman" w:hAnsi="Times New Roman"/>
                <w:bCs/>
                <w:sz w:val="16"/>
                <w:szCs w:val="16"/>
              </w:rPr>
              <w:t>543,</w:t>
            </w:r>
            <w:r>
              <w:rPr>
                <w:rFonts w:ascii="Times New Roman" w:hAnsi="Times New Roman"/>
                <w:bCs/>
                <w:sz w:val="16"/>
                <w:szCs w:val="16"/>
              </w:rPr>
              <w:t>1</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w:t>
            </w:r>
            <w:r w:rsidRPr="006858D4">
              <w:rPr>
                <w:rFonts w:ascii="Times New Roman" w:hAnsi="Times New Roman"/>
                <w:bCs/>
                <w:sz w:val="16"/>
                <w:szCs w:val="16"/>
              </w:rPr>
              <w:t>460,</w:t>
            </w:r>
            <w:r>
              <w:rPr>
                <w:rFonts w:ascii="Times New Roman" w:hAnsi="Times New Roman"/>
                <w:bCs/>
                <w:sz w:val="16"/>
                <w:szCs w:val="16"/>
              </w:rPr>
              <w:t>6</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251,8</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1377,9</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0,2</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w:t>
            </w:r>
            <w:r w:rsidRPr="006858D4">
              <w:rPr>
                <w:rFonts w:ascii="Times New Roman" w:hAnsi="Times New Roman"/>
                <w:bCs/>
                <w:sz w:val="16"/>
                <w:szCs w:val="16"/>
              </w:rPr>
              <w:t>830,2</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91</w:t>
            </w:r>
            <w:r w:rsidRPr="006858D4">
              <w:rPr>
                <w:rFonts w:ascii="Times New Roman" w:hAnsi="Times New Roman"/>
                <w:bCs/>
                <w:sz w:val="16"/>
                <w:szCs w:val="16"/>
              </w:rPr>
              <w:t>487,4</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0,1</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ind w:left="-40"/>
              <w:jc w:val="center"/>
              <w:rPr>
                <w:rFonts w:ascii="Times New Roman" w:hAnsi="Times New Roman"/>
                <w:bCs/>
                <w:sz w:val="16"/>
                <w:szCs w:val="16"/>
              </w:rPr>
            </w:pPr>
            <w:r>
              <w:rPr>
                <w:rFonts w:ascii="Times New Roman" w:hAnsi="Times New Roman"/>
                <w:bCs/>
                <w:sz w:val="16"/>
                <w:szCs w:val="16"/>
              </w:rPr>
              <w:t>91</w:t>
            </w:r>
            <w:r w:rsidRPr="006858D4">
              <w:rPr>
                <w:rFonts w:ascii="Times New Roman" w:hAnsi="Times New Roman"/>
                <w:bCs/>
                <w:sz w:val="16"/>
                <w:szCs w:val="16"/>
              </w:rPr>
              <w:t>487,3</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939,4</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236</w:t>
            </w:r>
          </w:p>
        </w:tc>
      </w:tr>
      <w:tr w:rsidR="00C22939" w:rsidRPr="0094080E" w:rsidTr="00961C54">
        <w:trPr>
          <w:gridAfter w:val="2"/>
          <w:wAfter w:w="2070" w:type="dxa"/>
          <w:trHeight w:val="225"/>
        </w:trPr>
        <w:tc>
          <w:tcPr>
            <w:tcW w:w="681" w:type="dxa"/>
            <w:tcBorders>
              <w:top w:val="nil"/>
              <w:left w:val="single" w:sz="4" w:space="0" w:color="000000"/>
              <w:bottom w:val="single" w:sz="4" w:space="0" w:color="000000"/>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16</w:t>
            </w:r>
          </w:p>
        </w:tc>
        <w:tc>
          <w:tcPr>
            <w:tcW w:w="1886"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РАЗДЕЛ H - ГОСТИНИЦЫ И РЕСТОРАНЫ</w:t>
            </w:r>
          </w:p>
        </w:tc>
        <w:tc>
          <w:tcPr>
            <w:tcW w:w="850"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4,1</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w:t>
            </w:r>
            <w:r w:rsidRPr="006858D4">
              <w:rPr>
                <w:rFonts w:ascii="Times New Roman" w:hAnsi="Times New Roman"/>
                <w:bCs/>
                <w:sz w:val="16"/>
                <w:szCs w:val="16"/>
              </w:rPr>
              <w:t>558,7</w:t>
            </w:r>
          </w:p>
        </w:tc>
        <w:tc>
          <w:tcPr>
            <w:tcW w:w="783"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567"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27,1</w:t>
            </w:r>
          </w:p>
        </w:tc>
        <w:tc>
          <w:tcPr>
            <w:tcW w:w="851"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36"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w:t>
            </w:r>
            <w:r w:rsidRPr="006858D4">
              <w:rPr>
                <w:rFonts w:ascii="Times New Roman" w:hAnsi="Times New Roman"/>
                <w:bCs/>
                <w:sz w:val="16"/>
                <w:szCs w:val="16"/>
              </w:rPr>
              <w:t>518,</w:t>
            </w:r>
            <w:r>
              <w:rPr>
                <w:rFonts w:ascii="Times New Roman" w:hAnsi="Times New Roman"/>
                <w:bCs/>
                <w:sz w:val="16"/>
                <w:szCs w:val="16"/>
              </w:rPr>
              <w:t>4</w:t>
            </w:r>
          </w:p>
        </w:tc>
        <w:tc>
          <w:tcPr>
            <w:tcW w:w="888"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82,5</w:t>
            </w:r>
          </w:p>
        </w:tc>
        <w:tc>
          <w:tcPr>
            <w:tcW w:w="804"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w:t>
            </w:r>
            <w:r w:rsidRPr="006858D4">
              <w:rPr>
                <w:rFonts w:ascii="Times New Roman" w:hAnsi="Times New Roman"/>
                <w:bCs/>
                <w:sz w:val="16"/>
                <w:szCs w:val="16"/>
              </w:rPr>
              <w:t>391,4</w:t>
            </w:r>
          </w:p>
        </w:tc>
        <w:tc>
          <w:tcPr>
            <w:tcW w:w="84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1072"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w:t>
            </w:r>
            <w:r w:rsidRPr="006858D4">
              <w:rPr>
                <w:rFonts w:ascii="Times New Roman" w:hAnsi="Times New Roman"/>
                <w:bCs/>
                <w:sz w:val="16"/>
                <w:szCs w:val="16"/>
              </w:rPr>
              <w:t>032,6</w:t>
            </w:r>
          </w:p>
        </w:tc>
        <w:tc>
          <w:tcPr>
            <w:tcW w:w="754"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23,5</w:t>
            </w:r>
          </w:p>
        </w:tc>
        <w:tc>
          <w:tcPr>
            <w:tcW w:w="850"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4,1</w:t>
            </w:r>
          </w:p>
        </w:tc>
        <w:tc>
          <w:tcPr>
            <w:tcW w:w="709" w:type="dxa"/>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10,4</w:t>
            </w:r>
          </w:p>
        </w:tc>
        <w:tc>
          <w:tcPr>
            <w:tcW w:w="709" w:type="dxa"/>
            <w:gridSpan w:val="2"/>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7,0</w:t>
            </w:r>
          </w:p>
        </w:tc>
        <w:tc>
          <w:tcPr>
            <w:tcW w:w="776" w:type="dxa"/>
            <w:gridSpan w:val="3"/>
            <w:tcBorders>
              <w:top w:val="nil"/>
              <w:left w:val="nil"/>
              <w:bottom w:val="single" w:sz="4" w:space="0" w:color="000000"/>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186</w:t>
            </w:r>
          </w:p>
        </w:tc>
      </w:tr>
      <w:tr w:rsidR="00C22939" w:rsidRPr="0094080E" w:rsidTr="00961C54">
        <w:trPr>
          <w:gridAfter w:val="2"/>
          <w:wAfter w:w="2070" w:type="dxa"/>
          <w:trHeight w:val="225"/>
        </w:trPr>
        <w:tc>
          <w:tcPr>
            <w:tcW w:w="681" w:type="dxa"/>
            <w:tcBorders>
              <w:top w:val="nil"/>
              <w:left w:val="single" w:sz="4" w:space="0" w:color="000000"/>
              <w:bottom w:val="single" w:sz="4" w:space="0" w:color="auto"/>
              <w:right w:val="single" w:sz="4" w:space="0" w:color="000000"/>
            </w:tcBorders>
            <w:vAlign w:val="bottom"/>
          </w:tcPr>
          <w:p w:rsidR="00C22939" w:rsidRPr="00A06A13" w:rsidRDefault="00C22939" w:rsidP="003062F3">
            <w:pPr>
              <w:spacing w:after="0" w:line="240" w:lineRule="auto"/>
              <w:jc w:val="center"/>
              <w:rPr>
                <w:rFonts w:ascii="Times New Roman" w:hAnsi="Times New Roman"/>
                <w:sz w:val="16"/>
                <w:szCs w:val="16"/>
              </w:rPr>
            </w:pPr>
            <w:r w:rsidRPr="00A06A13">
              <w:rPr>
                <w:rFonts w:ascii="Times New Roman" w:hAnsi="Times New Roman"/>
                <w:sz w:val="16"/>
                <w:szCs w:val="16"/>
              </w:rPr>
              <w:t>17</w:t>
            </w:r>
          </w:p>
        </w:tc>
        <w:tc>
          <w:tcPr>
            <w:tcW w:w="1886" w:type="dxa"/>
            <w:tcBorders>
              <w:top w:val="nil"/>
              <w:left w:val="nil"/>
              <w:bottom w:val="single" w:sz="4" w:space="0" w:color="auto"/>
              <w:right w:val="single" w:sz="4" w:space="0" w:color="000000"/>
            </w:tcBorders>
            <w:vAlign w:val="bottom"/>
          </w:tcPr>
          <w:p w:rsidR="00C22939" w:rsidRPr="00961C54" w:rsidRDefault="00C22939" w:rsidP="003062F3">
            <w:pPr>
              <w:spacing w:after="0" w:line="240" w:lineRule="auto"/>
              <w:jc w:val="center"/>
              <w:rPr>
                <w:rFonts w:ascii="Times New Roman" w:hAnsi="Times New Roman"/>
                <w:bCs/>
                <w:sz w:val="16"/>
                <w:szCs w:val="16"/>
              </w:rPr>
            </w:pPr>
            <w:r w:rsidRPr="00961C54">
              <w:rPr>
                <w:rFonts w:ascii="Times New Roman" w:hAnsi="Times New Roman"/>
                <w:bCs/>
                <w:sz w:val="16"/>
                <w:szCs w:val="16"/>
              </w:rPr>
              <w:t>РАЗДЕЛ Q ДЕЯТЕЛЬНОСТЬ ЭКСТЕРРИТОРИАЛЬНЫХ ОРГАНИЗАЦИЙ</w:t>
            </w:r>
          </w:p>
        </w:tc>
        <w:tc>
          <w:tcPr>
            <w:tcW w:w="850" w:type="dxa"/>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09" w:type="dxa"/>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25,4</w:t>
            </w:r>
          </w:p>
        </w:tc>
        <w:tc>
          <w:tcPr>
            <w:tcW w:w="783" w:type="dxa"/>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567" w:type="dxa"/>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2"/>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1" w:type="dxa"/>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36" w:type="dxa"/>
            <w:gridSpan w:val="2"/>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25,4</w:t>
            </w:r>
          </w:p>
        </w:tc>
        <w:tc>
          <w:tcPr>
            <w:tcW w:w="888" w:type="dxa"/>
            <w:gridSpan w:val="2"/>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04" w:type="dxa"/>
            <w:gridSpan w:val="2"/>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w:t>
            </w:r>
            <w:r>
              <w:rPr>
                <w:rFonts w:ascii="Times New Roman" w:hAnsi="Times New Roman"/>
                <w:bCs/>
                <w:sz w:val="16"/>
                <w:szCs w:val="16"/>
              </w:rPr>
              <w:t>1</w:t>
            </w:r>
          </w:p>
        </w:tc>
        <w:tc>
          <w:tcPr>
            <w:tcW w:w="849" w:type="dxa"/>
            <w:gridSpan w:val="2"/>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1072" w:type="dxa"/>
            <w:gridSpan w:val="2"/>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Pr>
                <w:rFonts w:ascii="Times New Roman" w:hAnsi="Times New Roman"/>
                <w:bCs/>
                <w:sz w:val="16"/>
                <w:szCs w:val="16"/>
              </w:rPr>
              <w:t>25,4</w:t>
            </w:r>
          </w:p>
        </w:tc>
        <w:tc>
          <w:tcPr>
            <w:tcW w:w="754" w:type="dxa"/>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850" w:type="dxa"/>
            <w:gridSpan w:val="3"/>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09" w:type="dxa"/>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09" w:type="dxa"/>
            <w:gridSpan w:val="2"/>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0,0</w:t>
            </w:r>
          </w:p>
        </w:tc>
        <w:tc>
          <w:tcPr>
            <w:tcW w:w="776" w:type="dxa"/>
            <w:gridSpan w:val="3"/>
            <w:tcBorders>
              <w:top w:val="nil"/>
              <w:left w:val="nil"/>
              <w:bottom w:val="single" w:sz="4" w:space="0" w:color="auto"/>
              <w:right w:val="single" w:sz="4" w:space="0" w:color="000000"/>
            </w:tcBorders>
            <w:vAlign w:val="bottom"/>
          </w:tcPr>
          <w:p w:rsidR="00C22939" w:rsidRPr="006858D4" w:rsidRDefault="00C22939" w:rsidP="003062F3">
            <w:pPr>
              <w:spacing w:after="0" w:line="240" w:lineRule="auto"/>
              <w:jc w:val="center"/>
              <w:rPr>
                <w:rFonts w:ascii="Times New Roman" w:hAnsi="Times New Roman"/>
                <w:bCs/>
                <w:sz w:val="16"/>
                <w:szCs w:val="16"/>
              </w:rPr>
            </w:pPr>
            <w:r w:rsidRPr="006858D4">
              <w:rPr>
                <w:rFonts w:ascii="Times New Roman" w:hAnsi="Times New Roman"/>
                <w:bCs/>
                <w:sz w:val="16"/>
                <w:szCs w:val="16"/>
              </w:rPr>
              <w:t>1</w:t>
            </w:r>
          </w:p>
        </w:tc>
      </w:tr>
      <w:tr w:rsidR="00C22939" w:rsidRPr="0094080E" w:rsidTr="00961C54">
        <w:trPr>
          <w:gridAfter w:val="2"/>
          <w:wAfter w:w="2070" w:type="dxa"/>
          <w:trHeight w:val="225"/>
        </w:trPr>
        <w:tc>
          <w:tcPr>
            <w:tcW w:w="681"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1886"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850"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709"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783"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567"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850" w:type="dxa"/>
            <w:gridSpan w:val="2"/>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851"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736" w:type="dxa"/>
            <w:gridSpan w:val="2"/>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888" w:type="dxa"/>
            <w:gridSpan w:val="2"/>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804" w:type="dxa"/>
            <w:gridSpan w:val="2"/>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849" w:type="dxa"/>
            <w:gridSpan w:val="2"/>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1072" w:type="dxa"/>
            <w:gridSpan w:val="2"/>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754"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850" w:type="dxa"/>
            <w:gridSpan w:val="3"/>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709" w:type="dxa"/>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709" w:type="dxa"/>
            <w:gridSpan w:val="2"/>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c>
          <w:tcPr>
            <w:tcW w:w="776" w:type="dxa"/>
            <w:gridSpan w:val="3"/>
            <w:tcBorders>
              <w:top w:val="nil"/>
              <w:left w:val="nil"/>
              <w:bottom w:val="nil"/>
              <w:right w:val="nil"/>
            </w:tcBorders>
            <w:vAlign w:val="bottom"/>
          </w:tcPr>
          <w:p w:rsidR="00C22939" w:rsidRPr="00A06A13" w:rsidRDefault="00C22939" w:rsidP="003062F3">
            <w:pPr>
              <w:spacing w:after="0" w:line="240" w:lineRule="auto"/>
              <w:jc w:val="center"/>
              <w:rPr>
                <w:rFonts w:ascii="Times New Roman" w:hAnsi="Times New Roman"/>
                <w:sz w:val="16"/>
                <w:szCs w:val="16"/>
              </w:rPr>
            </w:pPr>
          </w:p>
        </w:tc>
      </w:tr>
      <w:tr w:rsidR="00C22939" w:rsidRPr="0094080E" w:rsidTr="00961C54">
        <w:trPr>
          <w:gridAfter w:val="2"/>
          <w:wAfter w:w="2070" w:type="dxa"/>
          <w:trHeight w:val="225"/>
        </w:trPr>
        <w:tc>
          <w:tcPr>
            <w:tcW w:w="681"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1886"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50"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09"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83"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567"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50"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51"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36"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88"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04"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49"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1072"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54"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50" w:type="dxa"/>
            <w:gridSpan w:val="3"/>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09"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09"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76" w:type="dxa"/>
            <w:gridSpan w:val="3"/>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r>
      <w:tr w:rsidR="00C22939" w:rsidRPr="0094080E" w:rsidTr="00961C54">
        <w:trPr>
          <w:gridAfter w:val="2"/>
          <w:wAfter w:w="2070" w:type="dxa"/>
          <w:trHeight w:val="225"/>
        </w:trPr>
        <w:tc>
          <w:tcPr>
            <w:tcW w:w="681"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1886"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50"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09"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83"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567"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50"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51"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36"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88"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04"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49"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1072"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54"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850" w:type="dxa"/>
            <w:gridSpan w:val="3"/>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09" w:type="dxa"/>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09" w:type="dxa"/>
            <w:gridSpan w:val="2"/>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c>
          <w:tcPr>
            <w:tcW w:w="776" w:type="dxa"/>
            <w:gridSpan w:val="3"/>
            <w:tcBorders>
              <w:top w:val="nil"/>
              <w:left w:val="nil"/>
              <w:bottom w:val="nil"/>
              <w:right w:val="nil"/>
            </w:tcBorders>
            <w:vAlign w:val="bottom"/>
          </w:tcPr>
          <w:p w:rsidR="00C22939" w:rsidRPr="00A06A13" w:rsidRDefault="00C22939" w:rsidP="008868F3">
            <w:pPr>
              <w:spacing w:after="0" w:line="240" w:lineRule="auto"/>
              <w:jc w:val="center"/>
              <w:rPr>
                <w:rFonts w:ascii="Times New Roman" w:hAnsi="Times New Roman"/>
                <w:sz w:val="16"/>
                <w:szCs w:val="16"/>
              </w:rPr>
            </w:pPr>
          </w:p>
        </w:tc>
      </w:tr>
    </w:tbl>
    <w:p w:rsidR="00C22939" w:rsidRDefault="00C22939" w:rsidP="007D1590">
      <w:pPr>
        <w:shd w:val="clear" w:color="auto" w:fill="FFFFFF"/>
        <w:spacing w:after="0" w:line="240" w:lineRule="auto"/>
        <w:ind w:firstLine="567"/>
        <w:jc w:val="both"/>
        <w:rPr>
          <w:rFonts w:ascii="Times New Roman" w:hAnsi="Times New Roman"/>
          <w:sz w:val="24"/>
          <w:szCs w:val="24"/>
        </w:rPr>
        <w:sectPr w:rsidR="00C22939" w:rsidSect="00695D57">
          <w:pgSz w:w="16838" w:h="11906" w:orient="landscape"/>
          <w:pgMar w:top="1701" w:right="1134" w:bottom="851" w:left="1134" w:header="709" w:footer="709" w:gutter="0"/>
          <w:cols w:space="708"/>
          <w:docGrid w:linePitch="360"/>
        </w:sectPr>
      </w:pPr>
    </w:p>
    <w:p w:rsidR="00C22939" w:rsidRPr="00FC03B7" w:rsidRDefault="00C22939" w:rsidP="00FC03B7">
      <w:pPr>
        <w:pStyle w:val="2"/>
        <w:spacing w:before="0" w:after="0"/>
        <w:ind w:left="11" w:right="11" w:hanging="11"/>
        <w:jc w:val="center"/>
        <w:rPr>
          <w:rFonts w:ascii="Times New Roman" w:hAnsi="Times New Roman" w:cs="Times New Roman"/>
          <w:i w:val="0"/>
          <w:sz w:val="24"/>
          <w:szCs w:val="24"/>
        </w:rPr>
      </w:pPr>
      <w:bookmarkStart w:id="51" w:name="_Toc389125198"/>
      <w:r w:rsidRPr="00FC03B7">
        <w:rPr>
          <w:rFonts w:ascii="Times New Roman" w:hAnsi="Times New Roman" w:cs="Times New Roman"/>
          <w:i w:val="0"/>
          <w:sz w:val="24"/>
          <w:szCs w:val="24"/>
        </w:rPr>
        <w:t>5.4. Техногенные аварии и их последствия</w:t>
      </w:r>
      <w:bookmarkEnd w:id="51"/>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p>
    <w:p w:rsidR="00C22939" w:rsidRDefault="00C22939" w:rsidP="008B7563">
      <w:pPr>
        <w:shd w:val="clear" w:color="auto" w:fill="FFFFFF"/>
        <w:spacing w:after="0" w:line="240" w:lineRule="auto"/>
        <w:ind w:firstLine="567"/>
        <w:jc w:val="both"/>
        <w:rPr>
          <w:rFonts w:ascii="Times New Roman" w:hAnsi="Times New Roman"/>
          <w:sz w:val="24"/>
          <w:szCs w:val="24"/>
        </w:rPr>
      </w:pPr>
      <w:r w:rsidRPr="007103AC">
        <w:rPr>
          <w:rFonts w:ascii="Times New Roman" w:hAnsi="Times New Roman"/>
          <w:sz w:val="24"/>
          <w:szCs w:val="24"/>
        </w:rPr>
        <w:t>На территории Астраханской области в 201</w:t>
      </w:r>
      <w:r>
        <w:rPr>
          <w:rFonts w:ascii="Times New Roman" w:hAnsi="Times New Roman"/>
          <w:sz w:val="24"/>
          <w:szCs w:val="24"/>
        </w:rPr>
        <w:t>3</w:t>
      </w:r>
      <w:r w:rsidRPr="007103AC">
        <w:rPr>
          <w:rFonts w:ascii="Times New Roman" w:hAnsi="Times New Roman"/>
          <w:sz w:val="24"/>
          <w:szCs w:val="24"/>
        </w:rPr>
        <w:t xml:space="preserve"> году чрезвычайных ситуаций с негативными экологическими последствиями не зарегистрировано.</w:t>
      </w:r>
    </w:p>
    <w:p w:rsidR="00C22939" w:rsidRPr="001A3D67" w:rsidRDefault="00C22939" w:rsidP="001A3D67">
      <w:pPr>
        <w:shd w:val="clear" w:color="auto" w:fill="FFFFFF"/>
        <w:spacing w:after="0" w:line="240" w:lineRule="auto"/>
        <w:ind w:firstLine="567"/>
        <w:jc w:val="both"/>
        <w:rPr>
          <w:rFonts w:ascii="Times New Roman" w:hAnsi="Times New Roman"/>
          <w:sz w:val="24"/>
          <w:szCs w:val="24"/>
        </w:rPr>
      </w:pPr>
      <w:r w:rsidRPr="001A3D67">
        <w:rPr>
          <w:rFonts w:ascii="Times New Roman" w:hAnsi="Times New Roman"/>
          <w:sz w:val="24"/>
          <w:szCs w:val="24"/>
        </w:rPr>
        <w:t>На территории Астраханской области эксплуатируются 95 объектов, осуществляющих добычу, транспортировку, хранение и использование нефти и нефтепродуктов. Перечень таких объектов ежегодно утверждается на заседа</w:t>
      </w:r>
      <w:r w:rsidRPr="001A3D67">
        <w:rPr>
          <w:rFonts w:ascii="Times New Roman" w:hAnsi="Times New Roman"/>
          <w:sz w:val="24"/>
          <w:szCs w:val="24"/>
        </w:rPr>
        <w:softHyphen/>
        <w:t>нии КЧС и ПБ при Правительстве Астраханской области.</w:t>
      </w:r>
    </w:p>
    <w:p w:rsidR="00C22939" w:rsidRPr="001A3D67" w:rsidRDefault="00802495" w:rsidP="001A3D67">
      <w:pPr>
        <w:shd w:val="clear" w:color="auto" w:fill="FFFFFF"/>
        <w:spacing w:after="0" w:line="240" w:lineRule="auto"/>
        <w:ind w:firstLine="567"/>
        <w:jc w:val="both"/>
        <w:rPr>
          <w:rFonts w:ascii="Times New Roman" w:hAnsi="Times New Roman"/>
          <w:sz w:val="24"/>
          <w:szCs w:val="24"/>
        </w:rPr>
      </w:pPr>
      <w:r>
        <w:rPr>
          <w:rFonts w:ascii="Times New Roman" w:hAnsi="Times New Roman"/>
          <w:sz w:val="24"/>
          <w:szCs w:val="24"/>
        </w:rPr>
        <w:t>В</w:t>
      </w:r>
      <w:r w:rsidR="00C22939" w:rsidRPr="001A3D67">
        <w:rPr>
          <w:rFonts w:ascii="Times New Roman" w:hAnsi="Times New Roman"/>
          <w:sz w:val="24"/>
          <w:szCs w:val="24"/>
        </w:rPr>
        <w:t>се организации</w:t>
      </w:r>
      <w:r>
        <w:rPr>
          <w:rFonts w:ascii="Times New Roman" w:hAnsi="Times New Roman"/>
          <w:sz w:val="24"/>
          <w:szCs w:val="24"/>
        </w:rPr>
        <w:t>,</w:t>
      </w:r>
      <w:r w:rsidR="00C22939" w:rsidRPr="001A3D67">
        <w:rPr>
          <w:rFonts w:ascii="Times New Roman" w:hAnsi="Times New Roman"/>
          <w:sz w:val="24"/>
          <w:szCs w:val="24"/>
        </w:rPr>
        <w:t xml:space="preserve"> эксплуатирующие объекты нефтяного комплекса на территории области</w:t>
      </w:r>
      <w:r>
        <w:rPr>
          <w:rFonts w:ascii="Times New Roman" w:hAnsi="Times New Roman"/>
          <w:sz w:val="24"/>
          <w:szCs w:val="24"/>
        </w:rPr>
        <w:t>,</w:t>
      </w:r>
      <w:r w:rsidR="00C22939" w:rsidRPr="001A3D67">
        <w:rPr>
          <w:rFonts w:ascii="Times New Roman" w:hAnsi="Times New Roman"/>
          <w:sz w:val="24"/>
          <w:szCs w:val="24"/>
        </w:rPr>
        <w:t xml:space="preserve"> имеют разработанные и согласованные в установленном порядке планы по предупреждению и ликви</w:t>
      </w:r>
      <w:r w:rsidR="00C22939" w:rsidRPr="001A3D67">
        <w:rPr>
          <w:rFonts w:ascii="Times New Roman" w:hAnsi="Times New Roman"/>
          <w:sz w:val="24"/>
          <w:szCs w:val="24"/>
        </w:rPr>
        <w:softHyphen/>
        <w:t>дации разливов нефти и нефтепродуктов.</w:t>
      </w:r>
    </w:p>
    <w:p w:rsidR="00C22939" w:rsidRPr="001A3D67" w:rsidRDefault="00C22939" w:rsidP="001A3D67">
      <w:pPr>
        <w:shd w:val="clear" w:color="auto" w:fill="FFFFFF"/>
        <w:spacing w:after="0" w:line="240" w:lineRule="auto"/>
        <w:ind w:firstLine="567"/>
        <w:jc w:val="both"/>
        <w:rPr>
          <w:rFonts w:ascii="Times New Roman" w:hAnsi="Times New Roman"/>
          <w:sz w:val="24"/>
          <w:szCs w:val="24"/>
        </w:rPr>
      </w:pPr>
      <w:r w:rsidRPr="001A3D67">
        <w:rPr>
          <w:rFonts w:ascii="Times New Roman" w:hAnsi="Times New Roman"/>
          <w:sz w:val="24"/>
          <w:szCs w:val="24"/>
        </w:rPr>
        <w:t>План по предупреждению и ликвидации разливов нефти и нефтепродук</w:t>
      </w:r>
      <w:r w:rsidRPr="001A3D67">
        <w:rPr>
          <w:rFonts w:ascii="Times New Roman" w:hAnsi="Times New Roman"/>
          <w:sz w:val="24"/>
          <w:szCs w:val="24"/>
        </w:rPr>
        <w:softHyphen/>
        <w:t>тов территориальной подсистемы РСЧС Астраханской области, а также все планы муниципальных районов утверждены и введены в действие.</w:t>
      </w:r>
    </w:p>
    <w:p w:rsidR="00C22939" w:rsidRPr="001A3D67" w:rsidRDefault="00C22939" w:rsidP="001A3D67">
      <w:pPr>
        <w:shd w:val="clear" w:color="auto" w:fill="FFFFFF"/>
        <w:spacing w:after="0" w:line="240" w:lineRule="auto"/>
        <w:ind w:firstLine="567"/>
        <w:jc w:val="both"/>
        <w:rPr>
          <w:rFonts w:ascii="Times New Roman" w:hAnsi="Times New Roman"/>
          <w:sz w:val="24"/>
          <w:szCs w:val="24"/>
        </w:rPr>
      </w:pPr>
      <w:r w:rsidRPr="001A3D67">
        <w:rPr>
          <w:rFonts w:ascii="Times New Roman" w:hAnsi="Times New Roman"/>
          <w:sz w:val="24"/>
          <w:szCs w:val="24"/>
        </w:rPr>
        <w:t>В области работают 11 аварийно-спасательных формирований, аттесто</w:t>
      </w:r>
      <w:r w:rsidRPr="001A3D67">
        <w:rPr>
          <w:rFonts w:ascii="Times New Roman" w:hAnsi="Times New Roman"/>
          <w:sz w:val="24"/>
          <w:szCs w:val="24"/>
        </w:rPr>
        <w:softHyphen/>
        <w:t>ванных на право выполнения работ по ликвидации разливов нефти, из них профессиональных -7 и нештатных - 4. Все объекты прикрыты аварийно- спасательными формированиями. Реестр АСФ прилагается.</w:t>
      </w:r>
    </w:p>
    <w:p w:rsidR="00C22939" w:rsidRPr="001A3D67" w:rsidRDefault="00C22939" w:rsidP="001A3D67">
      <w:pPr>
        <w:shd w:val="clear" w:color="auto" w:fill="FFFFFF"/>
        <w:spacing w:after="0" w:line="240" w:lineRule="auto"/>
        <w:ind w:firstLine="567"/>
        <w:jc w:val="both"/>
        <w:rPr>
          <w:rFonts w:ascii="Times New Roman" w:hAnsi="Times New Roman"/>
          <w:sz w:val="24"/>
          <w:szCs w:val="24"/>
        </w:rPr>
      </w:pPr>
      <w:r w:rsidRPr="001A3D67">
        <w:rPr>
          <w:rFonts w:ascii="Times New Roman" w:hAnsi="Times New Roman"/>
          <w:sz w:val="24"/>
          <w:szCs w:val="24"/>
        </w:rPr>
        <w:t>Оценка достаточности сил и средств аварийно-спасательных формирова</w:t>
      </w:r>
      <w:r w:rsidRPr="001A3D67">
        <w:rPr>
          <w:rFonts w:ascii="Times New Roman" w:hAnsi="Times New Roman"/>
          <w:sz w:val="24"/>
          <w:szCs w:val="24"/>
        </w:rPr>
        <w:softHyphen/>
        <w:t>ний проводится в ходе проведения комплексных учений и командно-штабных тренировок.</w:t>
      </w:r>
    </w:p>
    <w:p w:rsidR="00C22939" w:rsidRPr="001A3D67" w:rsidRDefault="00C22939" w:rsidP="001A3D67">
      <w:pPr>
        <w:shd w:val="clear" w:color="auto" w:fill="FFFFFF"/>
        <w:spacing w:after="0" w:line="240" w:lineRule="auto"/>
        <w:ind w:firstLine="567"/>
        <w:jc w:val="both"/>
        <w:rPr>
          <w:rFonts w:ascii="Times New Roman" w:hAnsi="Times New Roman"/>
          <w:sz w:val="24"/>
          <w:szCs w:val="24"/>
        </w:rPr>
      </w:pPr>
      <w:r w:rsidRPr="001A3D67">
        <w:rPr>
          <w:rFonts w:ascii="Times New Roman" w:hAnsi="Times New Roman"/>
          <w:sz w:val="24"/>
          <w:szCs w:val="24"/>
        </w:rPr>
        <w:t>В период 2012-2013 гг. проведены учения на всех объектах нефтяного комплекса регионального и федерального уровня, из них в 2013 году проведено 11 комплексных практических учений по проверке готовности имеющихся сил и средств для реагирования на чрезвычайные ситуации, связанные с разливами нефти и нефтепродуктов. В 2014 году запланировано проведение 7 комплекс</w:t>
      </w:r>
      <w:r w:rsidRPr="001A3D67">
        <w:rPr>
          <w:rFonts w:ascii="Times New Roman" w:hAnsi="Times New Roman"/>
          <w:sz w:val="24"/>
          <w:szCs w:val="24"/>
        </w:rPr>
        <w:softHyphen/>
        <w:t>ных практических учений, в том числе международное учение по ликвидации разливов нефти и нефтепродуктов в Каспийском море.</w:t>
      </w:r>
    </w:p>
    <w:p w:rsidR="00C22939" w:rsidRPr="001A3D67" w:rsidRDefault="00C22939" w:rsidP="001A3D67">
      <w:pPr>
        <w:shd w:val="clear" w:color="auto" w:fill="FFFFFF"/>
        <w:spacing w:after="0" w:line="240" w:lineRule="auto"/>
        <w:ind w:firstLine="567"/>
        <w:jc w:val="both"/>
        <w:rPr>
          <w:rFonts w:ascii="Times New Roman" w:hAnsi="Times New Roman"/>
          <w:sz w:val="24"/>
          <w:szCs w:val="24"/>
        </w:rPr>
      </w:pPr>
      <w:r w:rsidRPr="001A3D67">
        <w:rPr>
          <w:rFonts w:ascii="Times New Roman" w:hAnsi="Times New Roman"/>
          <w:sz w:val="24"/>
          <w:szCs w:val="24"/>
        </w:rPr>
        <w:t>По результатам учений сделаны выводы о готовности АСФ к действиям по предназначению.</w:t>
      </w:r>
    </w:p>
    <w:p w:rsidR="00C22939" w:rsidRPr="001A3D67" w:rsidRDefault="00C22939" w:rsidP="001A3D67">
      <w:pPr>
        <w:shd w:val="clear" w:color="auto" w:fill="FFFFFF"/>
        <w:spacing w:after="0" w:line="240" w:lineRule="auto"/>
        <w:ind w:firstLine="567"/>
        <w:jc w:val="both"/>
        <w:rPr>
          <w:rFonts w:ascii="Times New Roman" w:hAnsi="Times New Roman"/>
          <w:sz w:val="24"/>
          <w:szCs w:val="24"/>
        </w:rPr>
      </w:pPr>
      <w:r w:rsidRPr="001A3D67">
        <w:rPr>
          <w:rFonts w:ascii="Times New Roman" w:hAnsi="Times New Roman"/>
          <w:sz w:val="24"/>
          <w:szCs w:val="24"/>
        </w:rPr>
        <w:t>Главным управлением МЧС России по Астраханской области проводятся мероприятия по надзору и контролю за исполнением организациями требова</w:t>
      </w:r>
      <w:r w:rsidRPr="001A3D67">
        <w:rPr>
          <w:rFonts w:ascii="Times New Roman" w:hAnsi="Times New Roman"/>
          <w:sz w:val="24"/>
          <w:szCs w:val="24"/>
        </w:rPr>
        <w:softHyphen/>
        <w:t>ний законодательства Российской Федерации по вопросам предупреждения и ликвидации чрезвычайных ситуаций, связанных с разливами нефти и нефте</w:t>
      </w:r>
      <w:r w:rsidRPr="001A3D67">
        <w:rPr>
          <w:rFonts w:ascii="Times New Roman" w:hAnsi="Times New Roman"/>
          <w:sz w:val="24"/>
          <w:szCs w:val="24"/>
        </w:rPr>
        <w:softHyphen/>
        <w:t>продуктов.</w:t>
      </w:r>
    </w:p>
    <w:p w:rsidR="00C22939" w:rsidRPr="001A3D67" w:rsidRDefault="00C22939" w:rsidP="001A3D67">
      <w:pPr>
        <w:shd w:val="clear" w:color="auto" w:fill="FFFFFF"/>
        <w:spacing w:after="0" w:line="240" w:lineRule="auto"/>
        <w:ind w:firstLine="567"/>
        <w:jc w:val="both"/>
        <w:rPr>
          <w:rFonts w:ascii="Times New Roman" w:hAnsi="Times New Roman"/>
          <w:sz w:val="24"/>
          <w:szCs w:val="24"/>
        </w:rPr>
      </w:pPr>
      <w:r w:rsidRPr="001A3D67">
        <w:rPr>
          <w:rFonts w:ascii="Times New Roman" w:hAnsi="Times New Roman"/>
          <w:sz w:val="24"/>
          <w:szCs w:val="24"/>
        </w:rPr>
        <w:t>В связи с существующей тенденцией направленной на снижение админи</w:t>
      </w:r>
      <w:r w:rsidRPr="001A3D67">
        <w:rPr>
          <w:rFonts w:ascii="Times New Roman" w:hAnsi="Times New Roman"/>
          <w:sz w:val="24"/>
          <w:szCs w:val="24"/>
        </w:rPr>
        <w:softHyphen/>
        <w:t>стративных барьеров к объектам предпринимательской деятельности, количе</w:t>
      </w:r>
      <w:r w:rsidRPr="001A3D67">
        <w:rPr>
          <w:rFonts w:ascii="Times New Roman" w:hAnsi="Times New Roman"/>
          <w:sz w:val="24"/>
          <w:szCs w:val="24"/>
        </w:rPr>
        <w:softHyphen/>
        <w:t>ство таких проверок недостаточно и продолжает уменьшаться год от года.</w:t>
      </w:r>
    </w:p>
    <w:p w:rsidR="00C22939" w:rsidRPr="001A3D67" w:rsidRDefault="00C22939" w:rsidP="001A3D67">
      <w:pPr>
        <w:shd w:val="clear" w:color="auto" w:fill="FFFFFF"/>
        <w:spacing w:after="0" w:line="240" w:lineRule="auto"/>
        <w:ind w:firstLine="567"/>
        <w:jc w:val="both"/>
        <w:rPr>
          <w:rFonts w:ascii="Times New Roman" w:hAnsi="Times New Roman"/>
          <w:sz w:val="24"/>
          <w:szCs w:val="24"/>
        </w:rPr>
      </w:pPr>
      <w:r w:rsidRPr="001A3D67">
        <w:rPr>
          <w:rFonts w:ascii="Times New Roman" w:hAnsi="Times New Roman"/>
          <w:sz w:val="24"/>
          <w:szCs w:val="24"/>
        </w:rPr>
        <w:t>Организовано взаимодействие с органами надзора и прокуратуры по во</w:t>
      </w:r>
      <w:r w:rsidRPr="001A3D67">
        <w:rPr>
          <w:rFonts w:ascii="Times New Roman" w:hAnsi="Times New Roman"/>
          <w:sz w:val="24"/>
          <w:szCs w:val="24"/>
        </w:rPr>
        <w:softHyphen/>
        <w:t>просам организации внеплановых мероприятий.</w:t>
      </w:r>
    </w:p>
    <w:p w:rsidR="00C22939" w:rsidRPr="001A3D67" w:rsidRDefault="00C22939" w:rsidP="008B7563">
      <w:pPr>
        <w:shd w:val="clear" w:color="auto" w:fill="FFFFFF"/>
        <w:spacing w:after="0" w:line="240" w:lineRule="auto"/>
        <w:ind w:firstLine="567"/>
        <w:jc w:val="both"/>
        <w:rPr>
          <w:rFonts w:ascii="Times New Roman" w:hAnsi="Times New Roman"/>
          <w:b/>
          <w:bCs/>
        </w:rPr>
      </w:pPr>
    </w:p>
    <w:p w:rsidR="00C22939" w:rsidRPr="001A3D67" w:rsidRDefault="00C22939" w:rsidP="001A3D67">
      <w:pPr>
        <w:shd w:val="clear" w:color="auto" w:fill="FFFFFF"/>
        <w:spacing w:after="0" w:line="240" w:lineRule="auto"/>
        <w:ind w:firstLine="567"/>
        <w:jc w:val="both"/>
        <w:rPr>
          <w:rFonts w:ascii="Times New Roman" w:hAnsi="Times New Roman"/>
          <w:b/>
          <w:bCs/>
        </w:rPr>
      </w:pPr>
    </w:p>
    <w:p w:rsidR="00C22939" w:rsidRDefault="00C22939" w:rsidP="007D1590">
      <w:pPr>
        <w:pStyle w:val="a3"/>
        <w:shd w:val="clear" w:color="auto" w:fill="auto"/>
        <w:ind w:left="0" w:right="0" w:firstLine="567"/>
        <w:rPr>
          <w:rStyle w:val="0pt0"/>
          <w:color w:val="000000"/>
        </w:rPr>
        <w:sectPr w:rsidR="00C22939" w:rsidSect="00695D57">
          <w:pgSz w:w="11906" w:h="16838"/>
          <w:pgMar w:top="1134" w:right="850" w:bottom="1134" w:left="1701" w:header="708" w:footer="708" w:gutter="0"/>
          <w:cols w:space="708"/>
          <w:docGrid w:linePitch="360"/>
        </w:sectPr>
      </w:pPr>
    </w:p>
    <w:p w:rsidR="00C22939" w:rsidRPr="007103AC" w:rsidRDefault="00C22939" w:rsidP="007D1590">
      <w:pPr>
        <w:pStyle w:val="a3"/>
        <w:shd w:val="clear" w:color="auto" w:fill="auto"/>
        <w:ind w:left="0" w:right="0" w:firstLine="567"/>
        <w:rPr>
          <w:rStyle w:val="0pt0"/>
          <w:color w:val="000000"/>
        </w:rPr>
      </w:pPr>
    </w:p>
    <w:p w:rsidR="00C22939" w:rsidRPr="003D6B4D" w:rsidRDefault="00C22939" w:rsidP="00FC03B7">
      <w:pPr>
        <w:pStyle w:val="12"/>
        <w:spacing w:after="0" w:line="240" w:lineRule="auto"/>
        <w:rPr>
          <w:sz w:val="24"/>
          <w:szCs w:val="24"/>
        </w:rPr>
      </w:pPr>
      <w:bookmarkStart w:id="52" w:name="_Toc389125199"/>
      <w:r w:rsidRPr="003D6B4D">
        <w:rPr>
          <w:sz w:val="24"/>
          <w:szCs w:val="24"/>
        </w:rPr>
        <w:t xml:space="preserve">ЧАСТЬ </w:t>
      </w:r>
      <w:r w:rsidRPr="003D6B4D">
        <w:rPr>
          <w:sz w:val="24"/>
          <w:szCs w:val="24"/>
          <w:lang w:val="en-US"/>
        </w:rPr>
        <w:t>VI</w:t>
      </w:r>
      <w:r w:rsidRPr="003D6B4D">
        <w:rPr>
          <w:sz w:val="24"/>
          <w:szCs w:val="24"/>
        </w:rPr>
        <w:t>. ОКРУЖАЮЩАЯ СРЕДА И ЗДОРОВЬЕ НАСЕЛЕНИЯ</w:t>
      </w:r>
      <w:bookmarkEnd w:id="52"/>
    </w:p>
    <w:p w:rsidR="00C22939" w:rsidRPr="007103AC" w:rsidRDefault="00C22939" w:rsidP="007D1590">
      <w:pPr>
        <w:spacing w:after="0" w:line="240" w:lineRule="auto"/>
        <w:ind w:firstLine="567"/>
        <w:jc w:val="center"/>
        <w:rPr>
          <w:rFonts w:ascii="Times New Roman" w:hAnsi="Times New Roman"/>
          <w:b/>
          <w:sz w:val="24"/>
          <w:szCs w:val="24"/>
        </w:rPr>
      </w:pPr>
    </w:p>
    <w:p w:rsidR="00C22939" w:rsidRPr="00FC03B7" w:rsidRDefault="00C22939" w:rsidP="00FC03B7">
      <w:pPr>
        <w:pStyle w:val="2"/>
        <w:spacing w:before="0" w:after="0"/>
        <w:ind w:left="11" w:right="11" w:hanging="11"/>
        <w:jc w:val="center"/>
        <w:rPr>
          <w:rFonts w:ascii="Times New Roman" w:hAnsi="Times New Roman" w:cs="Times New Roman"/>
          <w:i w:val="0"/>
          <w:sz w:val="24"/>
          <w:szCs w:val="24"/>
        </w:rPr>
      </w:pPr>
      <w:bookmarkStart w:id="53" w:name="_Toc389125200"/>
      <w:r w:rsidRPr="00FC03B7">
        <w:rPr>
          <w:rFonts w:ascii="Times New Roman" w:hAnsi="Times New Roman" w:cs="Times New Roman"/>
          <w:i w:val="0"/>
          <w:sz w:val="24"/>
          <w:szCs w:val="24"/>
        </w:rPr>
        <w:t xml:space="preserve">6.1. Социально-демографическая ситуация в </w:t>
      </w:r>
      <w:r>
        <w:rPr>
          <w:rFonts w:ascii="Times New Roman" w:hAnsi="Times New Roman" w:cs="Times New Roman"/>
          <w:i w:val="0"/>
          <w:sz w:val="24"/>
          <w:szCs w:val="24"/>
        </w:rPr>
        <w:t>А</w:t>
      </w:r>
      <w:r w:rsidRPr="00FC03B7">
        <w:rPr>
          <w:rFonts w:ascii="Times New Roman" w:hAnsi="Times New Roman" w:cs="Times New Roman"/>
          <w:i w:val="0"/>
          <w:sz w:val="24"/>
          <w:szCs w:val="24"/>
        </w:rPr>
        <w:t>страханской области</w:t>
      </w:r>
      <w:bookmarkEnd w:id="53"/>
    </w:p>
    <w:p w:rsidR="00C22939" w:rsidRDefault="00C22939" w:rsidP="007D1590">
      <w:pPr>
        <w:spacing w:after="0" w:line="240" w:lineRule="auto"/>
        <w:ind w:firstLine="567"/>
        <w:jc w:val="center"/>
        <w:rPr>
          <w:rFonts w:ascii="Times New Roman" w:hAnsi="Times New Roman"/>
          <w:b/>
          <w:sz w:val="24"/>
          <w:szCs w:val="24"/>
        </w:rPr>
      </w:pPr>
    </w:p>
    <w:p w:rsidR="00C22939" w:rsidRPr="00CD5F89" w:rsidRDefault="00C22939" w:rsidP="00CD5F89">
      <w:pPr>
        <w:pStyle w:val="a3"/>
        <w:shd w:val="clear" w:color="auto" w:fill="auto"/>
        <w:ind w:left="0" w:right="-1" w:firstLine="567"/>
        <w:rPr>
          <w:b w:val="0"/>
          <w:sz w:val="24"/>
        </w:rPr>
      </w:pPr>
      <w:r w:rsidRPr="00CD5F89">
        <w:rPr>
          <w:b w:val="0"/>
          <w:sz w:val="24"/>
        </w:rPr>
        <w:t>К числу важнейших критериев, характеризующих состояние здоровья населе</w:t>
      </w:r>
      <w:r w:rsidRPr="00CD5F89">
        <w:rPr>
          <w:b w:val="0"/>
          <w:spacing w:val="-1"/>
          <w:sz w:val="24"/>
        </w:rPr>
        <w:t xml:space="preserve">ния, относятся медико-демографические показатели. </w:t>
      </w:r>
      <w:r w:rsidRPr="00CD5F89">
        <w:rPr>
          <w:rStyle w:val="0pt0"/>
          <w:color w:val="000000"/>
        </w:rPr>
        <w:t>На территории Астраханской области проводится активная государственная политика в сфере демографии, главной целью которой является создание условий для стабилизации численности населения области и ее роста в дальнейшем.</w:t>
      </w:r>
    </w:p>
    <w:p w:rsidR="00C22939" w:rsidRPr="0077466D" w:rsidRDefault="00C22939" w:rsidP="0077466D">
      <w:pPr>
        <w:pStyle w:val="a3"/>
        <w:shd w:val="clear" w:color="auto" w:fill="auto"/>
        <w:ind w:left="0" w:right="-1" w:firstLine="567"/>
        <w:rPr>
          <w:rStyle w:val="0pt0"/>
          <w:color w:val="000000"/>
        </w:rPr>
      </w:pPr>
      <w:r>
        <w:rPr>
          <w:rStyle w:val="0pt0"/>
          <w:color w:val="000000"/>
        </w:rPr>
        <w:t>По предварительным данным федеральной службы государственной статистики численность населения области на 1 января 2014 года составила 1016,3 тыс. человек, что на 2,5 тыс. человек больше, чем на аналогичную дату предыдущего года. Естественный прирост населения в регионе за 2013 год составил 2600 человек, продолжив тенденцию роста за последние годы.</w:t>
      </w:r>
    </w:p>
    <w:p w:rsidR="00C22939" w:rsidRPr="0077466D" w:rsidRDefault="00C22939" w:rsidP="0077466D">
      <w:pPr>
        <w:pStyle w:val="a3"/>
        <w:shd w:val="clear" w:color="auto" w:fill="auto"/>
        <w:ind w:left="0" w:right="-1" w:firstLine="567"/>
        <w:rPr>
          <w:rStyle w:val="0pt0"/>
          <w:color w:val="000000"/>
        </w:rPr>
      </w:pPr>
      <w:r>
        <w:rPr>
          <w:rStyle w:val="0pt0"/>
          <w:color w:val="000000"/>
        </w:rPr>
        <w:t>Основные показатели, характеризующие демографическую ситуацию в области, ориентированы на повышение рождаемости и снижение смертности.</w:t>
      </w:r>
    </w:p>
    <w:p w:rsidR="00C22939" w:rsidRPr="0077466D" w:rsidRDefault="00C22939" w:rsidP="0077466D">
      <w:pPr>
        <w:pStyle w:val="a3"/>
        <w:shd w:val="clear" w:color="auto" w:fill="auto"/>
        <w:ind w:left="0" w:right="-1" w:firstLine="567"/>
        <w:rPr>
          <w:rStyle w:val="0pt0"/>
          <w:color w:val="000000"/>
        </w:rPr>
      </w:pPr>
      <w:r>
        <w:rPr>
          <w:rStyle w:val="0pt0"/>
          <w:color w:val="000000"/>
        </w:rPr>
        <w:t>В регионе наблюдается устойчивая положительная динамика уровня рождаемости. В 2013 году среди субъектов Южного федерального округа по Астраханской области зарегистрирован максимальный уровень рождаемости - 14,8 на 1000 населения, превышающий на 17,5% показатель по ЮФО (12,6 на 1000 населения) и среднероссийский на 11,3% (13,3 на 1000 населения).</w:t>
      </w:r>
    </w:p>
    <w:p w:rsidR="00C22939" w:rsidRPr="0077466D" w:rsidRDefault="00C22939" w:rsidP="0077466D">
      <w:pPr>
        <w:pStyle w:val="a3"/>
        <w:shd w:val="clear" w:color="auto" w:fill="auto"/>
        <w:ind w:left="0" w:right="-1" w:firstLine="567"/>
        <w:rPr>
          <w:rStyle w:val="0pt0"/>
          <w:color w:val="000000"/>
        </w:rPr>
      </w:pPr>
      <w:r>
        <w:rPr>
          <w:rStyle w:val="0pt0"/>
          <w:color w:val="000000"/>
        </w:rPr>
        <w:t>Число детей, родившихся за 2013 год, в 1,2 раза превысило число умерших и составило 15042 человека, что выше аналогичного показателя 2011 года на 664 человека, или на 4,6%.</w:t>
      </w:r>
    </w:p>
    <w:p w:rsidR="00C22939" w:rsidRPr="0077466D" w:rsidRDefault="00C22939" w:rsidP="0077466D">
      <w:pPr>
        <w:pStyle w:val="a3"/>
        <w:shd w:val="clear" w:color="auto" w:fill="auto"/>
        <w:ind w:left="0" w:right="-1" w:firstLine="567"/>
        <w:rPr>
          <w:rStyle w:val="0pt0"/>
          <w:color w:val="000000"/>
        </w:rPr>
      </w:pPr>
      <w:r>
        <w:rPr>
          <w:rStyle w:val="0pt0"/>
          <w:color w:val="000000"/>
        </w:rPr>
        <w:t>Анализируя динамику рождений за 2013 год, следует отметить положительную тенденцию увеличения доли вторых и последующих детей. Так, от общего числа родившихся доля вторых составила - 39,2% (в 2012 году - 38,5%, в 2011 году 37,4%); доля третьих и последующих -20,7% (в 2013 году- 18,7%, в 2011 году - 17,8%).</w:t>
      </w:r>
    </w:p>
    <w:p w:rsidR="00C22939" w:rsidRDefault="00C22939" w:rsidP="0077466D">
      <w:pPr>
        <w:pStyle w:val="a3"/>
        <w:shd w:val="clear" w:color="auto" w:fill="auto"/>
        <w:ind w:left="0" w:right="-1" w:firstLine="567"/>
        <w:rPr>
          <w:rStyle w:val="0pt0"/>
          <w:color w:val="000000"/>
        </w:rPr>
      </w:pPr>
      <w:r>
        <w:rPr>
          <w:rStyle w:val="0pt0"/>
          <w:color w:val="000000"/>
        </w:rPr>
        <w:t>Полученный результат напрямую связан с началом реализации в 2007 году комплекса новых мер государственной помощи семьям, имеющим детей. Наиболее важными из них являются материнский (семейный) капитал и ежемесячное пособие по уходу за ребёнком до 1,5 лет. Их особое значение связано с тем, что они учитывают очередность рождения и тем самым оказывают поддержку семьям с несколькими детьми. Стимулирование вторых и последующих рождений важно для обеспечения в будущем воспроизводства населения. Так по данным отделения Пенсионного фонда Российской Федерации по Астраханской области в 2013 году выдано 6826 государственных сертификатов на материнский (семейный) капитал, что на 8% больше, чем в 2012 году.</w:t>
      </w:r>
    </w:p>
    <w:p w:rsidR="00C22939" w:rsidRPr="00E9055D" w:rsidRDefault="00C22939" w:rsidP="00E9055D">
      <w:pPr>
        <w:pStyle w:val="a3"/>
        <w:shd w:val="clear" w:color="auto" w:fill="auto"/>
        <w:ind w:left="0" w:right="-1" w:firstLine="567"/>
        <w:rPr>
          <w:rStyle w:val="0pt0"/>
          <w:color w:val="000000"/>
        </w:rPr>
      </w:pPr>
      <w:r w:rsidRPr="00E9055D">
        <w:rPr>
          <w:rStyle w:val="0pt0"/>
        </w:rPr>
        <w:t>Положительная динамика наблюдается в снижении смертности населения.</w:t>
      </w:r>
    </w:p>
    <w:p w:rsidR="00C22939" w:rsidRPr="00E9055D" w:rsidRDefault="00C22939" w:rsidP="00E9055D">
      <w:pPr>
        <w:pStyle w:val="a3"/>
        <w:shd w:val="clear" w:color="auto" w:fill="auto"/>
        <w:ind w:left="0" w:right="-1" w:firstLine="567"/>
        <w:rPr>
          <w:rStyle w:val="0pt0"/>
          <w:color w:val="000000"/>
        </w:rPr>
      </w:pPr>
      <w:r w:rsidRPr="00E9055D">
        <w:rPr>
          <w:rStyle w:val="0pt0"/>
        </w:rPr>
        <w:t>По итогам 2013 года уровень смертности по Астраханской области в 2013 году составил 12,3 на 1000 человек населения, что ниже, чем в Южном Федеральном округе на 6,8% (13,2 на 1000 человек населения) и среднероссийского на 6,1% (13,1 на 1000 человек населения). Основными причинами смерти населения остаются заболевания системы органов кровообращения (57,2%), новообразования (16,1%) и неестественные причины смерти (9,4%).</w:t>
      </w:r>
    </w:p>
    <w:p w:rsidR="00C22939" w:rsidRPr="00E9055D" w:rsidRDefault="00C22939" w:rsidP="00E9055D">
      <w:pPr>
        <w:pStyle w:val="a3"/>
        <w:shd w:val="clear" w:color="auto" w:fill="auto"/>
        <w:ind w:left="0" w:right="-1" w:firstLine="567"/>
        <w:rPr>
          <w:rStyle w:val="0pt0"/>
          <w:color w:val="000000"/>
        </w:rPr>
      </w:pPr>
      <w:r w:rsidRPr="00E9055D">
        <w:rPr>
          <w:rStyle w:val="0pt0"/>
        </w:rPr>
        <w:t>В разрезе субъектов Южного федерального округа минимальное значение уровня смертности зафиксировано только по двум субъектам: Республика Калмыкия и Астраханская область.</w:t>
      </w:r>
    </w:p>
    <w:p w:rsidR="00C22939" w:rsidRPr="00E9055D" w:rsidRDefault="00C22939" w:rsidP="00E9055D">
      <w:pPr>
        <w:pStyle w:val="a3"/>
        <w:shd w:val="clear" w:color="auto" w:fill="auto"/>
        <w:ind w:left="0" w:right="-1" w:firstLine="567"/>
        <w:rPr>
          <w:rStyle w:val="0pt0"/>
          <w:color w:val="000000"/>
        </w:rPr>
      </w:pPr>
      <w:r w:rsidRPr="00E9055D">
        <w:rPr>
          <w:rStyle w:val="0pt0"/>
        </w:rPr>
        <w:t>Значительные успехи достигнуты и в увеличении продолжительности жизни, которая по данным Астраханьстата в 2013 году составила 70,3 лет, что почти на 5,5 года выше показателя 2005 года.</w:t>
      </w:r>
    </w:p>
    <w:p w:rsidR="00C22939" w:rsidRPr="00E9055D" w:rsidRDefault="00C22939" w:rsidP="00E9055D">
      <w:pPr>
        <w:pStyle w:val="a3"/>
        <w:shd w:val="clear" w:color="auto" w:fill="auto"/>
        <w:ind w:left="0" w:right="-1" w:firstLine="567"/>
        <w:rPr>
          <w:rStyle w:val="0pt0"/>
          <w:color w:val="000000"/>
        </w:rPr>
      </w:pPr>
      <w:r w:rsidRPr="00E9055D">
        <w:rPr>
          <w:rStyle w:val="0pt0"/>
        </w:rPr>
        <w:t>В связи с тем, что разнонаправленность факторов, влияющих на демографическую ситуацию, и ее социальная значимость требует комплексного межведомственного подхода, распоряжением Правительства Астраханской области от 26.05.2010 № 207-Пр был утвержден План мероприятий по реализации в Астраханской области в 2011-2015 годах Концепции демографической политики Российской Федерации на период до 2025 года.</w:t>
      </w:r>
    </w:p>
    <w:p w:rsidR="00C22939" w:rsidRPr="00E9055D" w:rsidRDefault="00C22939" w:rsidP="00E9055D">
      <w:pPr>
        <w:pStyle w:val="a3"/>
        <w:shd w:val="clear" w:color="auto" w:fill="auto"/>
        <w:ind w:left="0" w:right="-1" w:firstLine="567"/>
        <w:rPr>
          <w:rStyle w:val="0pt0"/>
          <w:color w:val="000000"/>
        </w:rPr>
      </w:pPr>
      <w:r w:rsidRPr="00E9055D">
        <w:rPr>
          <w:rStyle w:val="0pt0"/>
        </w:rPr>
        <w:t>В 2013 году мероприятия по улучшению демографической ситуации проводились по всем направлениям. Это - сокращение уровня смертности, в том числе младенческой и материнской; укрепление общего и, особенно, репродуктивного здоровья; создание условий и формирование здорового образа жизни; укрепление института семьи, совершенствование системы социальной поддержки семьи в связи с рождением и воспитанием детей, профилактика семейного неблагополучия, поддержка детей, находящихся в трудной жизненной ситуации; формирование условий для беспрепятственного доступа инвалидов к наиболее востребованным объектам и услугам.</w:t>
      </w:r>
    </w:p>
    <w:p w:rsidR="00C22939" w:rsidRPr="00E9055D" w:rsidRDefault="00C22939" w:rsidP="00E9055D">
      <w:pPr>
        <w:pStyle w:val="a3"/>
        <w:shd w:val="clear" w:color="auto" w:fill="auto"/>
        <w:ind w:left="0" w:right="-1" w:firstLine="567"/>
        <w:rPr>
          <w:rStyle w:val="0pt0"/>
          <w:color w:val="000000"/>
        </w:rPr>
      </w:pPr>
      <w:r w:rsidRPr="00E9055D">
        <w:rPr>
          <w:rStyle w:val="0pt0"/>
        </w:rPr>
        <w:t>С целью отслеживания и прогнозирования объективных и субъективных демографических процессов постоянно проводится анализ демографической ситуации и выделяются наиболее актуальные проблемы, которые выносятся на рассмотрение областной межведомственной комиссии по социально - демографическим вопросам.</w:t>
      </w:r>
    </w:p>
    <w:p w:rsidR="00C22939" w:rsidRPr="00E9055D" w:rsidRDefault="00C22939" w:rsidP="00E9055D">
      <w:pPr>
        <w:pStyle w:val="a3"/>
        <w:shd w:val="clear" w:color="auto" w:fill="auto"/>
        <w:ind w:left="0" w:right="-1" w:firstLine="567"/>
        <w:rPr>
          <w:rStyle w:val="0pt0"/>
          <w:color w:val="000000"/>
        </w:rPr>
      </w:pPr>
      <w:r w:rsidRPr="00E9055D">
        <w:rPr>
          <w:rStyle w:val="0pt0"/>
        </w:rPr>
        <w:t>По итогам 2013 года в области сохранились положительные демографические тенденции:</w:t>
      </w:r>
      <w:r>
        <w:rPr>
          <w:rStyle w:val="0pt0"/>
        </w:rPr>
        <w:t xml:space="preserve"> </w:t>
      </w:r>
      <w:r w:rsidRPr="00E9055D">
        <w:rPr>
          <w:rStyle w:val="0pt0"/>
        </w:rPr>
        <w:t>увеличилась продолжительность жизни</w:t>
      </w:r>
      <w:r>
        <w:rPr>
          <w:rStyle w:val="0pt0"/>
        </w:rPr>
        <w:t xml:space="preserve"> </w:t>
      </w:r>
      <w:r w:rsidRPr="00E9055D">
        <w:rPr>
          <w:rStyle w:val="0pt0"/>
        </w:rPr>
        <w:t>населения, снизились показатели смертности, отмечен естественный прирост населения.</w:t>
      </w:r>
    </w:p>
    <w:p w:rsidR="00C22939" w:rsidRPr="007103AC" w:rsidRDefault="00C22939" w:rsidP="007D1590">
      <w:pPr>
        <w:spacing w:after="0" w:line="240" w:lineRule="auto"/>
        <w:ind w:firstLine="567"/>
        <w:jc w:val="center"/>
        <w:rPr>
          <w:rFonts w:ascii="Times New Roman" w:hAnsi="Times New Roman"/>
          <w:sz w:val="24"/>
          <w:szCs w:val="24"/>
        </w:rPr>
      </w:pPr>
    </w:p>
    <w:p w:rsidR="00C22939" w:rsidRPr="00737593" w:rsidRDefault="00C22939" w:rsidP="00737593">
      <w:pPr>
        <w:pStyle w:val="2"/>
        <w:spacing w:before="0" w:after="0"/>
        <w:ind w:left="11" w:right="11" w:hanging="11"/>
        <w:jc w:val="center"/>
        <w:rPr>
          <w:rFonts w:ascii="Times New Roman" w:hAnsi="Times New Roman" w:cs="Times New Roman"/>
          <w:i w:val="0"/>
          <w:sz w:val="24"/>
          <w:szCs w:val="24"/>
        </w:rPr>
      </w:pPr>
      <w:bookmarkStart w:id="54" w:name="_Toc389125201"/>
      <w:r w:rsidRPr="00737593">
        <w:rPr>
          <w:rFonts w:ascii="Times New Roman" w:hAnsi="Times New Roman" w:cs="Times New Roman"/>
          <w:i w:val="0"/>
          <w:sz w:val="24"/>
          <w:szCs w:val="24"/>
        </w:rPr>
        <w:t>6.2. Гигиена населенных</w:t>
      </w:r>
      <w:r>
        <w:rPr>
          <w:rFonts w:ascii="Times New Roman" w:hAnsi="Times New Roman" w:cs="Times New Roman"/>
          <w:i w:val="0"/>
          <w:sz w:val="24"/>
          <w:szCs w:val="24"/>
        </w:rPr>
        <w:t xml:space="preserve"> </w:t>
      </w:r>
      <w:r w:rsidRPr="00737593">
        <w:rPr>
          <w:rFonts w:ascii="Times New Roman" w:hAnsi="Times New Roman" w:cs="Times New Roman"/>
          <w:i w:val="0"/>
          <w:sz w:val="24"/>
          <w:szCs w:val="24"/>
        </w:rPr>
        <w:t xml:space="preserve"> мест</w:t>
      </w:r>
      <w:bookmarkEnd w:id="54"/>
    </w:p>
    <w:p w:rsidR="00C22939" w:rsidRPr="007103AC" w:rsidRDefault="00C22939" w:rsidP="00873B92">
      <w:pPr>
        <w:spacing w:after="0" w:line="240" w:lineRule="auto"/>
        <w:jc w:val="center"/>
        <w:rPr>
          <w:rFonts w:ascii="Times New Roman" w:hAnsi="Times New Roman"/>
          <w:sz w:val="24"/>
          <w:szCs w:val="24"/>
        </w:rPr>
      </w:pPr>
    </w:p>
    <w:p w:rsidR="00C22939" w:rsidRPr="007103AC" w:rsidRDefault="00C22939" w:rsidP="00873B92">
      <w:pPr>
        <w:shd w:val="clear" w:color="auto" w:fill="FFFFFF"/>
        <w:spacing w:after="0" w:line="240" w:lineRule="auto"/>
        <w:jc w:val="center"/>
        <w:rPr>
          <w:rFonts w:ascii="Times New Roman" w:hAnsi="Times New Roman"/>
          <w:b/>
          <w:sz w:val="24"/>
          <w:szCs w:val="24"/>
        </w:rPr>
      </w:pPr>
      <w:r w:rsidRPr="007103AC">
        <w:rPr>
          <w:rFonts w:ascii="Times New Roman" w:hAnsi="Times New Roman"/>
          <w:b/>
          <w:bCs/>
          <w:sz w:val="24"/>
          <w:szCs w:val="24"/>
        </w:rPr>
        <w:t>6.2.1. Гигиена атмосферного в</w:t>
      </w:r>
      <w:r w:rsidRPr="007103AC">
        <w:rPr>
          <w:rFonts w:ascii="Times New Roman" w:hAnsi="Times New Roman"/>
          <w:b/>
          <w:sz w:val="24"/>
          <w:szCs w:val="24"/>
        </w:rPr>
        <w:t>оздуха</w:t>
      </w:r>
    </w:p>
    <w:p w:rsidR="00C22939" w:rsidRPr="007103AC" w:rsidRDefault="00C22939" w:rsidP="007D1590">
      <w:pPr>
        <w:shd w:val="clear" w:color="auto" w:fill="FFFFFF"/>
        <w:spacing w:after="0" w:line="240" w:lineRule="auto"/>
        <w:ind w:firstLine="567"/>
        <w:jc w:val="both"/>
        <w:rPr>
          <w:rFonts w:ascii="Times New Roman" w:hAnsi="Times New Roman"/>
          <w:sz w:val="24"/>
          <w:szCs w:val="24"/>
        </w:rPr>
      </w:pPr>
    </w:p>
    <w:p w:rsidR="00C22939" w:rsidRPr="00F36773" w:rsidRDefault="00C22939" w:rsidP="00F36773">
      <w:pPr>
        <w:pStyle w:val="a3"/>
        <w:shd w:val="clear" w:color="auto" w:fill="auto"/>
        <w:ind w:left="0" w:right="-1" w:firstLine="567"/>
        <w:rPr>
          <w:rStyle w:val="0pt0"/>
        </w:rPr>
      </w:pPr>
      <w:r w:rsidRPr="00F36773">
        <w:rPr>
          <w:rStyle w:val="0pt0"/>
        </w:rPr>
        <w:t xml:space="preserve">Состояние атмосферного воздуха является наиболее приоритетным показателем качества среды обитания населения. Контроль за состоянием качества атмосферного воздуха Управлением Роспотребнадзора по Астраханской области осуществляется в плановом порядке, в рамках социально-гигиенического мониторинга в населённых пунктах с наибольшим количеством проживающего населения, в которых определены контрольные точки, расположенные в районах размещения промышленных площадок, и в жилой застройке, расположенной вблизи автомагистралей с интенсивным движением автотранспорта, а также по жалобам и обращениям граждан, органов прокуратуры, надзорных органов и органов местного самоуправления. </w:t>
      </w:r>
    </w:p>
    <w:p w:rsidR="00C22939" w:rsidRPr="00F36773" w:rsidRDefault="00C22939" w:rsidP="00F36773">
      <w:pPr>
        <w:pStyle w:val="a3"/>
        <w:shd w:val="clear" w:color="auto" w:fill="auto"/>
        <w:ind w:left="0" w:right="-1" w:firstLine="567"/>
        <w:rPr>
          <w:rStyle w:val="0pt0"/>
        </w:rPr>
      </w:pPr>
      <w:r w:rsidRPr="00F36773">
        <w:rPr>
          <w:rStyle w:val="0pt0"/>
        </w:rPr>
        <w:t xml:space="preserve">В Астраханской области основными загрязнителями воздушной среды являются предприятия: ООО «Газпром добыча Астрахань»; ООО «ЛУКОЙЛ-Нижневолжскнефтепродукт», осуществляющий бурение на шельфе Каспийского моря; ЗАО ПК «ЭКО+» - предприятие по переработке нефтесодержащих отходов; предприятия по хранению, переработке и транспортировке нефтепродуктов; предприятия теплоэнергетики и автомобильный транспорт. </w:t>
      </w:r>
    </w:p>
    <w:p w:rsidR="00C22939" w:rsidRPr="00F36773" w:rsidRDefault="00C22939" w:rsidP="00F36773">
      <w:pPr>
        <w:pStyle w:val="a3"/>
        <w:shd w:val="clear" w:color="auto" w:fill="auto"/>
        <w:ind w:left="0" w:right="-1" w:firstLine="567"/>
        <w:rPr>
          <w:rStyle w:val="0pt0"/>
        </w:rPr>
      </w:pPr>
      <w:r w:rsidRPr="00F36773">
        <w:rPr>
          <w:rStyle w:val="0pt0"/>
        </w:rPr>
        <w:t xml:space="preserve">В 2013 году ИЛЦ ФБУЗ «Центр гигиены и эпидемиологии в Астраханской области»  в городских поселениях отобрано 1709 проб  атмосферного воздуха (2012г.  –   1849), в том числе в ходе маршрутных и подфакельных исследований отобрано  998 проб атмосферного воздуха (2012г.  - 1081), на автомагистралях в зоне жилой застройки отобрано 711 проб (2012г.  -  768), в сельских поселениях отобрано 1647 проб. Всего выполнено  3356 исследований атмосферного воздуха, определялось 20 ингредиентов (сероводород, диоксиды азота, серы, углеводороды, пыль, окись углерода и т.д.). </w:t>
      </w:r>
    </w:p>
    <w:p w:rsidR="00C22939" w:rsidRPr="00F36773" w:rsidRDefault="00C22939" w:rsidP="00F36773">
      <w:pPr>
        <w:pStyle w:val="a3"/>
        <w:shd w:val="clear" w:color="auto" w:fill="auto"/>
        <w:ind w:left="0" w:right="-1" w:firstLine="567"/>
        <w:rPr>
          <w:rStyle w:val="0pt0"/>
        </w:rPr>
      </w:pPr>
      <w:r w:rsidRPr="00F36773">
        <w:rPr>
          <w:rStyle w:val="0pt0"/>
        </w:rPr>
        <w:t>Исследования атмосферного воздуха проводились в городе Астрахани, в Лиманском, Красноярском, и Наримановском районах (зона влияния Астраханского газового комплекса) Астраханской области. Показатель количества проб атмосферного воздуха с превышением гигиенических нормативов в целом по области составил 3,6 % (в 2012г.- 3,4 %).</w:t>
      </w:r>
    </w:p>
    <w:p w:rsidR="00C22939" w:rsidRDefault="00C22939" w:rsidP="007D1590">
      <w:pPr>
        <w:autoSpaceDE w:val="0"/>
        <w:autoSpaceDN w:val="0"/>
        <w:adjustRightInd w:val="0"/>
        <w:spacing w:after="0" w:line="240" w:lineRule="auto"/>
        <w:ind w:firstLine="567"/>
        <w:jc w:val="right"/>
        <w:rPr>
          <w:rFonts w:ascii="Times New Roman" w:hAnsi="Times New Roman"/>
          <w:iCs/>
          <w:sz w:val="24"/>
          <w:szCs w:val="24"/>
        </w:rPr>
      </w:pPr>
    </w:p>
    <w:p w:rsidR="00C22939" w:rsidRPr="00873B92" w:rsidRDefault="00C22939" w:rsidP="007D1590">
      <w:pPr>
        <w:autoSpaceDE w:val="0"/>
        <w:autoSpaceDN w:val="0"/>
        <w:adjustRightInd w:val="0"/>
        <w:spacing w:after="0" w:line="240" w:lineRule="auto"/>
        <w:ind w:firstLine="567"/>
        <w:jc w:val="right"/>
        <w:rPr>
          <w:rFonts w:ascii="Times New Roman" w:hAnsi="Times New Roman"/>
          <w:iCs/>
          <w:sz w:val="24"/>
          <w:szCs w:val="24"/>
        </w:rPr>
      </w:pPr>
      <w:r>
        <w:rPr>
          <w:rFonts w:ascii="Times New Roman" w:hAnsi="Times New Roman"/>
          <w:iCs/>
          <w:sz w:val="24"/>
          <w:szCs w:val="24"/>
        </w:rPr>
        <w:t>Таблица 6.2.1.1</w:t>
      </w:r>
      <w:r w:rsidRPr="00873B92">
        <w:rPr>
          <w:rFonts w:ascii="Times New Roman" w:hAnsi="Times New Roman"/>
          <w:iCs/>
          <w:sz w:val="24"/>
          <w:szCs w:val="24"/>
        </w:rPr>
        <w:t xml:space="preserve"> </w:t>
      </w:r>
    </w:p>
    <w:p w:rsidR="00C22939" w:rsidRPr="00873B92" w:rsidRDefault="00C22939" w:rsidP="007D1590">
      <w:pPr>
        <w:autoSpaceDE w:val="0"/>
        <w:autoSpaceDN w:val="0"/>
        <w:adjustRightInd w:val="0"/>
        <w:spacing w:after="0" w:line="240" w:lineRule="auto"/>
        <w:ind w:firstLine="567"/>
        <w:jc w:val="center"/>
        <w:rPr>
          <w:rFonts w:ascii="Times New Roman" w:hAnsi="Times New Roman"/>
          <w:bCs/>
          <w:iCs/>
          <w:sz w:val="24"/>
          <w:szCs w:val="24"/>
        </w:rPr>
      </w:pPr>
      <w:r w:rsidRPr="00873B92">
        <w:rPr>
          <w:rFonts w:ascii="Times New Roman" w:hAnsi="Times New Roman"/>
          <w:bCs/>
          <w:iCs/>
          <w:sz w:val="24"/>
          <w:szCs w:val="24"/>
        </w:rPr>
        <w:t>Структура лабораторного контроля за уровнями загрязнения</w:t>
      </w:r>
    </w:p>
    <w:p w:rsidR="00C22939" w:rsidRDefault="00C22939" w:rsidP="007D1590">
      <w:pPr>
        <w:autoSpaceDE w:val="0"/>
        <w:autoSpaceDN w:val="0"/>
        <w:adjustRightInd w:val="0"/>
        <w:spacing w:after="0" w:line="240" w:lineRule="auto"/>
        <w:ind w:firstLine="567"/>
        <w:jc w:val="center"/>
        <w:rPr>
          <w:rFonts w:ascii="Times New Roman" w:hAnsi="Times New Roman"/>
          <w:bCs/>
          <w:iCs/>
          <w:sz w:val="24"/>
          <w:szCs w:val="24"/>
        </w:rPr>
      </w:pPr>
      <w:r w:rsidRPr="00873B92">
        <w:rPr>
          <w:rFonts w:ascii="Times New Roman" w:hAnsi="Times New Roman"/>
          <w:bCs/>
          <w:iCs/>
          <w:sz w:val="24"/>
          <w:szCs w:val="24"/>
        </w:rPr>
        <w:t>атмосферного воздуха в Астраханской области</w:t>
      </w:r>
    </w:p>
    <w:p w:rsidR="00C22939" w:rsidRPr="00873B92" w:rsidRDefault="00C22939" w:rsidP="007D1590">
      <w:pPr>
        <w:autoSpaceDE w:val="0"/>
        <w:autoSpaceDN w:val="0"/>
        <w:adjustRightInd w:val="0"/>
        <w:spacing w:after="0" w:line="240" w:lineRule="auto"/>
        <w:ind w:firstLine="567"/>
        <w:jc w:val="center"/>
        <w:rPr>
          <w:rFonts w:ascii="Times New Roman" w:hAnsi="Times New Roman"/>
          <w:bCs/>
          <w:iCs/>
          <w:sz w:val="24"/>
          <w:szCs w:val="24"/>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698"/>
        <w:gridCol w:w="820"/>
        <w:gridCol w:w="709"/>
        <w:gridCol w:w="1094"/>
        <w:gridCol w:w="749"/>
        <w:gridCol w:w="708"/>
        <w:gridCol w:w="1134"/>
        <w:gridCol w:w="709"/>
        <w:gridCol w:w="851"/>
        <w:gridCol w:w="1167"/>
      </w:tblGrid>
      <w:tr w:rsidR="00C22939" w:rsidRPr="002317D7" w:rsidTr="003062F3">
        <w:tc>
          <w:tcPr>
            <w:tcW w:w="1698" w:type="dxa"/>
            <w:vMerge w:val="restart"/>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Точки</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отбора проб</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p>
        </w:tc>
        <w:tc>
          <w:tcPr>
            <w:tcW w:w="2623" w:type="dxa"/>
            <w:gridSpan w:val="3"/>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2011</w:t>
            </w:r>
          </w:p>
        </w:tc>
        <w:tc>
          <w:tcPr>
            <w:tcW w:w="2591" w:type="dxa"/>
            <w:gridSpan w:val="3"/>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2012</w:t>
            </w:r>
          </w:p>
        </w:tc>
        <w:tc>
          <w:tcPr>
            <w:tcW w:w="2727" w:type="dxa"/>
            <w:gridSpan w:val="3"/>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2013</w:t>
            </w:r>
          </w:p>
        </w:tc>
      </w:tr>
      <w:tr w:rsidR="00C22939" w:rsidRPr="002317D7" w:rsidTr="003062F3">
        <w:tc>
          <w:tcPr>
            <w:tcW w:w="1698" w:type="dxa"/>
            <w:vMerge/>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p>
        </w:tc>
        <w:tc>
          <w:tcPr>
            <w:tcW w:w="820"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К-во</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проб</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 от</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всех</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проб</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p>
        </w:tc>
        <w:tc>
          <w:tcPr>
            <w:tcW w:w="109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 проб с превы-</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шением</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ПДК</w:t>
            </w:r>
          </w:p>
        </w:tc>
        <w:tc>
          <w:tcPr>
            <w:tcW w:w="74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К-во</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проб</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p>
        </w:tc>
        <w:tc>
          <w:tcPr>
            <w:tcW w:w="70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 от</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всех</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проб</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p>
        </w:tc>
        <w:tc>
          <w:tcPr>
            <w:tcW w:w="113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 проб с превы-</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шением</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ПДК</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К-во</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проб</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p>
        </w:tc>
        <w:tc>
          <w:tcPr>
            <w:tcW w:w="851"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 от</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всех</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проб</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p>
        </w:tc>
        <w:tc>
          <w:tcPr>
            <w:tcW w:w="1167"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 проб с</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превы-</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шением</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ПДК</w:t>
            </w:r>
          </w:p>
        </w:tc>
      </w:tr>
      <w:tr w:rsidR="00C22939" w:rsidRPr="002317D7" w:rsidTr="003062F3">
        <w:tc>
          <w:tcPr>
            <w:tcW w:w="169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Всего исследований, в т.ч.:</w:t>
            </w:r>
          </w:p>
        </w:tc>
        <w:tc>
          <w:tcPr>
            <w:tcW w:w="820"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2496</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0,89</w:t>
            </w:r>
          </w:p>
        </w:tc>
        <w:tc>
          <w:tcPr>
            <w:tcW w:w="109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0,56</w:t>
            </w:r>
          </w:p>
        </w:tc>
        <w:tc>
          <w:tcPr>
            <w:tcW w:w="74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1849</w:t>
            </w:r>
          </w:p>
        </w:tc>
        <w:tc>
          <w:tcPr>
            <w:tcW w:w="70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3,4</w:t>
            </w:r>
          </w:p>
        </w:tc>
        <w:tc>
          <w:tcPr>
            <w:tcW w:w="113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63</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3356</w:t>
            </w:r>
          </w:p>
        </w:tc>
        <w:tc>
          <w:tcPr>
            <w:tcW w:w="851"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3,69</w:t>
            </w:r>
          </w:p>
        </w:tc>
        <w:tc>
          <w:tcPr>
            <w:tcW w:w="1167"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124</w:t>
            </w:r>
          </w:p>
        </w:tc>
      </w:tr>
      <w:tr w:rsidR="00C22939" w:rsidRPr="002317D7" w:rsidTr="003062F3">
        <w:tc>
          <w:tcPr>
            <w:tcW w:w="169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 xml:space="preserve"> маршрутные и подфакельные исследования</w:t>
            </w:r>
          </w:p>
        </w:tc>
        <w:tc>
          <w:tcPr>
            <w:tcW w:w="820"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868</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0,69</w:t>
            </w:r>
          </w:p>
        </w:tc>
        <w:tc>
          <w:tcPr>
            <w:tcW w:w="109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6</w:t>
            </w:r>
          </w:p>
        </w:tc>
        <w:tc>
          <w:tcPr>
            <w:tcW w:w="74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1081</w:t>
            </w:r>
          </w:p>
        </w:tc>
        <w:tc>
          <w:tcPr>
            <w:tcW w:w="70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4,16</w:t>
            </w:r>
          </w:p>
        </w:tc>
        <w:tc>
          <w:tcPr>
            <w:tcW w:w="113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45</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998</w:t>
            </w:r>
          </w:p>
        </w:tc>
        <w:tc>
          <w:tcPr>
            <w:tcW w:w="851"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1,9</w:t>
            </w:r>
          </w:p>
        </w:tc>
        <w:tc>
          <w:tcPr>
            <w:tcW w:w="1167"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19</w:t>
            </w:r>
          </w:p>
        </w:tc>
      </w:tr>
      <w:tr w:rsidR="00C22939" w:rsidRPr="002317D7" w:rsidTr="003062F3">
        <w:tc>
          <w:tcPr>
            <w:tcW w:w="169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вблизи авто-</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магистралей в</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зоне жилой застройки</w:t>
            </w:r>
          </w:p>
        </w:tc>
        <w:tc>
          <w:tcPr>
            <w:tcW w:w="820"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480</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1,25</w:t>
            </w:r>
          </w:p>
        </w:tc>
        <w:tc>
          <w:tcPr>
            <w:tcW w:w="109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6</w:t>
            </w:r>
          </w:p>
        </w:tc>
        <w:tc>
          <w:tcPr>
            <w:tcW w:w="74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768</w:t>
            </w:r>
          </w:p>
        </w:tc>
        <w:tc>
          <w:tcPr>
            <w:tcW w:w="70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2,34</w:t>
            </w:r>
          </w:p>
        </w:tc>
        <w:tc>
          <w:tcPr>
            <w:tcW w:w="113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18</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771</w:t>
            </w:r>
          </w:p>
        </w:tc>
        <w:tc>
          <w:tcPr>
            <w:tcW w:w="851"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11,15</w:t>
            </w:r>
          </w:p>
        </w:tc>
        <w:tc>
          <w:tcPr>
            <w:tcW w:w="1167"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86</w:t>
            </w:r>
          </w:p>
        </w:tc>
      </w:tr>
      <w:tr w:rsidR="00C22939" w:rsidRPr="002317D7" w:rsidTr="003062F3">
        <w:tc>
          <w:tcPr>
            <w:tcW w:w="169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на стационар-</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ных постах</w:t>
            </w:r>
          </w:p>
        </w:tc>
        <w:tc>
          <w:tcPr>
            <w:tcW w:w="820"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w:t>
            </w:r>
          </w:p>
        </w:tc>
        <w:tc>
          <w:tcPr>
            <w:tcW w:w="109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w:t>
            </w:r>
          </w:p>
        </w:tc>
        <w:tc>
          <w:tcPr>
            <w:tcW w:w="74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w:t>
            </w:r>
          </w:p>
        </w:tc>
        <w:tc>
          <w:tcPr>
            <w:tcW w:w="70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w:t>
            </w:r>
          </w:p>
        </w:tc>
        <w:tc>
          <w:tcPr>
            <w:tcW w:w="113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w:t>
            </w:r>
          </w:p>
        </w:tc>
        <w:tc>
          <w:tcPr>
            <w:tcW w:w="851"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w:t>
            </w:r>
          </w:p>
        </w:tc>
        <w:tc>
          <w:tcPr>
            <w:tcW w:w="1167"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w:t>
            </w:r>
          </w:p>
        </w:tc>
      </w:tr>
      <w:tr w:rsidR="00C22939" w:rsidRPr="002317D7" w:rsidTr="003062F3">
        <w:tc>
          <w:tcPr>
            <w:tcW w:w="169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В сельских</w:t>
            </w:r>
          </w:p>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поселениях</w:t>
            </w:r>
          </w:p>
        </w:tc>
        <w:tc>
          <w:tcPr>
            <w:tcW w:w="820"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1121</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0,17</w:t>
            </w:r>
          </w:p>
        </w:tc>
        <w:tc>
          <w:tcPr>
            <w:tcW w:w="109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2</w:t>
            </w:r>
          </w:p>
        </w:tc>
        <w:tc>
          <w:tcPr>
            <w:tcW w:w="74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1721</w:t>
            </w:r>
          </w:p>
        </w:tc>
        <w:tc>
          <w:tcPr>
            <w:tcW w:w="708"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0,05</w:t>
            </w:r>
          </w:p>
        </w:tc>
        <w:tc>
          <w:tcPr>
            <w:tcW w:w="1134"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w:t>
            </w:r>
          </w:p>
        </w:tc>
        <w:tc>
          <w:tcPr>
            <w:tcW w:w="709"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1647</w:t>
            </w:r>
          </w:p>
        </w:tc>
        <w:tc>
          <w:tcPr>
            <w:tcW w:w="851"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1,15</w:t>
            </w:r>
          </w:p>
        </w:tc>
        <w:tc>
          <w:tcPr>
            <w:tcW w:w="1167" w:type="dxa"/>
          </w:tcPr>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r w:rsidRPr="002317D7">
              <w:rPr>
                <w:rFonts w:ascii="Times New Roman" w:hAnsi="Times New Roman"/>
                <w:sz w:val="24"/>
                <w:szCs w:val="24"/>
              </w:rPr>
              <w:t>19</w:t>
            </w:r>
          </w:p>
        </w:tc>
      </w:tr>
    </w:tbl>
    <w:p w:rsidR="00C22939" w:rsidRPr="002317D7" w:rsidRDefault="00C22939" w:rsidP="002317D7">
      <w:pPr>
        <w:autoSpaceDE w:val="0"/>
        <w:autoSpaceDN w:val="0"/>
        <w:adjustRightInd w:val="0"/>
        <w:spacing w:after="0" w:line="240" w:lineRule="auto"/>
        <w:jc w:val="center"/>
        <w:rPr>
          <w:rFonts w:ascii="Times New Roman" w:hAnsi="Times New Roman"/>
          <w:sz w:val="24"/>
          <w:szCs w:val="24"/>
        </w:rPr>
      </w:pPr>
    </w:p>
    <w:p w:rsidR="00C22939" w:rsidRPr="008C2DC6" w:rsidRDefault="00C22939" w:rsidP="002317D7">
      <w:pPr>
        <w:autoSpaceDE w:val="0"/>
        <w:autoSpaceDN w:val="0"/>
        <w:adjustRightInd w:val="0"/>
        <w:ind w:firstLine="708"/>
        <w:contextualSpacing/>
        <w:jc w:val="both"/>
        <w:rPr>
          <w:rFonts w:ascii="Times New Roman" w:hAnsi="Times New Roman"/>
          <w:bCs/>
          <w:lang w:eastAsia="en-US"/>
        </w:rPr>
      </w:pPr>
      <w:r w:rsidRPr="008C2DC6">
        <w:rPr>
          <w:rFonts w:ascii="Times New Roman" w:hAnsi="Times New Roman"/>
          <w:iCs/>
          <w:lang w:eastAsia="en-US"/>
        </w:rPr>
        <w:t>Показатель загрязнения атмосферного воздуха выше гигиенических нормативов в динамике за 3 года  значительно вырос в г. Астрахани, в Наримановском и Приволжском районах, причем загрязнения атмосферного воздуха в Наримановском районе отмечается впервые за указанный период</w:t>
      </w:r>
      <w:r>
        <w:rPr>
          <w:rFonts w:ascii="Times New Roman" w:hAnsi="Times New Roman"/>
          <w:iCs/>
          <w:lang w:eastAsia="en-US"/>
        </w:rPr>
        <w:t xml:space="preserve"> (</w:t>
      </w:r>
      <w:r w:rsidRPr="008C2DC6">
        <w:rPr>
          <w:rFonts w:ascii="Times New Roman" w:hAnsi="Times New Roman"/>
          <w:iCs/>
          <w:lang w:eastAsia="en-US"/>
        </w:rPr>
        <w:t xml:space="preserve">0,49%, 4 ранговое место). По сравнению с 2012 г. в 2013 г. средний показатель по Астраханской области </w:t>
      </w:r>
      <w:r w:rsidRPr="008C2DC6">
        <w:rPr>
          <w:rFonts w:ascii="Times New Roman" w:hAnsi="Times New Roman"/>
          <w:bCs/>
          <w:lang w:eastAsia="en-US"/>
        </w:rPr>
        <w:t>(3,69 %)</w:t>
      </w:r>
      <w:r w:rsidRPr="008C2DC6">
        <w:rPr>
          <w:rFonts w:ascii="Times New Roman" w:hAnsi="Times New Roman"/>
          <w:iCs/>
          <w:lang w:eastAsia="en-US"/>
        </w:rPr>
        <w:t xml:space="preserve">  превышен в  Приволжском районе и городе: в Приволжском районе -  на 5,53% (1 ранговое место); в г. Астрахани – на 2,89 % (3,6 %</w:t>
      </w:r>
      <w:r>
        <w:rPr>
          <w:rFonts w:ascii="Times New Roman" w:hAnsi="Times New Roman"/>
          <w:iCs/>
          <w:lang w:eastAsia="en-US"/>
        </w:rPr>
        <w:t>, 3-е ранговое место).</w:t>
      </w:r>
    </w:p>
    <w:p w:rsidR="00C22939" w:rsidRDefault="00C22939" w:rsidP="007D1590">
      <w:pPr>
        <w:autoSpaceDE w:val="0"/>
        <w:autoSpaceDN w:val="0"/>
        <w:adjustRightInd w:val="0"/>
        <w:spacing w:after="0" w:line="240" w:lineRule="auto"/>
        <w:ind w:firstLine="567"/>
        <w:jc w:val="center"/>
        <w:rPr>
          <w:rFonts w:ascii="Times New Roman" w:hAnsi="Times New Roman"/>
          <w:i/>
          <w:iCs/>
          <w:sz w:val="24"/>
          <w:szCs w:val="24"/>
        </w:rPr>
      </w:pPr>
    </w:p>
    <w:p w:rsidR="00C22939" w:rsidRDefault="00C22939" w:rsidP="00036DAC">
      <w:pPr>
        <w:autoSpaceDE w:val="0"/>
        <w:autoSpaceDN w:val="0"/>
        <w:adjustRightInd w:val="0"/>
        <w:spacing w:after="0" w:line="240" w:lineRule="auto"/>
        <w:ind w:firstLine="567"/>
        <w:jc w:val="right"/>
        <w:rPr>
          <w:rFonts w:ascii="Times New Roman" w:hAnsi="Times New Roman"/>
          <w:iCs/>
          <w:sz w:val="24"/>
          <w:szCs w:val="24"/>
        </w:rPr>
      </w:pPr>
    </w:p>
    <w:p w:rsidR="00C22939" w:rsidRDefault="00C22939" w:rsidP="00036DAC">
      <w:pPr>
        <w:autoSpaceDE w:val="0"/>
        <w:autoSpaceDN w:val="0"/>
        <w:adjustRightInd w:val="0"/>
        <w:spacing w:after="0" w:line="240" w:lineRule="auto"/>
        <w:ind w:firstLine="567"/>
        <w:jc w:val="right"/>
        <w:rPr>
          <w:rFonts w:ascii="Times New Roman" w:hAnsi="Times New Roman"/>
          <w:iCs/>
          <w:sz w:val="24"/>
          <w:szCs w:val="24"/>
        </w:rPr>
      </w:pPr>
      <w:r>
        <w:rPr>
          <w:rFonts w:ascii="Times New Roman" w:hAnsi="Times New Roman"/>
          <w:iCs/>
          <w:sz w:val="24"/>
          <w:szCs w:val="24"/>
        </w:rPr>
        <w:t>Таблица 6.2.1.2</w:t>
      </w:r>
    </w:p>
    <w:p w:rsidR="00C22939" w:rsidRPr="00036DAC" w:rsidRDefault="00C22939" w:rsidP="00036DAC">
      <w:pPr>
        <w:autoSpaceDE w:val="0"/>
        <w:autoSpaceDN w:val="0"/>
        <w:adjustRightInd w:val="0"/>
        <w:spacing w:after="0" w:line="240" w:lineRule="auto"/>
        <w:ind w:firstLine="567"/>
        <w:jc w:val="right"/>
        <w:rPr>
          <w:rFonts w:ascii="Times New Roman" w:hAnsi="Times New Roman"/>
          <w:iCs/>
          <w:sz w:val="24"/>
          <w:szCs w:val="24"/>
        </w:rPr>
      </w:pP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 xml:space="preserve">Доля проб атмосферного воздуха с уровнем загрязнения, </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Pr>
          <w:rFonts w:ascii="Times New Roman" w:hAnsi="Times New Roman"/>
          <w:bCs/>
          <w:iCs/>
          <w:sz w:val="24"/>
          <w:szCs w:val="24"/>
        </w:rPr>
        <w:t>п</w:t>
      </w:r>
      <w:r w:rsidRPr="00873B92">
        <w:rPr>
          <w:rFonts w:ascii="Times New Roman" w:hAnsi="Times New Roman"/>
          <w:bCs/>
          <w:iCs/>
          <w:sz w:val="24"/>
          <w:szCs w:val="24"/>
        </w:rPr>
        <w:t>ревышающим гигиенические нормативы</w:t>
      </w:r>
    </w:p>
    <w:p w:rsidR="00C22939" w:rsidRPr="008C2DC6" w:rsidRDefault="00C22939" w:rsidP="002317D7">
      <w:pPr>
        <w:autoSpaceDE w:val="0"/>
        <w:autoSpaceDN w:val="0"/>
        <w:adjustRightInd w:val="0"/>
        <w:contextualSpacing/>
        <w:jc w:val="center"/>
        <w:rPr>
          <w:rFonts w:ascii="Times New Roman" w:hAnsi="Times New Roman"/>
          <w:b/>
          <w:bCs/>
          <w:iCs/>
          <w:lang w:eastAsia="en-US"/>
        </w:rPr>
      </w:pPr>
    </w:p>
    <w:tbl>
      <w:tblPr>
        <w:tblpPr w:leftFromText="180" w:rightFromText="180" w:vertAnchor="text" w:horzAnchor="margin" w:tblpXSpec="center" w:tblpY="43"/>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295"/>
        <w:gridCol w:w="1242"/>
        <w:gridCol w:w="1275"/>
        <w:gridCol w:w="1276"/>
        <w:gridCol w:w="1134"/>
        <w:gridCol w:w="1168"/>
      </w:tblGrid>
      <w:tr w:rsidR="00C22939" w:rsidRPr="008C2DC6" w:rsidTr="003062F3">
        <w:trPr>
          <w:trHeight w:val="562"/>
        </w:trPr>
        <w:tc>
          <w:tcPr>
            <w:tcW w:w="3295" w:type="dxa"/>
            <w:vMerge w:val="restart"/>
          </w:tcPr>
          <w:p w:rsidR="00C22939" w:rsidRPr="002317D7" w:rsidRDefault="00C22939" w:rsidP="002317D7">
            <w:pPr>
              <w:snapToGrid w:val="0"/>
              <w:spacing w:after="0" w:line="240" w:lineRule="auto"/>
              <w:contextualSpacing/>
              <w:jc w:val="center"/>
              <w:rPr>
                <w:rFonts w:ascii="Times New Roman" w:hAnsi="Times New Roman"/>
                <w:lang w:eastAsia="en-US"/>
              </w:rPr>
            </w:pPr>
          </w:p>
          <w:p w:rsidR="00C22939" w:rsidRPr="002317D7" w:rsidRDefault="00C22939" w:rsidP="002317D7">
            <w:pPr>
              <w:snapToGrid w:val="0"/>
              <w:spacing w:after="0" w:line="240" w:lineRule="auto"/>
              <w:contextualSpacing/>
              <w:jc w:val="center"/>
              <w:rPr>
                <w:rFonts w:ascii="Times New Roman" w:hAnsi="Times New Roman"/>
                <w:lang w:eastAsia="en-US"/>
              </w:rPr>
            </w:pPr>
            <w:r w:rsidRPr="002317D7">
              <w:rPr>
                <w:rFonts w:ascii="Times New Roman" w:hAnsi="Times New Roman"/>
                <w:lang w:eastAsia="en-US"/>
              </w:rPr>
              <w:t>Наименование административных территорий</w:t>
            </w:r>
          </w:p>
        </w:tc>
        <w:tc>
          <w:tcPr>
            <w:tcW w:w="3793" w:type="dxa"/>
            <w:gridSpan w:val="3"/>
          </w:tcPr>
          <w:p w:rsidR="00C22939" w:rsidRPr="002317D7" w:rsidRDefault="00C22939" w:rsidP="002317D7">
            <w:pPr>
              <w:autoSpaceDE w:val="0"/>
              <w:autoSpaceDN w:val="0"/>
              <w:adjustRightInd w:val="0"/>
              <w:spacing w:after="0" w:line="240" w:lineRule="auto"/>
              <w:contextualSpacing/>
              <w:jc w:val="center"/>
              <w:rPr>
                <w:rFonts w:ascii="Times New Roman" w:hAnsi="Times New Roman"/>
                <w:lang w:eastAsia="en-US"/>
              </w:rPr>
            </w:pPr>
          </w:p>
          <w:p w:rsidR="00C22939" w:rsidRPr="002317D7" w:rsidRDefault="00C22939" w:rsidP="002317D7">
            <w:pPr>
              <w:autoSpaceDE w:val="0"/>
              <w:autoSpaceDN w:val="0"/>
              <w:adjustRightInd w:val="0"/>
              <w:spacing w:after="0" w:line="240" w:lineRule="auto"/>
              <w:contextualSpacing/>
              <w:jc w:val="center"/>
              <w:rPr>
                <w:rFonts w:ascii="Times New Roman" w:hAnsi="Times New Roman"/>
                <w:lang w:eastAsia="en-US"/>
              </w:rPr>
            </w:pPr>
            <w:r w:rsidRPr="002317D7">
              <w:rPr>
                <w:rFonts w:ascii="Times New Roman" w:hAnsi="Times New Roman"/>
                <w:lang w:eastAsia="en-US"/>
              </w:rPr>
              <w:t>Доля проб с превышением  ПДК, %</w:t>
            </w:r>
          </w:p>
        </w:tc>
        <w:tc>
          <w:tcPr>
            <w:tcW w:w="1134" w:type="dxa"/>
            <w:vMerge w:val="restart"/>
          </w:tcPr>
          <w:p w:rsidR="00C22939" w:rsidRPr="002317D7" w:rsidRDefault="00C22939" w:rsidP="002317D7">
            <w:pPr>
              <w:autoSpaceDE w:val="0"/>
              <w:autoSpaceDN w:val="0"/>
              <w:adjustRightInd w:val="0"/>
              <w:spacing w:after="0" w:line="240" w:lineRule="auto"/>
              <w:contextualSpacing/>
              <w:jc w:val="center"/>
              <w:rPr>
                <w:rFonts w:ascii="Times New Roman" w:hAnsi="Times New Roman"/>
                <w:lang w:eastAsia="en-US"/>
              </w:rPr>
            </w:pPr>
          </w:p>
          <w:p w:rsidR="00C22939" w:rsidRPr="002317D7" w:rsidRDefault="00C22939" w:rsidP="002317D7">
            <w:pPr>
              <w:autoSpaceDE w:val="0"/>
              <w:autoSpaceDN w:val="0"/>
              <w:adjustRightInd w:val="0"/>
              <w:spacing w:after="0" w:line="240" w:lineRule="auto"/>
              <w:contextualSpacing/>
              <w:jc w:val="center"/>
              <w:rPr>
                <w:rFonts w:ascii="Times New Roman" w:hAnsi="Times New Roman"/>
                <w:lang w:eastAsia="en-US"/>
              </w:rPr>
            </w:pPr>
            <w:r w:rsidRPr="002317D7">
              <w:rPr>
                <w:rFonts w:ascii="Times New Roman" w:hAnsi="Times New Roman"/>
                <w:lang w:eastAsia="en-US"/>
              </w:rPr>
              <w:t>Ранг</w:t>
            </w:r>
          </w:p>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lang w:eastAsia="en-US"/>
              </w:rPr>
              <w:t>за 2013 г.</w:t>
            </w:r>
          </w:p>
        </w:tc>
        <w:tc>
          <w:tcPr>
            <w:tcW w:w="1168" w:type="dxa"/>
            <w:vMerge w:val="restart"/>
          </w:tcPr>
          <w:p w:rsidR="00C22939" w:rsidRPr="002317D7" w:rsidRDefault="00C22939" w:rsidP="002317D7">
            <w:pPr>
              <w:autoSpaceDE w:val="0"/>
              <w:autoSpaceDN w:val="0"/>
              <w:adjustRightInd w:val="0"/>
              <w:spacing w:after="0" w:line="240" w:lineRule="auto"/>
              <w:contextualSpacing/>
              <w:jc w:val="center"/>
              <w:rPr>
                <w:rFonts w:ascii="Times New Roman" w:hAnsi="Times New Roman"/>
                <w:lang w:eastAsia="en-US"/>
              </w:rPr>
            </w:pPr>
          </w:p>
          <w:p w:rsidR="00C22939" w:rsidRPr="002317D7" w:rsidRDefault="00C22939" w:rsidP="002317D7">
            <w:pPr>
              <w:autoSpaceDE w:val="0"/>
              <w:autoSpaceDN w:val="0"/>
              <w:adjustRightInd w:val="0"/>
              <w:spacing w:after="0" w:line="240" w:lineRule="auto"/>
              <w:contextualSpacing/>
              <w:jc w:val="center"/>
              <w:rPr>
                <w:rFonts w:ascii="Times New Roman" w:hAnsi="Times New Roman"/>
                <w:lang w:eastAsia="en-US"/>
              </w:rPr>
            </w:pPr>
            <w:r w:rsidRPr="002317D7">
              <w:rPr>
                <w:rFonts w:ascii="Times New Roman" w:hAnsi="Times New Roman"/>
                <w:lang w:eastAsia="en-US"/>
              </w:rPr>
              <w:t>Динамика</w:t>
            </w:r>
          </w:p>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lang w:eastAsia="en-US"/>
              </w:rPr>
              <w:t>к 2012 г.</w:t>
            </w:r>
          </w:p>
        </w:tc>
      </w:tr>
      <w:tr w:rsidR="00C22939" w:rsidRPr="008C2DC6" w:rsidTr="003062F3">
        <w:trPr>
          <w:trHeight w:val="276"/>
        </w:trPr>
        <w:tc>
          <w:tcPr>
            <w:tcW w:w="3295" w:type="dxa"/>
            <w:vMerge/>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p>
        </w:tc>
        <w:tc>
          <w:tcPr>
            <w:tcW w:w="1242"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2011</w:t>
            </w:r>
          </w:p>
        </w:tc>
        <w:tc>
          <w:tcPr>
            <w:tcW w:w="1275"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2012</w:t>
            </w:r>
          </w:p>
        </w:tc>
        <w:tc>
          <w:tcPr>
            <w:tcW w:w="1276"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2013</w:t>
            </w:r>
          </w:p>
        </w:tc>
        <w:tc>
          <w:tcPr>
            <w:tcW w:w="1134" w:type="dxa"/>
            <w:vMerge/>
          </w:tcPr>
          <w:p w:rsidR="00C22939" w:rsidRPr="002317D7" w:rsidRDefault="00C22939" w:rsidP="002317D7">
            <w:pPr>
              <w:autoSpaceDE w:val="0"/>
              <w:autoSpaceDN w:val="0"/>
              <w:adjustRightInd w:val="0"/>
              <w:spacing w:after="0" w:line="240" w:lineRule="auto"/>
              <w:contextualSpacing/>
              <w:rPr>
                <w:rFonts w:ascii="Times New Roman" w:hAnsi="Times New Roman"/>
                <w:iCs/>
                <w:lang w:eastAsia="en-US"/>
              </w:rPr>
            </w:pPr>
          </w:p>
        </w:tc>
        <w:tc>
          <w:tcPr>
            <w:tcW w:w="1168" w:type="dxa"/>
            <w:vMerge/>
          </w:tcPr>
          <w:p w:rsidR="00C22939" w:rsidRPr="002317D7" w:rsidRDefault="00C22939" w:rsidP="002317D7">
            <w:pPr>
              <w:autoSpaceDE w:val="0"/>
              <w:autoSpaceDN w:val="0"/>
              <w:adjustRightInd w:val="0"/>
              <w:spacing w:after="0" w:line="240" w:lineRule="auto"/>
              <w:contextualSpacing/>
              <w:rPr>
                <w:rFonts w:ascii="Times New Roman" w:hAnsi="Times New Roman"/>
                <w:iCs/>
                <w:lang w:eastAsia="en-US"/>
              </w:rPr>
            </w:pPr>
          </w:p>
        </w:tc>
      </w:tr>
      <w:tr w:rsidR="00C22939" w:rsidRPr="008C2DC6" w:rsidTr="003062F3">
        <w:trPr>
          <w:trHeight w:val="261"/>
        </w:trPr>
        <w:tc>
          <w:tcPr>
            <w:tcW w:w="3295" w:type="dxa"/>
          </w:tcPr>
          <w:p w:rsidR="00C22939" w:rsidRPr="002317D7" w:rsidRDefault="00C22939" w:rsidP="002317D7">
            <w:pPr>
              <w:snapToGrid w:val="0"/>
              <w:spacing w:after="0" w:line="240" w:lineRule="auto"/>
              <w:contextualSpacing/>
              <w:jc w:val="center"/>
              <w:rPr>
                <w:rFonts w:ascii="Times New Roman" w:hAnsi="Times New Roman"/>
                <w:lang w:eastAsia="en-US"/>
              </w:rPr>
            </w:pPr>
            <w:r w:rsidRPr="002317D7">
              <w:rPr>
                <w:rFonts w:ascii="Times New Roman" w:hAnsi="Times New Roman"/>
                <w:lang w:eastAsia="en-US"/>
              </w:rPr>
              <w:t>Астраханская область</w:t>
            </w:r>
          </w:p>
        </w:tc>
        <w:tc>
          <w:tcPr>
            <w:tcW w:w="1242" w:type="dxa"/>
          </w:tcPr>
          <w:p w:rsidR="00C22939" w:rsidRPr="002317D7" w:rsidRDefault="00C22939" w:rsidP="002317D7">
            <w:pPr>
              <w:snapToGrid w:val="0"/>
              <w:spacing w:after="0" w:line="240" w:lineRule="auto"/>
              <w:contextualSpacing/>
              <w:jc w:val="center"/>
              <w:rPr>
                <w:rFonts w:ascii="Times New Roman" w:hAnsi="Times New Roman"/>
                <w:lang w:eastAsia="en-US"/>
              </w:rPr>
            </w:pPr>
            <w:r w:rsidRPr="002317D7">
              <w:rPr>
                <w:rFonts w:ascii="Times New Roman" w:hAnsi="Times New Roman"/>
                <w:lang w:eastAsia="en-US"/>
              </w:rPr>
              <w:t>0,56</w:t>
            </w:r>
          </w:p>
        </w:tc>
        <w:tc>
          <w:tcPr>
            <w:tcW w:w="1275"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1,79</w:t>
            </w:r>
          </w:p>
        </w:tc>
        <w:tc>
          <w:tcPr>
            <w:tcW w:w="1276"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3,69</w:t>
            </w:r>
          </w:p>
        </w:tc>
        <w:tc>
          <w:tcPr>
            <w:tcW w:w="1134"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3</w:t>
            </w:r>
          </w:p>
        </w:tc>
        <w:tc>
          <w:tcPr>
            <w:tcW w:w="1168"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lang w:eastAsia="en-US"/>
              </w:rPr>
              <w:t>↑</w:t>
            </w:r>
          </w:p>
        </w:tc>
      </w:tr>
      <w:tr w:rsidR="00C22939" w:rsidRPr="008C2DC6" w:rsidTr="003062F3">
        <w:trPr>
          <w:trHeight w:val="266"/>
        </w:trPr>
        <w:tc>
          <w:tcPr>
            <w:tcW w:w="3295" w:type="dxa"/>
          </w:tcPr>
          <w:p w:rsidR="00C22939" w:rsidRPr="002317D7" w:rsidRDefault="00C22939" w:rsidP="002317D7">
            <w:pPr>
              <w:snapToGrid w:val="0"/>
              <w:spacing w:after="0" w:line="240" w:lineRule="auto"/>
              <w:contextualSpacing/>
              <w:jc w:val="center"/>
              <w:rPr>
                <w:rFonts w:ascii="Times New Roman" w:hAnsi="Times New Roman"/>
                <w:lang w:eastAsia="en-US"/>
              </w:rPr>
            </w:pPr>
            <w:r w:rsidRPr="002317D7">
              <w:rPr>
                <w:rFonts w:ascii="Times New Roman" w:hAnsi="Times New Roman"/>
                <w:lang w:eastAsia="en-US"/>
              </w:rPr>
              <w:t>г. Астрахань</w:t>
            </w:r>
          </w:p>
        </w:tc>
        <w:tc>
          <w:tcPr>
            <w:tcW w:w="1242" w:type="dxa"/>
          </w:tcPr>
          <w:p w:rsidR="00C22939" w:rsidRPr="002317D7" w:rsidRDefault="00C22939" w:rsidP="002317D7">
            <w:pPr>
              <w:snapToGrid w:val="0"/>
              <w:spacing w:after="0" w:line="240" w:lineRule="auto"/>
              <w:contextualSpacing/>
              <w:jc w:val="center"/>
              <w:rPr>
                <w:rFonts w:ascii="Times New Roman" w:hAnsi="Times New Roman"/>
                <w:lang w:eastAsia="en-US"/>
              </w:rPr>
            </w:pPr>
            <w:r w:rsidRPr="002317D7">
              <w:rPr>
                <w:rFonts w:ascii="Times New Roman" w:hAnsi="Times New Roman"/>
                <w:lang w:eastAsia="en-US"/>
              </w:rPr>
              <w:t>1,1</w:t>
            </w:r>
          </w:p>
        </w:tc>
        <w:tc>
          <w:tcPr>
            <w:tcW w:w="1275"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3,6</w:t>
            </w:r>
          </w:p>
        </w:tc>
        <w:tc>
          <w:tcPr>
            <w:tcW w:w="1276"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6,58</w:t>
            </w:r>
          </w:p>
        </w:tc>
        <w:tc>
          <w:tcPr>
            <w:tcW w:w="1134"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2</w:t>
            </w:r>
          </w:p>
        </w:tc>
        <w:tc>
          <w:tcPr>
            <w:tcW w:w="1168"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lang w:eastAsia="en-US"/>
              </w:rPr>
              <w:t>↑</w:t>
            </w:r>
          </w:p>
        </w:tc>
      </w:tr>
      <w:tr w:rsidR="00C22939" w:rsidRPr="008C2DC6" w:rsidTr="003062F3">
        <w:trPr>
          <w:trHeight w:val="320"/>
        </w:trPr>
        <w:tc>
          <w:tcPr>
            <w:tcW w:w="3295" w:type="dxa"/>
          </w:tcPr>
          <w:p w:rsidR="00C22939" w:rsidRPr="002317D7" w:rsidRDefault="00C22939" w:rsidP="002317D7">
            <w:pPr>
              <w:snapToGrid w:val="0"/>
              <w:spacing w:after="0" w:line="240" w:lineRule="auto"/>
              <w:contextualSpacing/>
              <w:jc w:val="center"/>
              <w:rPr>
                <w:rFonts w:ascii="Times New Roman" w:hAnsi="Times New Roman"/>
                <w:lang w:eastAsia="en-US"/>
              </w:rPr>
            </w:pPr>
            <w:r w:rsidRPr="002317D7">
              <w:rPr>
                <w:rFonts w:ascii="Times New Roman" w:hAnsi="Times New Roman"/>
                <w:lang w:eastAsia="en-US"/>
              </w:rPr>
              <w:t>Наримановский район</w:t>
            </w:r>
          </w:p>
        </w:tc>
        <w:tc>
          <w:tcPr>
            <w:tcW w:w="1242" w:type="dxa"/>
          </w:tcPr>
          <w:p w:rsidR="00C22939" w:rsidRPr="002317D7" w:rsidRDefault="00C22939" w:rsidP="002317D7">
            <w:pPr>
              <w:snapToGrid w:val="0"/>
              <w:spacing w:after="0" w:line="240" w:lineRule="auto"/>
              <w:contextualSpacing/>
              <w:jc w:val="center"/>
              <w:rPr>
                <w:rFonts w:ascii="Times New Roman" w:hAnsi="Times New Roman"/>
                <w:lang w:eastAsia="en-US"/>
              </w:rPr>
            </w:pPr>
            <w:r w:rsidRPr="002317D7">
              <w:rPr>
                <w:rFonts w:ascii="Times New Roman" w:hAnsi="Times New Roman"/>
                <w:lang w:eastAsia="en-US"/>
              </w:rPr>
              <w:t>0,0</w:t>
            </w:r>
          </w:p>
        </w:tc>
        <w:tc>
          <w:tcPr>
            <w:tcW w:w="1275"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0,0</w:t>
            </w:r>
          </w:p>
        </w:tc>
        <w:tc>
          <w:tcPr>
            <w:tcW w:w="1276"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0,49</w:t>
            </w:r>
          </w:p>
        </w:tc>
        <w:tc>
          <w:tcPr>
            <w:tcW w:w="1134"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4</w:t>
            </w:r>
          </w:p>
        </w:tc>
        <w:tc>
          <w:tcPr>
            <w:tcW w:w="1168"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lang w:eastAsia="en-US"/>
              </w:rPr>
              <w:t>↑</w:t>
            </w:r>
          </w:p>
        </w:tc>
      </w:tr>
      <w:tr w:rsidR="00C22939" w:rsidRPr="008C2DC6" w:rsidTr="003062F3">
        <w:trPr>
          <w:trHeight w:val="320"/>
        </w:trPr>
        <w:tc>
          <w:tcPr>
            <w:tcW w:w="3295" w:type="dxa"/>
          </w:tcPr>
          <w:p w:rsidR="00C22939" w:rsidRPr="002317D7" w:rsidRDefault="00C22939" w:rsidP="002317D7">
            <w:pPr>
              <w:snapToGrid w:val="0"/>
              <w:spacing w:after="0" w:line="240" w:lineRule="auto"/>
              <w:contextualSpacing/>
              <w:jc w:val="center"/>
              <w:rPr>
                <w:rFonts w:ascii="Times New Roman" w:hAnsi="Times New Roman"/>
                <w:lang w:eastAsia="en-US"/>
              </w:rPr>
            </w:pPr>
            <w:r w:rsidRPr="002317D7">
              <w:rPr>
                <w:rFonts w:ascii="Times New Roman" w:hAnsi="Times New Roman"/>
                <w:lang w:eastAsia="en-US"/>
              </w:rPr>
              <w:t>Приволжский район</w:t>
            </w:r>
          </w:p>
        </w:tc>
        <w:tc>
          <w:tcPr>
            <w:tcW w:w="1242" w:type="dxa"/>
          </w:tcPr>
          <w:p w:rsidR="00C22939" w:rsidRPr="002317D7" w:rsidRDefault="00C22939" w:rsidP="002317D7">
            <w:pPr>
              <w:snapToGrid w:val="0"/>
              <w:spacing w:after="0" w:line="240" w:lineRule="auto"/>
              <w:contextualSpacing/>
              <w:jc w:val="center"/>
              <w:rPr>
                <w:rFonts w:ascii="Times New Roman" w:hAnsi="Times New Roman"/>
                <w:lang w:eastAsia="en-US"/>
              </w:rPr>
            </w:pPr>
            <w:r w:rsidRPr="002317D7">
              <w:rPr>
                <w:rFonts w:ascii="Times New Roman" w:hAnsi="Times New Roman"/>
                <w:lang w:eastAsia="en-US"/>
              </w:rPr>
              <w:t>2,27</w:t>
            </w:r>
          </w:p>
        </w:tc>
        <w:tc>
          <w:tcPr>
            <w:tcW w:w="1275"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0,0</w:t>
            </w:r>
          </w:p>
        </w:tc>
        <w:tc>
          <w:tcPr>
            <w:tcW w:w="1276"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9,22</w:t>
            </w:r>
          </w:p>
        </w:tc>
        <w:tc>
          <w:tcPr>
            <w:tcW w:w="1134"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iCs/>
                <w:lang w:eastAsia="en-US"/>
              </w:rPr>
            </w:pPr>
            <w:r w:rsidRPr="002317D7">
              <w:rPr>
                <w:rFonts w:ascii="Times New Roman" w:hAnsi="Times New Roman"/>
                <w:iCs/>
                <w:lang w:eastAsia="en-US"/>
              </w:rPr>
              <w:t>1</w:t>
            </w:r>
          </w:p>
        </w:tc>
        <w:tc>
          <w:tcPr>
            <w:tcW w:w="1168" w:type="dxa"/>
          </w:tcPr>
          <w:p w:rsidR="00C22939" w:rsidRPr="002317D7" w:rsidRDefault="00C22939" w:rsidP="002317D7">
            <w:pPr>
              <w:autoSpaceDE w:val="0"/>
              <w:autoSpaceDN w:val="0"/>
              <w:adjustRightInd w:val="0"/>
              <w:spacing w:after="0" w:line="240" w:lineRule="auto"/>
              <w:contextualSpacing/>
              <w:jc w:val="center"/>
              <w:rPr>
                <w:rFonts w:ascii="Times New Roman" w:hAnsi="Times New Roman"/>
                <w:lang w:eastAsia="en-US"/>
              </w:rPr>
            </w:pPr>
            <w:r w:rsidRPr="002317D7">
              <w:rPr>
                <w:rFonts w:ascii="Times New Roman" w:hAnsi="Times New Roman"/>
                <w:lang w:eastAsia="en-US"/>
              </w:rPr>
              <w:t>↑</w:t>
            </w:r>
          </w:p>
        </w:tc>
      </w:tr>
      <w:tr w:rsidR="00C22939" w:rsidRPr="008C2DC6" w:rsidTr="003062F3">
        <w:trPr>
          <w:trHeight w:val="320"/>
        </w:trPr>
        <w:tc>
          <w:tcPr>
            <w:tcW w:w="9390" w:type="dxa"/>
            <w:gridSpan w:val="6"/>
          </w:tcPr>
          <w:p w:rsidR="00C22939" w:rsidRPr="002317D7" w:rsidRDefault="00C22939" w:rsidP="002317D7">
            <w:pPr>
              <w:autoSpaceDE w:val="0"/>
              <w:autoSpaceDN w:val="0"/>
              <w:adjustRightInd w:val="0"/>
              <w:spacing w:after="0" w:line="240" w:lineRule="auto"/>
              <w:contextualSpacing/>
              <w:rPr>
                <w:rFonts w:ascii="Times New Roman" w:hAnsi="Times New Roman"/>
                <w:iCs/>
                <w:lang w:eastAsia="en-US"/>
              </w:rPr>
            </w:pPr>
            <w:r w:rsidRPr="002317D7">
              <w:rPr>
                <w:rFonts w:ascii="Times New Roman" w:hAnsi="Times New Roman"/>
                <w:b/>
                <w:bCs/>
                <w:lang w:eastAsia="en-US"/>
              </w:rPr>
              <w:t>Примечание</w:t>
            </w:r>
            <w:r w:rsidRPr="002317D7">
              <w:rPr>
                <w:rFonts w:ascii="Times New Roman" w:hAnsi="Times New Roman"/>
                <w:lang w:eastAsia="en-US"/>
              </w:rPr>
              <w:t>: ↑↓ – рост или снижение</w:t>
            </w:r>
          </w:p>
        </w:tc>
      </w:tr>
    </w:tbl>
    <w:p w:rsidR="00C22939" w:rsidRPr="008C2DC6" w:rsidRDefault="00C22939" w:rsidP="002317D7">
      <w:pPr>
        <w:autoSpaceDE w:val="0"/>
        <w:autoSpaceDN w:val="0"/>
        <w:adjustRightInd w:val="0"/>
        <w:contextualSpacing/>
        <w:jc w:val="both"/>
        <w:rPr>
          <w:rFonts w:ascii="Times New Roman" w:hAnsi="Times New Roman"/>
          <w:b/>
          <w:bCs/>
          <w:i/>
          <w:iCs/>
          <w:lang w:eastAsia="en-US"/>
        </w:rPr>
      </w:pPr>
    </w:p>
    <w:p w:rsidR="00C22939" w:rsidRDefault="00C22939" w:rsidP="00036DAC">
      <w:pPr>
        <w:autoSpaceDE w:val="0"/>
        <w:autoSpaceDN w:val="0"/>
        <w:adjustRightInd w:val="0"/>
        <w:spacing w:after="0" w:line="240" w:lineRule="auto"/>
        <w:jc w:val="right"/>
        <w:rPr>
          <w:rFonts w:ascii="Times New Roman" w:hAnsi="Times New Roman"/>
          <w:bCs/>
          <w:iCs/>
          <w:sz w:val="24"/>
          <w:szCs w:val="24"/>
        </w:rPr>
      </w:pPr>
    </w:p>
    <w:p w:rsidR="00C22939" w:rsidRDefault="00C22939" w:rsidP="00036DAC">
      <w:pPr>
        <w:autoSpaceDE w:val="0"/>
        <w:autoSpaceDN w:val="0"/>
        <w:adjustRightInd w:val="0"/>
        <w:spacing w:after="0" w:line="240" w:lineRule="auto"/>
        <w:jc w:val="right"/>
        <w:rPr>
          <w:rFonts w:ascii="Times New Roman" w:hAnsi="Times New Roman"/>
          <w:bCs/>
          <w:iCs/>
          <w:sz w:val="24"/>
          <w:szCs w:val="24"/>
        </w:rPr>
      </w:pPr>
    </w:p>
    <w:p w:rsidR="00C22939" w:rsidRDefault="00C22939" w:rsidP="00036DAC">
      <w:pPr>
        <w:autoSpaceDE w:val="0"/>
        <w:autoSpaceDN w:val="0"/>
        <w:adjustRightInd w:val="0"/>
        <w:spacing w:after="0" w:line="240" w:lineRule="auto"/>
        <w:jc w:val="right"/>
        <w:rPr>
          <w:rFonts w:ascii="Times New Roman" w:hAnsi="Times New Roman"/>
          <w:bCs/>
          <w:iCs/>
          <w:sz w:val="24"/>
          <w:szCs w:val="24"/>
        </w:rPr>
      </w:pPr>
    </w:p>
    <w:p w:rsidR="00C22939" w:rsidRDefault="00C22939" w:rsidP="00036DAC">
      <w:pPr>
        <w:autoSpaceDE w:val="0"/>
        <w:autoSpaceDN w:val="0"/>
        <w:adjustRightInd w:val="0"/>
        <w:spacing w:after="0" w:line="240" w:lineRule="auto"/>
        <w:jc w:val="right"/>
        <w:rPr>
          <w:rFonts w:ascii="Times New Roman" w:hAnsi="Times New Roman"/>
          <w:bCs/>
          <w:iCs/>
          <w:sz w:val="24"/>
          <w:szCs w:val="24"/>
        </w:rPr>
      </w:pPr>
      <w:r w:rsidRPr="00036DAC">
        <w:rPr>
          <w:rFonts w:ascii="Times New Roman" w:hAnsi="Times New Roman"/>
          <w:bCs/>
          <w:iCs/>
          <w:sz w:val="24"/>
          <w:szCs w:val="24"/>
        </w:rPr>
        <w:t>Таблица 6.2.</w:t>
      </w:r>
      <w:r>
        <w:rPr>
          <w:rFonts w:ascii="Times New Roman" w:hAnsi="Times New Roman"/>
          <w:bCs/>
          <w:iCs/>
          <w:sz w:val="24"/>
          <w:szCs w:val="24"/>
        </w:rPr>
        <w:t>1.</w:t>
      </w:r>
      <w:r w:rsidRPr="00036DAC">
        <w:rPr>
          <w:rFonts w:ascii="Times New Roman" w:hAnsi="Times New Roman"/>
          <w:bCs/>
          <w:iCs/>
          <w:sz w:val="24"/>
          <w:szCs w:val="24"/>
        </w:rPr>
        <w:t>3</w:t>
      </w:r>
    </w:p>
    <w:p w:rsidR="00C22939" w:rsidRPr="00036DAC" w:rsidRDefault="00C22939" w:rsidP="00036DAC">
      <w:pPr>
        <w:autoSpaceDE w:val="0"/>
        <w:autoSpaceDN w:val="0"/>
        <w:adjustRightInd w:val="0"/>
        <w:spacing w:after="0" w:line="240" w:lineRule="auto"/>
        <w:jc w:val="right"/>
        <w:rPr>
          <w:rFonts w:ascii="Times New Roman" w:hAnsi="Times New Roman"/>
          <w:bCs/>
          <w:iCs/>
          <w:sz w:val="24"/>
          <w:szCs w:val="24"/>
        </w:rPr>
      </w:pPr>
    </w:p>
    <w:p w:rsidR="00C22939"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Ранжирование загрязняющих веществ по проценту проб атмосферного воздуха городских поселений с уровнем загрязнения, превышающим гигиенические нормативы</w:t>
      </w:r>
    </w:p>
    <w:p w:rsidR="00C22939" w:rsidRDefault="00C22939" w:rsidP="00873B92">
      <w:pPr>
        <w:autoSpaceDE w:val="0"/>
        <w:autoSpaceDN w:val="0"/>
        <w:adjustRightInd w:val="0"/>
        <w:spacing w:after="0" w:line="240" w:lineRule="auto"/>
        <w:jc w:val="center"/>
        <w:rPr>
          <w:rFonts w:ascii="Times New Roman" w:hAnsi="Times New Roman"/>
          <w:bCs/>
          <w:iCs/>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6"/>
        <w:gridCol w:w="142"/>
        <w:gridCol w:w="1701"/>
        <w:gridCol w:w="1134"/>
        <w:gridCol w:w="1134"/>
        <w:gridCol w:w="1275"/>
        <w:gridCol w:w="1134"/>
        <w:gridCol w:w="1134"/>
        <w:gridCol w:w="1560"/>
      </w:tblGrid>
      <w:tr w:rsidR="00C22939" w:rsidRPr="005C6D33" w:rsidTr="003062F3">
        <w:tc>
          <w:tcPr>
            <w:tcW w:w="426"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п/п</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p>
        </w:tc>
        <w:tc>
          <w:tcPr>
            <w:tcW w:w="1843"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Наименование</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контролируемого вещества</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Количество исследованных проб</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Процент</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проб от</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всех исследованных</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Ранг по</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количеству исследованных</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проб</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Процент</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проб с</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превышением ГН</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Ранг по % проб</w:t>
            </w:r>
          </w:p>
          <w:p w:rsidR="00C22939" w:rsidRPr="00EA4D21" w:rsidRDefault="00C22939" w:rsidP="00EA4D21">
            <w:pPr>
              <w:autoSpaceDE w:val="0"/>
              <w:autoSpaceDN w:val="0"/>
              <w:adjustRightInd w:val="0"/>
              <w:spacing w:after="0" w:line="240" w:lineRule="auto"/>
              <w:ind w:right="-108"/>
              <w:contextualSpacing/>
              <w:jc w:val="center"/>
              <w:rPr>
                <w:rFonts w:ascii="Times New Roman" w:hAnsi="Times New Roman"/>
                <w:bCs/>
                <w:iCs/>
                <w:sz w:val="24"/>
                <w:szCs w:val="24"/>
              </w:rPr>
            </w:pPr>
            <w:r w:rsidRPr="00EA4D21">
              <w:rPr>
                <w:rFonts w:ascii="Times New Roman" w:hAnsi="Times New Roman"/>
                <w:bCs/>
                <w:iCs/>
                <w:sz w:val="24"/>
                <w:szCs w:val="24"/>
              </w:rPr>
              <w:t>с превышением ГН</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Рост по сравнению с 2012г. по % проб с превышением ГН</w:t>
            </w:r>
          </w:p>
        </w:tc>
      </w:tr>
      <w:tr w:rsidR="00C22939" w:rsidRPr="005C6D33" w:rsidTr="003062F3">
        <w:tc>
          <w:tcPr>
            <w:tcW w:w="426"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w:t>
            </w:r>
          </w:p>
        </w:tc>
        <w:tc>
          <w:tcPr>
            <w:tcW w:w="1843"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3</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4</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6</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7</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8</w:t>
            </w:r>
          </w:p>
        </w:tc>
      </w:tr>
      <w:tr w:rsidR="00C22939" w:rsidRPr="005C6D33" w:rsidTr="003062F3">
        <w:tc>
          <w:tcPr>
            <w:tcW w:w="9640" w:type="dxa"/>
            <w:gridSpan w:val="9"/>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Доля неудовлетворительных проб атмосферного воздуха, превышающая</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средний показатель по Астраханской области (3,69 %)</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Всего, в т. ч.:</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3356</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100,0</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3,69</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 xml:space="preserve">взвешенные </w:t>
            </w:r>
          </w:p>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в-ва</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194</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5,78</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7</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5,6</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3</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углерод  оксид</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440</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13,11</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3</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5,45</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6</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4</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формальдегид</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156</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4,64</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9</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16,6</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 xml:space="preserve">углеводороды </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907</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27,02</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6,61</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3</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6</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ксилол</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65</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1,93</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11</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6,15</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4</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7</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углеводороды алифатические непредельные</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192</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5,72</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8</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23,4</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9640" w:type="dxa"/>
            <w:gridSpan w:val="9"/>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8</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сера диоксид</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257</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7,65</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0,77</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9</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дигидросульфид</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236</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7,03</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6</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0,42</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6</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10</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углеводороды ароматические</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587</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17,49</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2,21</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11</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из них: бензол</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264</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7,86</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4</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1,89</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3</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12</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толуол</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257</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7,65</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5</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1,55</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4</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568" w:type="dxa"/>
            <w:gridSpan w:val="2"/>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13</w:t>
            </w:r>
          </w:p>
        </w:tc>
        <w:tc>
          <w:tcPr>
            <w:tcW w:w="1701"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алифатические предельные</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68</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2,02</w:t>
            </w:r>
          </w:p>
        </w:tc>
        <w:tc>
          <w:tcPr>
            <w:tcW w:w="1275"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10</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2,94</w:t>
            </w:r>
          </w:p>
        </w:tc>
        <w:tc>
          <w:tcPr>
            <w:tcW w:w="1134"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1</w:t>
            </w:r>
          </w:p>
        </w:tc>
        <w:tc>
          <w:tcPr>
            <w:tcW w:w="1560" w:type="dxa"/>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w:t>
            </w:r>
          </w:p>
        </w:tc>
      </w:tr>
      <w:tr w:rsidR="00C22939" w:rsidRPr="005C6D33" w:rsidTr="003062F3">
        <w:tc>
          <w:tcPr>
            <w:tcW w:w="9640" w:type="dxa"/>
            <w:gridSpan w:val="9"/>
          </w:tcPr>
          <w:p w:rsidR="00C22939" w:rsidRPr="00EA4D21" w:rsidRDefault="00C22939" w:rsidP="00EA4D21">
            <w:pPr>
              <w:autoSpaceDE w:val="0"/>
              <w:autoSpaceDN w:val="0"/>
              <w:adjustRightInd w:val="0"/>
              <w:spacing w:after="0" w:line="240" w:lineRule="auto"/>
              <w:contextualSpacing/>
              <w:jc w:val="center"/>
              <w:rPr>
                <w:rFonts w:ascii="Times New Roman" w:hAnsi="Times New Roman"/>
                <w:bCs/>
                <w:iCs/>
                <w:sz w:val="24"/>
                <w:szCs w:val="24"/>
              </w:rPr>
            </w:pPr>
            <w:r w:rsidRPr="00EA4D21">
              <w:rPr>
                <w:rFonts w:ascii="Times New Roman" w:hAnsi="Times New Roman"/>
                <w:bCs/>
                <w:iCs/>
                <w:sz w:val="24"/>
                <w:szCs w:val="24"/>
              </w:rPr>
              <w:t>Примечание: ↑↓ – рост или снижение</w:t>
            </w:r>
          </w:p>
        </w:tc>
      </w:tr>
    </w:tbl>
    <w:p w:rsidR="00C22939" w:rsidRDefault="00C22939" w:rsidP="007D1590">
      <w:pPr>
        <w:autoSpaceDE w:val="0"/>
        <w:autoSpaceDN w:val="0"/>
        <w:adjustRightInd w:val="0"/>
        <w:spacing w:after="0" w:line="240" w:lineRule="auto"/>
        <w:ind w:firstLine="567"/>
        <w:jc w:val="both"/>
        <w:rPr>
          <w:rFonts w:ascii="Times New Roman" w:hAnsi="Times New Roman"/>
          <w:iCs/>
          <w:sz w:val="24"/>
          <w:szCs w:val="24"/>
        </w:rPr>
      </w:pPr>
    </w:p>
    <w:p w:rsidR="00C22939" w:rsidRPr="00EA4D21" w:rsidRDefault="00C22939" w:rsidP="00EA4D21">
      <w:pPr>
        <w:autoSpaceDE w:val="0"/>
        <w:autoSpaceDN w:val="0"/>
        <w:adjustRightInd w:val="0"/>
        <w:spacing w:after="0" w:line="240" w:lineRule="auto"/>
        <w:ind w:firstLine="567"/>
        <w:jc w:val="both"/>
        <w:rPr>
          <w:rFonts w:ascii="Times New Roman" w:hAnsi="Times New Roman"/>
          <w:iCs/>
          <w:sz w:val="24"/>
          <w:szCs w:val="24"/>
        </w:rPr>
      </w:pPr>
      <w:r w:rsidRPr="00EA4D21">
        <w:rPr>
          <w:rFonts w:ascii="Times New Roman" w:hAnsi="Times New Roman"/>
          <w:iCs/>
          <w:sz w:val="24"/>
          <w:szCs w:val="24"/>
        </w:rPr>
        <w:t xml:space="preserve">В структуре лабораторных исследований наибольший процент проб от общего количества исследований атмосферного воздуха в городских поселениях приходился на углеводороды (27,02%), в т. ч.: ароматические (17,49 %), алифатические предельные (2,02 %), алифатические непредельные (5,72%); оксид углерода (13,11%), диоксид серы (7,65 %) и  дигидросульфид (7,03 %). </w:t>
      </w:r>
    </w:p>
    <w:p w:rsidR="00C22939" w:rsidRPr="00EA4D21" w:rsidRDefault="00C22939" w:rsidP="00EA4D21">
      <w:pPr>
        <w:autoSpaceDE w:val="0"/>
        <w:autoSpaceDN w:val="0"/>
        <w:adjustRightInd w:val="0"/>
        <w:spacing w:after="0" w:line="240" w:lineRule="auto"/>
        <w:ind w:firstLine="567"/>
        <w:jc w:val="both"/>
        <w:rPr>
          <w:rFonts w:ascii="Times New Roman" w:hAnsi="Times New Roman"/>
          <w:iCs/>
          <w:sz w:val="24"/>
          <w:szCs w:val="24"/>
        </w:rPr>
      </w:pPr>
      <w:r w:rsidRPr="00EA4D21">
        <w:rPr>
          <w:rFonts w:ascii="Times New Roman" w:hAnsi="Times New Roman"/>
          <w:iCs/>
          <w:sz w:val="24"/>
          <w:szCs w:val="24"/>
        </w:rPr>
        <w:t xml:space="preserve">В 2013 г. уровни загрязнения атмосферного воздуха выше ПДК (%) и превышающие средний показатель по Астраханской области (3,69 %) были зарегистрированы в Приволжском районе области и г. Астрахани. </w:t>
      </w:r>
    </w:p>
    <w:p w:rsidR="00C22939" w:rsidRPr="007103AC" w:rsidRDefault="00C22939" w:rsidP="007D1590">
      <w:pPr>
        <w:autoSpaceDE w:val="0"/>
        <w:autoSpaceDN w:val="0"/>
        <w:adjustRightInd w:val="0"/>
        <w:spacing w:after="0" w:line="240" w:lineRule="auto"/>
        <w:ind w:firstLine="567"/>
        <w:jc w:val="both"/>
        <w:rPr>
          <w:rFonts w:ascii="Times New Roman" w:hAnsi="Times New Roman"/>
          <w:iCs/>
          <w:sz w:val="24"/>
          <w:szCs w:val="24"/>
        </w:rPr>
      </w:pPr>
    </w:p>
    <w:p w:rsidR="00C22939" w:rsidRDefault="00C22939" w:rsidP="00873B92">
      <w:pPr>
        <w:autoSpaceDE w:val="0"/>
        <w:autoSpaceDN w:val="0"/>
        <w:adjustRightInd w:val="0"/>
        <w:spacing w:after="0" w:line="240" w:lineRule="auto"/>
        <w:jc w:val="center"/>
        <w:rPr>
          <w:rFonts w:ascii="Times New Roman" w:hAnsi="Times New Roman"/>
          <w:b/>
          <w:sz w:val="24"/>
          <w:szCs w:val="24"/>
        </w:rPr>
      </w:pPr>
    </w:p>
    <w:p w:rsidR="00C22939" w:rsidRDefault="00C22939" w:rsidP="00873B92">
      <w:pPr>
        <w:autoSpaceDE w:val="0"/>
        <w:autoSpaceDN w:val="0"/>
        <w:adjustRightInd w:val="0"/>
        <w:spacing w:after="0" w:line="240" w:lineRule="auto"/>
        <w:jc w:val="center"/>
        <w:rPr>
          <w:rFonts w:ascii="Times New Roman" w:hAnsi="Times New Roman"/>
          <w:b/>
          <w:sz w:val="24"/>
          <w:szCs w:val="24"/>
        </w:rPr>
      </w:pPr>
    </w:p>
    <w:p w:rsidR="00C22939" w:rsidRDefault="00C22939" w:rsidP="002145CA">
      <w:pPr>
        <w:autoSpaceDE w:val="0"/>
        <w:autoSpaceDN w:val="0"/>
        <w:adjustRightInd w:val="0"/>
        <w:spacing w:after="0" w:line="240" w:lineRule="auto"/>
        <w:jc w:val="right"/>
        <w:rPr>
          <w:rFonts w:ascii="Times New Roman" w:hAnsi="Times New Roman"/>
          <w:sz w:val="24"/>
          <w:szCs w:val="24"/>
        </w:rPr>
      </w:pPr>
      <w:r w:rsidRPr="002145CA">
        <w:rPr>
          <w:rFonts w:ascii="Times New Roman" w:hAnsi="Times New Roman"/>
          <w:sz w:val="24"/>
          <w:szCs w:val="24"/>
        </w:rPr>
        <w:t>Таблица 6.2.</w:t>
      </w:r>
      <w:r>
        <w:rPr>
          <w:rFonts w:ascii="Times New Roman" w:hAnsi="Times New Roman"/>
          <w:sz w:val="24"/>
          <w:szCs w:val="24"/>
        </w:rPr>
        <w:t>1.</w:t>
      </w:r>
      <w:r w:rsidRPr="002145CA">
        <w:rPr>
          <w:rFonts w:ascii="Times New Roman" w:hAnsi="Times New Roman"/>
          <w:sz w:val="24"/>
          <w:szCs w:val="24"/>
        </w:rPr>
        <w:t>4</w:t>
      </w:r>
      <w:r>
        <w:rPr>
          <w:rFonts w:ascii="Times New Roman" w:hAnsi="Times New Roman"/>
          <w:sz w:val="24"/>
          <w:szCs w:val="24"/>
        </w:rPr>
        <w:t>.</w:t>
      </w:r>
    </w:p>
    <w:p w:rsidR="00C22939" w:rsidRPr="002145CA" w:rsidRDefault="00C22939" w:rsidP="002145CA">
      <w:pPr>
        <w:autoSpaceDE w:val="0"/>
        <w:autoSpaceDN w:val="0"/>
        <w:adjustRightInd w:val="0"/>
        <w:spacing w:after="0" w:line="240" w:lineRule="auto"/>
        <w:jc w:val="right"/>
        <w:rPr>
          <w:rFonts w:ascii="Times New Roman" w:hAnsi="Times New Roman"/>
          <w:sz w:val="24"/>
          <w:szCs w:val="24"/>
        </w:rPr>
      </w:pP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sz w:val="24"/>
          <w:szCs w:val="24"/>
        </w:rPr>
        <w:t>Административные</w:t>
      </w:r>
      <w:r>
        <w:rPr>
          <w:rFonts w:ascii="Times New Roman" w:hAnsi="Times New Roman"/>
          <w:sz w:val="24"/>
          <w:szCs w:val="24"/>
        </w:rPr>
        <w:t xml:space="preserve"> </w:t>
      </w:r>
      <w:r w:rsidRPr="00873B92">
        <w:rPr>
          <w:rFonts w:ascii="Times New Roman" w:hAnsi="Times New Roman"/>
          <w:sz w:val="24"/>
          <w:szCs w:val="24"/>
        </w:rPr>
        <w:t>территории</w:t>
      </w:r>
      <w:r w:rsidRPr="00873B92">
        <w:rPr>
          <w:rFonts w:ascii="Times New Roman" w:hAnsi="Times New Roman"/>
          <w:bCs/>
          <w:iCs/>
          <w:sz w:val="24"/>
          <w:szCs w:val="24"/>
        </w:rPr>
        <w:t xml:space="preserve"> с уровнем загрязнения атмосферного воздуха </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выше ПДК (%) и превышающим средний показатель по Астраханской области</w:t>
      </w:r>
    </w:p>
    <w:tbl>
      <w:tblPr>
        <w:tblpPr w:leftFromText="180" w:rightFromText="180" w:vertAnchor="text" w:tblpY="388"/>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4"/>
        <w:gridCol w:w="3200"/>
        <w:gridCol w:w="1134"/>
        <w:gridCol w:w="1134"/>
        <w:gridCol w:w="1134"/>
        <w:gridCol w:w="1134"/>
        <w:gridCol w:w="1276"/>
      </w:tblGrid>
      <w:tr w:rsidR="00C22939" w:rsidRPr="005C6D33" w:rsidTr="00EA4D21">
        <w:tc>
          <w:tcPr>
            <w:tcW w:w="59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w:t>
            </w:r>
          </w:p>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п/п</w:t>
            </w:r>
          </w:p>
        </w:tc>
        <w:tc>
          <w:tcPr>
            <w:tcW w:w="3200"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Наименование административных территорий</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2011</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2012</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2013</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Ранг</w:t>
            </w:r>
          </w:p>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за 2013 г.</w:t>
            </w:r>
          </w:p>
        </w:tc>
        <w:tc>
          <w:tcPr>
            <w:tcW w:w="1276"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Динамика</w:t>
            </w:r>
          </w:p>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к 2012 г.</w:t>
            </w:r>
          </w:p>
        </w:tc>
      </w:tr>
      <w:tr w:rsidR="00C22939" w:rsidRPr="005C6D33" w:rsidTr="00EA4D21">
        <w:tc>
          <w:tcPr>
            <w:tcW w:w="59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1</w:t>
            </w:r>
          </w:p>
        </w:tc>
        <w:tc>
          <w:tcPr>
            <w:tcW w:w="3200"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2</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3</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4</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5</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6</w:t>
            </w:r>
          </w:p>
        </w:tc>
        <w:tc>
          <w:tcPr>
            <w:tcW w:w="1276"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7</w:t>
            </w:r>
          </w:p>
        </w:tc>
      </w:tr>
      <w:tr w:rsidR="00C22939" w:rsidRPr="005C6D33" w:rsidTr="00EA4D21">
        <w:tc>
          <w:tcPr>
            <w:tcW w:w="59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1</w:t>
            </w:r>
          </w:p>
        </w:tc>
        <w:tc>
          <w:tcPr>
            <w:tcW w:w="3200" w:type="dxa"/>
          </w:tcPr>
          <w:p w:rsidR="00C22939" w:rsidRPr="00EA4D21" w:rsidRDefault="00C22939" w:rsidP="00EA4D21">
            <w:pPr>
              <w:snapToGrid w:val="0"/>
              <w:spacing w:after="0" w:line="240" w:lineRule="auto"/>
              <w:contextualSpacing/>
              <w:rPr>
                <w:rFonts w:ascii="Times New Roman" w:hAnsi="Times New Roman"/>
                <w:sz w:val="24"/>
                <w:szCs w:val="24"/>
              </w:rPr>
            </w:pPr>
            <w:r w:rsidRPr="00EA4D21">
              <w:rPr>
                <w:rFonts w:ascii="Times New Roman" w:hAnsi="Times New Roman"/>
                <w:sz w:val="24"/>
                <w:szCs w:val="24"/>
              </w:rPr>
              <w:t>Астраханская область</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0,56</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1,79</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3,69</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4</w:t>
            </w:r>
          </w:p>
        </w:tc>
        <w:tc>
          <w:tcPr>
            <w:tcW w:w="1276"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w:t>
            </w:r>
          </w:p>
        </w:tc>
      </w:tr>
      <w:tr w:rsidR="00C22939" w:rsidRPr="005C6D33" w:rsidTr="00EA4D21">
        <w:tc>
          <w:tcPr>
            <w:tcW w:w="59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2</w:t>
            </w:r>
          </w:p>
        </w:tc>
        <w:tc>
          <w:tcPr>
            <w:tcW w:w="3200" w:type="dxa"/>
          </w:tcPr>
          <w:p w:rsidR="00C22939" w:rsidRPr="00EA4D21" w:rsidRDefault="00C22939" w:rsidP="00EA4D21">
            <w:pPr>
              <w:snapToGrid w:val="0"/>
              <w:spacing w:after="0" w:line="240" w:lineRule="auto"/>
              <w:contextualSpacing/>
              <w:rPr>
                <w:rFonts w:ascii="Times New Roman" w:hAnsi="Times New Roman"/>
                <w:sz w:val="24"/>
                <w:szCs w:val="24"/>
              </w:rPr>
            </w:pPr>
            <w:r w:rsidRPr="00EA4D21">
              <w:rPr>
                <w:rFonts w:ascii="Times New Roman" w:hAnsi="Times New Roman"/>
                <w:sz w:val="24"/>
                <w:szCs w:val="24"/>
              </w:rPr>
              <w:t>г. Астрахань</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1,1</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3,6</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6,58</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3</w:t>
            </w:r>
          </w:p>
        </w:tc>
        <w:tc>
          <w:tcPr>
            <w:tcW w:w="1276"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w:t>
            </w:r>
          </w:p>
        </w:tc>
      </w:tr>
      <w:tr w:rsidR="00C22939" w:rsidRPr="005C6D33" w:rsidTr="00EA4D21">
        <w:tc>
          <w:tcPr>
            <w:tcW w:w="59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3</w:t>
            </w:r>
          </w:p>
        </w:tc>
        <w:tc>
          <w:tcPr>
            <w:tcW w:w="3200" w:type="dxa"/>
          </w:tcPr>
          <w:p w:rsidR="00C22939" w:rsidRPr="00EA4D21" w:rsidRDefault="00C22939" w:rsidP="00EA4D21">
            <w:pPr>
              <w:snapToGrid w:val="0"/>
              <w:spacing w:after="0" w:line="240" w:lineRule="auto"/>
              <w:contextualSpacing/>
              <w:rPr>
                <w:rFonts w:ascii="Times New Roman" w:hAnsi="Times New Roman"/>
                <w:sz w:val="24"/>
                <w:szCs w:val="24"/>
              </w:rPr>
            </w:pPr>
            <w:r w:rsidRPr="00EA4D21">
              <w:rPr>
                <w:rFonts w:ascii="Times New Roman" w:hAnsi="Times New Roman"/>
                <w:sz w:val="24"/>
                <w:szCs w:val="24"/>
              </w:rPr>
              <w:t>Приволжский  район</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2,27</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0,0</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9,22</w:t>
            </w:r>
          </w:p>
        </w:tc>
        <w:tc>
          <w:tcPr>
            <w:tcW w:w="1134"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1</w:t>
            </w:r>
          </w:p>
        </w:tc>
        <w:tc>
          <w:tcPr>
            <w:tcW w:w="1276" w:type="dxa"/>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w:t>
            </w:r>
          </w:p>
        </w:tc>
      </w:tr>
      <w:tr w:rsidR="00C22939" w:rsidRPr="005C6D33" w:rsidTr="00EA4D21">
        <w:tc>
          <w:tcPr>
            <w:tcW w:w="9606" w:type="dxa"/>
            <w:gridSpan w:val="7"/>
          </w:tcPr>
          <w:p w:rsidR="00C22939" w:rsidRPr="00EA4D21" w:rsidRDefault="00C22939" w:rsidP="00EA4D21">
            <w:pPr>
              <w:snapToGrid w:val="0"/>
              <w:spacing w:after="0" w:line="240" w:lineRule="auto"/>
              <w:contextualSpacing/>
              <w:jc w:val="center"/>
              <w:rPr>
                <w:rFonts w:ascii="Times New Roman" w:hAnsi="Times New Roman"/>
                <w:sz w:val="24"/>
                <w:szCs w:val="24"/>
              </w:rPr>
            </w:pPr>
            <w:r w:rsidRPr="00EA4D21">
              <w:rPr>
                <w:rFonts w:ascii="Times New Roman" w:hAnsi="Times New Roman"/>
                <w:sz w:val="24"/>
                <w:szCs w:val="24"/>
              </w:rPr>
              <w:t>Примечание: ↑↓ – рост или снижение</w:t>
            </w:r>
          </w:p>
        </w:tc>
      </w:tr>
    </w:tbl>
    <w:p w:rsidR="00C22939" w:rsidRDefault="00C22939" w:rsidP="007D1590">
      <w:pPr>
        <w:autoSpaceDE w:val="0"/>
        <w:autoSpaceDN w:val="0"/>
        <w:adjustRightInd w:val="0"/>
        <w:spacing w:after="0" w:line="240" w:lineRule="auto"/>
        <w:ind w:firstLine="567"/>
        <w:jc w:val="both"/>
        <w:rPr>
          <w:rFonts w:ascii="Times New Roman" w:hAnsi="Times New Roman"/>
          <w:iCs/>
          <w:sz w:val="24"/>
          <w:szCs w:val="24"/>
        </w:rPr>
      </w:pPr>
    </w:p>
    <w:p w:rsidR="00C22939" w:rsidRDefault="00C22939" w:rsidP="007D1590">
      <w:pPr>
        <w:autoSpaceDE w:val="0"/>
        <w:autoSpaceDN w:val="0"/>
        <w:adjustRightInd w:val="0"/>
        <w:spacing w:after="0" w:line="240" w:lineRule="auto"/>
        <w:ind w:firstLine="567"/>
        <w:jc w:val="both"/>
        <w:rPr>
          <w:rFonts w:ascii="Times New Roman" w:hAnsi="Times New Roman"/>
          <w:iCs/>
          <w:sz w:val="24"/>
          <w:szCs w:val="24"/>
        </w:rPr>
      </w:pPr>
    </w:p>
    <w:p w:rsidR="00C22939" w:rsidRPr="00612C7C" w:rsidRDefault="00C22939" w:rsidP="00612C7C">
      <w:pPr>
        <w:autoSpaceDE w:val="0"/>
        <w:autoSpaceDN w:val="0"/>
        <w:adjustRightInd w:val="0"/>
        <w:spacing w:after="0" w:line="240" w:lineRule="auto"/>
        <w:ind w:firstLine="567"/>
        <w:jc w:val="both"/>
        <w:rPr>
          <w:rFonts w:ascii="Times New Roman" w:hAnsi="Times New Roman"/>
          <w:iCs/>
          <w:sz w:val="24"/>
          <w:szCs w:val="24"/>
        </w:rPr>
      </w:pPr>
      <w:r w:rsidRPr="00612C7C">
        <w:rPr>
          <w:rFonts w:ascii="Times New Roman" w:hAnsi="Times New Roman"/>
          <w:iCs/>
          <w:sz w:val="24"/>
          <w:szCs w:val="24"/>
        </w:rPr>
        <w:t>Наиболее загрязнен атмосферный воздух вблизи автомагистралей в г. Астрахани, где доля проб атмосферного воздуха с уровнем загрязнения выше ПДК и превышает средний показатель по области (3,69 %).</w:t>
      </w:r>
    </w:p>
    <w:p w:rsidR="00C22939" w:rsidRDefault="00C22939" w:rsidP="00612C7C">
      <w:pPr>
        <w:autoSpaceDE w:val="0"/>
        <w:autoSpaceDN w:val="0"/>
        <w:adjustRightInd w:val="0"/>
        <w:spacing w:after="0" w:line="240" w:lineRule="auto"/>
        <w:ind w:firstLine="567"/>
        <w:jc w:val="both"/>
        <w:rPr>
          <w:rFonts w:ascii="Times New Roman" w:hAnsi="Times New Roman"/>
          <w:iCs/>
          <w:sz w:val="24"/>
          <w:szCs w:val="24"/>
        </w:rPr>
      </w:pPr>
      <w:r w:rsidRPr="00612C7C">
        <w:rPr>
          <w:rFonts w:ascii="Times New Roman" w:hAnsi="Times New Roman"/>
          <w:iCs/>
          <w:sz w:val="24"/>
          <w:szCs w:val="24"/>
        </w:rPr>
        <w:t>В динамике за 3 года в 2011 г. отмечался наиболее низкий процент  проб атмосферного воздуха с уровнем загрязнения выше ПДК (1,25%), однако доля проб атмосферного воздуха также превышала средний показатель по области (0,56 %)</w:t>
      </w:r>
      <w:r>
        <w:rPr>
          <w:rFonts w:ascii="Times New Roman" w:hAnsi="Times New Roman"/>
          <w:iCs/>
          <w:sz w:val="24"/>
          <w:szCs w:val="24"/>
        </w:rPr>
        <w:t>.</w:t>
      </w:r>
    </w:p>
    <w:p w:rsidR="00C22939" w:rsidRDefault="00C22939" w:rsidP="00612C7C">
      <w:pPr>
        <w:autoSpaceDE w:val="0"/>
        <w:autoSpaceDN w:val="0"/>
        <w:adjustRightInd w:val="0"/>
        <w:spacing w:after="0" w:line="240" w:lineRule="auto"/>
        <w:ind w:firstLine="567"/>
        <w:jc w:val="both"/>
        <w:rPr>
          <w:rFonts w:ascii="Times New Roman" w:hAnsi="Times New Roman"/>
          <w:iCs/>
          <w:sz w:val="24"/>
          <w:szCs w:val="24"/>
        </w:rPr>
      </w:pPr>
      <w:r w:rsidRPr="00612C7C">
        <w:rPr>
          <w:rFonts w:ascii="Times New Roman" w:hAnsi="Times New Roman"/>
          <w:iCs/>
          <w:sz w:val="24"/>
          <w:szCs w:val="24"/>
        </w:rPr>
        <w:t xml:space="preserve">              </w:t>
      </w:r>
    </w:p>
    <w:p w:rsidR="00C22939" w:rsidRDefault="00C22939" w:rsidP="008868F3">
      <w:pPr>
        <w:autoSpaceDE w:val="0"/>
        <w:autoSpaceDN w:val="0"/>
        <w:adjustRightInd w:val="0"/>
        <w:spacing w:after="0" w:line="240" w:lineRule="auto"/>
        <w:ind w:firstLine="567"/>
        <w:jc w:val="right"/>
        <w:rPr>
          <w:rFonts w:ascii="Times New Roman" w:hAnsi="Times New Roman"/>
          <w:iCs/>
          <w:sz w:val="24"/>
          <w:szCs w:val="24"/>
        </w:rPr>
      </w:pPr>
      <w:r>
        <w:rPr>
          <w:rFonts w:ascii="Times New Roman" w:hAnsi="Times New Roman"/>
          <w:iCs/>
          <w:sz w:val="24"/>
          <w:szCs w:val="24"/>
        </w:rPr>
        <w:t>Таблица 6.2.1.5</w:t>
      </w:r>
      <w:r w:rsidRPr="007103AC">
        <w:rPr>
          <w:rFonts w:ascii="Times New Roman" w:hAnsi="Times New Roman"/>
          <w:iCs/>
          <w:sz w:val="24"/>
          <w:szCs w:val="24"/>
        </w:rPr>
        <w:t xml:space="preserve"> </w:t>
      </w:r>
    </w:p>
    <w:p w:rsidR="00C22939" w:rsidRPr="007103AC" w:rsidRDefault="00C22939" w:rsidP="008868F3">
      <w:pPr>
        <w:autoSpaceDE w:val="0"/>
        <w:autoSpaceDN w:val="0"/>
        <w:adjustRightInd w:val="0"/>
        <w:spacing w:after="0" w:line="240" w:lineRule="auto"/>
        <w:ind w:firstLine="567"/>
        <w:jc w:val="right"/>
        <w:rPr>
          <w:rFonts w:ascii="Times New Roman" w:hAnsi="Times New Roman"/>
          <w:iCs/>
          <w:sz w:val="24"/>
          <w:szCs w:val="24"/>
        </w:rPr>
      </w:pPr>
    </w:p>
    <w:p w:rsidR="00C22939"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 xml:space="preserve">Доля проб атмосферного воздуха селитебных территорий вблизи автомагистралей с уровнем загрязнения, превышающим ПДК (по </w:t>
      </w:r>
      <w:r w:rsidRPr="00873B92">
        <w:rPr>
          <w:rFonts w:ascii="Times New Roman" w:hAnsi="Times New Roman"/>
          <w:sz w:val="24"/>
          <w:szCs w:val="24"/>
        </w:rPr>
        <w:t>административным территориям</w:t>
      </w:r>
      <w:r w:rsidRPr="00873B92">
        <w:rPr>
          <w:rFonts w:ascii="Times New Roman" w:hAnsi="Times New Roman"/>
          <w:bCs/>
          <w:iCs/>
          <w:sz w:val="24"/>
          <w:szCs w:val="24"/>
        </w:rPr>
        <w:t>)</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07"/>
        <w:gridCol w:w="2283"/>
        <w:gridCol w:w="1418"/>
        <w:gridCol w:w="1275"/>
        <w:gridCol w:w="1418"/>
        <w:gridCol w:w="1153"/>
        <w:gridCol w:w="1134"/>
      </w:tblGrid>
      <w:tr w:rsidR="00C22939" w:rsidRPr="00F43F6B" w:rsidTr="003062F3">
        <w:trPr>
          <w:jc w:val="center"/>
        </w:trPr>
        <w:tc>
          <w:tcPr>
            <w:tcW w:w="907" w:type="dxa"/>
            <w:vMerge w:val="restart"/>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w:t>
            </w: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п/п</w:t>
            </w: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tc>
        <w:tc>
          <w:tcPr>
            <w:tcW w:w="2283" w:type="dxa"/>
            <w:vMerge w:val="restart"/>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Наименование административных территорий</w:t>
            </w:r>
          </w:p>
        </w:tc>
        <w:tc>
          <w:tcPr>
            <w:tcW w:w="4111" w:type="dxa"/>
            <w:gridSpan w:val="3"/>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Доля проб атмосферного воздуха</w:t>
            </w: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селитебных территорий вблизи</w:t>
            </w: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автомагистралей с уровнем загрязнения, превышающим ПДК, %</w:t>
            </w:r>
          </w:p>
        </w:tc>
        <w:tc>
          <w:tcPr>
            <w:tcW w:w="1153" w:type="dxa"/>
            <w:vMerge w:val="restart"/>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Ранг</w:t>
            </w: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за 2013 г.</w:t>
            </w:r>
          </w:p>
        </w:tc>
        <w:tc>
          <w:tcPr>
            <w:tcW w:w="1134" w:type="dxa"/>
            <w:vMerge w:val="restart"/>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Динамика</w:t>
            </w: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к 2012 г.</w:t>
            </w:r>
          </w:p>
        </w:tc>
      </w:tr>
      <w:tr w:rsidR="00C22939" w:rsidRPr="00F43F6B" w:rsidTr="003062F3">
        <w:trPr>
          <w:jc w:val="center"/>
        </w:trPr>
        <w:tc>
          <w:tcPr>
            <w:tcW w:w="907" w:type="dxa"/>
            <w:vMerge/>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tc>
        <w:tc>
          <w:tcPr>
            <w:tcW w:w="2283" w:type="dxa"/>
            <w:vMerge/>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tc>
        <w:tc>
          <w:tcPr>
            <w:tcW w:w="1418" w:type="dxa"/>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2011</w:t>
            </w:r>
          </w:p>
        </w:tc>
        <w:tc>
          <w:tcPr>
            <w:tcW w:w="1275" w:type="dxa"/>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2012</w:t>
            </w:r>
          </w:p>
        </w:tc>
        <w:tc>
          <w:tcPr>
            <w:tcW w:w="1418" w:type="dxa"/>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2013</w:t>
            </w:r>
          </w:p>
        </w:tc>
        <w:tc>
          <w:tcPr>
            <w:tcW w:w="1153" w:type="dxa"/>
            <w:vMerge/>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tc>
        <w:tc>
          <w:tcPr>
            <w:tcW w:w="1134" w:type="dxa"/>
            <w:vMerge/>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tc>
      </w:tr>
      <w:tr w:rsidR="00C22939" w:rsidRPr="00F43F6B" w:rsidTr="003062F3">
        <w:trPr>
          <w:jc w:val="center"/>
        </w:trPr>
        <w:tc>
          <w:tcPr>
            <w:tcW w:w="907" w:type="dxa"/>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1</w:t>
            </w:r>
          </w:p>
        </w:tc>
        <w:tc>
          <w:tcPr>
            <w:tcW w:w="2283" w:type="dxa"/>
          </w:tcPr>
          <w:p w:rsidR="00C22939" w:rsidRPr="00612C7C" w:rsidRDefault="00C22939" w:rsidP="00612C7C">
            <w:pPr>
              <w:snapToGrid w:val="0"/>
              <w:spacing w:before="20" w:after="0" w:line="240" w:lineRule="auto"/>
              <w:rPr>
                <w:rFonts w:ascii="Times New Roman" w:hAnsi="Times New Roman"/>
                <w:bCs/>
                <w:sz w:val="24"/>
                <w:szCs w:val="24"/>
              </w:rPr>
            </w:pPr>
            <w:r w:rsidRPr="00612C7C">
              <w:rPr>
                <w:rFonts w:ascii="Times New Roman" w:hAnsi="Times New Roman"/>
                <w:bCs/>
                <w:sz w:val="24"/>
                <w:szCs w:val="24"/>
              </w:rPr>
              <w:t>г. Астрахань</w:t>
            </w:r>
          </w:p>
        </w:tc>
        <w:tc>
          <w:tcPr>
            <w:tcW w:w="1418" w:type="dxa"/>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1,25</w:t>
            </w:r>
          </w:p>
        </w:tc>
        <w:tc>
          <w:tcPr>
            <w:tcW w:w="1275" w:type="dxa"/>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2,34</w:t>
            </w:r>
          </w:p>
        </w:tc>
        <w:tc>
          <w:tcPr>
            <w:tcW w:w="1418" w:type="dxa"/>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12,09</w:t>
            </w:r>
          </w:p>
        </w:tc>
        <w:tc>
          <w:tcPr>
            <w:tcW w:w="1153" w:type="dxa"/>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w:t>
            </w:r>
          </w:p>
        </w:tc>
        <w:tc>
          <w:tcPr>
            <w:tcW w:w="1134" w:type="dxa"/>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w:t>
            </w:r>
          </w:p>
        </w:tc>
      </w:tr>
      <w:tr w:rsidR="00C22939" w:rsidRPr="00F43F6B" w:rsidTr="003062F3">
        <w:trPr>
          <w:jc w:val="center"/>
        </w:trPr>
        <w:tc>
          <w:tcPr>
            <w:tcW w:w="9588" w:type="dxa"/>
            <w:gridSpan w:val="7"/>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Примечание: ↑↓ – рост или снижение</w:t>
            </w:r>
          </w:p>
        </w:tc>
      </w:tr>
    </w:tbl>
    <w:p w:rsidR="00C22939" w:rsidRPr="007103AC" w:rsidRDefault="00C22939" w:rsidP="007D1590">
      <w:pPr>
        <w:autoSpaceDE w:val="0"/>
        <w:autoSpaceDN w:val="0"/>
        <w:adjustRightInd w:val="0"/>
        <w:spacing w:after="0" w:line="240" w:lineRule="auto"/>
        <w:ind w:firstLine="567"/>
        <w:jc w:val="both"/>
        <w:rPr>
          <w:rFonts w:ascii="Times New Roman" w:hAnsi="Times New Roman"/>
          <w:b/>
          <w:bCs/>
          <w:i/>
          <w:iCs/>
          <w:sz w:val="24"/>
          <w:szCs w:val="24"/>
        </w:rPr>
      </w:pPr>
    </w:p>
    <w:p w:rsidR="00C22939" w:rsidRPr="00F43F6B" w:rsidRDefault="00C22939" w:rsidP="00612C7C">
      <w:pPr>
        <w:autoSpaceDE w:val="0"/>
        <w:autoSpaceDN w:val="0"/>
        <w:adjustRightInd w:val="0"/>
        <w:spacing w:after="0" w:line="240" w:lineRule="auto"/>
        <w:ind w:firstLine="567"/>
        <w:jc w:val="both"/>
        <w:rPr>
          <w:rFonts w:ascii="Times New Roman" w:hAnsi="Times New Roman"/>
          <w:iCs/>
          <w:lang w:eastAsia="en-US"/>
        </w:rPr>
      </w:pPr>
      <w:r w:rsidRPr="00612C7C">
        <w:rPr>
          <w:rFonts w:ascii="Times New Roman" w:hAnsi="Times New Roman"/>
          <w:iCs/>
          <w:sz w:val="24"/>
          <w:szCs w:val="24"/>
        </w:rPr>
        <w:t>Следует отметить, что в 2013 г. загрязнение атмосферного воздуха селитебных территорий вблизи автомагистралей в 3,27 раза превышает средний показатель по Астраханской области (3,69 %) (в 2012г. – 3,4%) и может приводить к ухудшению санитарно-эпидемиологической ситуации</w:t>
      </w:r>
      <w:r w:rsidRPr="00F43F6B">
        <w:rPr>
          <w:rFonts w:ascii="Times New Roman" w:hAnsi="Times New Roman"/>
          <w:iCs/>
          <w:lang w:eastAsia="en-US"/>
        </w:rPr>
        <w:t>.</w:t>
      </w:r>
    </w:p>
    <w:p w:rsidR="00C22939" w:rsidRDefault="00C22939" w:rsidP="007D1590">
      <w:pPr>
        <w:autoSpaceDE w:val="0"/>
        <w:autoSpaceDN w:val="0"/>
        <w:adjustRightInd w:val="0"/>
        <w:spacing w:after="0" w:line="240" w:lineRule="auto"/>
        <w:ind w:firstLine="567"/>
        <w:rPr>
          <w:rFonts w:ascii="Times New Roman" w:hAnsi="Times New Roman"/>
          <w:iCs/>
          <w:sz w:val="24"/>
          <w:szCs w:val="24"/>
        </w:rPr>
      </w:pPr>
    </w:p>
    <w:p w:rsidR="00C22939" w:rsidRDefault="00C22939" w:rsidP="008868F3">
      <w:pPr>
        <w:autoSpaceDE w:val="0"/>
        <w:autoSpaceDN w:val="0"/>
        <w:adjustRightInd w:val="0"/>
        <w:spacing w:after="0" w:line="240" w:lineRule="auto"/>
        <w:ind w:firstLine="567"/>
        <w:jc w:val="right"/>
        <w:rPr>
          <w:rFonts w:ascii="Times New Roman" w:hAnsi="Times New Roman"/>
          <w:iCs/>
          <w:sz w:val="24"/>
          <w:szCs w:val="24"/>
        </w:rPr>
      </w:pPr>
      <w:r>
        <w:rPr>
          <w:rFonts w:ascii="Times New Roman" w:hAnsi="Times New Roman"/>
          <w:iCs/>
          <w:sz w:val="24"/>
          <w:szCs w:val="24"/>
        </w:rPr>
        <w:t>Таблица 6.2.1.6</w:t>
      </w:r>
    </w:p>
    <w:p w:rsidR="00C22939" w:rsidRPr="007103AC" w:rsidRDefault="00C22939" w:rsidP="008868F3">
      <w:pPr>
        <w:autoSpaceDE w:val="0"/>
        <w:autoSpaceDN w:val="0"/>
        <w:adjustRightInd w:val="0"/>
        <w:spacing w:after="0" w:line="240" w:lineRule="auto"/>
        <w:ind w:firstLine="567"/>
        <w:jc w:val="right"/>
        <w:rPr>
          <w:rFonts w:ascii="Times New Roman" w:hAnsi="Times New Roman"/>
          <w:iCs/>
          <w:sz w:val="24"/>
          <w:szCs w:val="24"/>
        </w:rPr>
      </w:pP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 xml:space="preserve">Доля проб атмосферного воздуха в городских поселениях </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 xml:space="preserve">с уровнем загрязнения, превышающим ПДК, по данным маршрутных </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 xml:space="preserve">и подфакельных исследований (по </w:t>
      </w:r>
      <w:r w:rsidRPr="00873B92">
        <w:rPr>
          <w:rFonts w:ascii="Times New Roman" w:hAnsi="Times New Roman"/>
          <w:sz w:val="24"/>
          <w:szCs w:val="24"/>
        </w:rPr>
        <w:t>административным территориям</w:t>
      </w:r>
      <w:r w:rsidRPr="00873B92">
        <w:rPr>
          <w:rFonts w:ascii="Times New Roman" w:hAnsi="Times New Roman"/>
          <w:bCs/>
          <w:iCs/>
          <w:sz w:val="24"/>
          <w:szCs w:val="24"/>
        </w:rPr>
        <w:t>)</w:t>
      </w:r>
    </w:p>
    <w:p w:rsidR="00C22939" w:rsidRPr="007103AC" w:rsidRDefault="00C22939" w:rsidP="007D1590">
      <w:pPr>
        <w:autoSpaceDE w:val="0"/>
        <w:autoSpaceDN w:val="0"/>
        <w:adjustRightInd w:val="0"/>
        <w:spacing w:after="0" w:line="240" w:lineRule="auto"/>
        <w:ind w:firstLine="567"/>
        <w:rPr>
          <w:rFonts w:ascii="Times New Roman" w:hAnsi="Times New Roman"/>
          <w:i/>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842"/>
        <w:gridCol w:w="1843"/>
        <w:gridCol w:w="1418"/>
        <w:gridCol w:w="1701"/>
        <w:gridCol w:w="992"/>
        <w:gridCol w:w="1134"/>
      </w:tblGrid>
      <w:tr w:rsidR="00C22939" w:rsidRPr="00F43F6B" w:rsidTr="003062F3">
        <w:tc>
          <w:tcPr>
            <w:tcW w:w="534" w:type="dxa"/>
            <w:vMerge w:val="restart"/>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w:t>
            </w: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п/п</w:t>
            </w: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tc>
        <w:tc>
          <w:tcPr>
            <w:tcW w:w="1842" w:type="dxa"/>
            <w:vMerge w:val="restart"/>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 xml:space="preserve">Наименование </w:t>
            </w: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административных территорий</w:t>
            </w:r>
          </w:p>
        </w:tc>
        <w:tc>
          <w:tcPr>
            <w:tcW w:w="4962" w:type="dxa"/>
            <w:gridSpan w:val="3"/>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Доля проб атмосферного воздуха в городских поселениях с уровнем загрязнения, превышающим ПДК, по данным маршрутных и подфакельных</w:t>
            </w: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исследований,  %</w:t>
            </w:r>
          </w:p>
        </w:tc>
        <w:tc>
          <w:tcPr>
            <w:tcW w:w="992" w:type="dxa"/>
            <w:vMerge w:val="restart"/>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Ранг за 2013 г.</w:t>
            </w:r>
          </w:p>
          <w:p w:rsidR="00C22939" w:rsidRPr="00612C7C" w:rsidRDefault="00C22939" w:rsidP="00612C7C">
            <w:pPr>
              <w:spacing w:after="0" w:line="240" w:lineRule="auto"/>
              <w:jc w:val="center"/>
              <w:rPr>
                <w:rFonts w:ascii="Times New Roman" w:hAnsi="Times New Roman"/>
                <w:bCs/>
                <w:sz w:val="24"/>
                <w:szCs w:val="24"/>
              </w:rPr>
            </w:pPr>
          </w:p>
        </w:tc>
        <w:tc>
          <w:tcPr>
            <w:tcW w:w="1134" w:type="dxa"/>
            <w:vMerge w:val="restart"/>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p w:rsidR="00C22939" w:rsidRPr="00612C7C" w:rsidRDefault="00C22939" w:rsidP="00612C7C">
            <w:pPr>
              <w:autoSpaceDE w:val="0"/>
              <w:autoSpaceDN w:val="0"/>
              <w:adjustRightInd w:val="0"/>
              <w:spacing w:after="0" w:line="240" w:lineRule="auto"/>
              <w:ind w:hanging="108"/>
              <w:jc w:val="center"/>
              <w:rPr>
                <w:rFonts w:ascii="Times New Roman" w:hAnsi="Times New Roman"/>
                <w:bCs/>
                <w:sz w:val="24"/>
                <w:szCs w:val="24"/>
              </w:rPr>
            </w:pPr>
            <w:r w:rsidRPr="00612C7C">
              <w:rPr>
                <w:rFonts w:ascii="Times New Roman" w:hAnsi="Times New Roman"/>
                <w:bCs/>
                <w:sz w:val="24"/>
                <w:szCs w:val="24"/>
              </w:rPr>
              <w:t>Динамика к 2012 г.</w:t>
            </w:r>
          </w:p>
          <w:p w:rsidR="00C22939" w:rsidRPr="00612C7C" w:rsidRDefault="00C22939" w:rsidP="00612C7C">
            <w:pPr>
              <w:spacing w:after="0" w:line="240" w:lineRule="auto"/>
              <w:jc w:val="center"/>
              <w:rPr>
                <w:rFonts w:ascii="Times New Roman" w:hAnsi="Times New Roman"/>
                <w:bCs/>
                <w:sz w:val="24"/>
                <w:szCs w:val="24"/>
              </w:rPr>
            </w:pPr>
          </w:p>
        </w:tc>
      </w:tr>
      <w:tr w:rsidR="00C22939" w:rsidRPr="00F43F6B" w:rsidTr="003062F3">
        <w:tc>
          <w:tcPr>
            <w:tcW w:w="534" w:type="dxa"/>
            <w:vMerge/>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tc>
        <w:tc>
          <w:tcPr>
            <w:tcW w:w="1842" w:type="dxa"/>
            <w:vMerge/>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tc>
        <w:tc>
          <w:tcPr>
            <w:tcW w:w="1843" w:type="dxa"/>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2011</w:t>
            </w:r>
          </w:p>
        </w:tc>
        <w:tc>
          <w:tcPr>
            <w:tcW w:w="1418" w:type="dxa"/>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2012</w:t>
            </w:r>
          </w:p>
        </w:tc>
        <w:tc>
          <w:tcPr>
            <w:tcW w:w="1701" w:type="dxa"/>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2013</w:t>
            </w:r>
          </w:p>
        </w:tc>
        <w:tc>
          <w:tcPr>
            <w:tcW w:w="992" w:type="dxa"/>
            <w:vMerge/>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tc>
        <w:tc>
          <w:tcPr>
            <w:tcW w:w="1134" w:type="dxa"/>
            <w:vMerge/>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p>
        </w:tc>
      </w:tr>
      <w:tr w:rsidR="00C22939" w:rsidRPr="00F43F6B" w:rsidTr="003062F3">
        <w:tc>
          <w:tcPr>
            <w:tcW w:w="534" w:type="dxa"/>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1</w:t>
            </w:r>
          </w:p>
        </w:tc>
        <w:tc>
          <w:tcPr>
            <w:tcW w:w="1842" w:type="dxa"/>
          </w:tcPr>
          <w:p w:rsidR="00C22939" w:rsidRPr="00612C7C" w:rsidRDefault="00C22939" w:rsidP="00612C7C">
            <w:pPr>
              <w:autoSpaceDE w:val="0"/>
              <w:autoSpaceDN w:val="0"/>
              <w:adjustRightInd w:val="0"/>
              <w:spacing w:after="0" w:line="240" w:lineRule="auto"/>
              <w:rPr>
                <w:rFonts w:ascii="Times New Roman" w:hAnsi="Times New Roman"/>
                <w:bCs/>
                <w:sz w:val="24"/>
                <w:szCs w:val="24"/>
              </w:rPr>
            </w:pPr>
            <w:r w:rsidRPr="00612C7C">
              <w:rPr>
                <w:rFonts w:ascii="Times New Roman" w:hAnsi="Times New Roman"/>
                <w:bCs/>
                <w:sz w:val="24"/>
                <w:szCs w:val="24"/>
              </w:rPr>
              <w:t>Астраханская область</w:t>
            </w:r>
          </w:p>
        </w:tc>
        <w:tc>
          <w:tcPr>
            <w:tcW w:w="1843" w:type="dxa"/>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0,69</w:t>
            </w:r>
          </w:p>
        </w:tc>
        <w:tc>
          <w:tcPr>
            <w:tcW w:w="1418" w:type="dxa"/>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4,16</w:t>
            </w:r>
          </w:p>
        </w:tc>
        <w:tc>
          <w:tcPr>
            <w:tcW w:w="1701" w:type="dxa"/>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12,09</w:t>
            </w:r>
          </w:p>
        </w:tc>
        <w:tc>
          <w:tcPr>
            <w:tcW w:w="992" w:type="dxa"/>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w:t>
            </w:r>
          </w:p>
        </w:tc>
        <w:tc>
          <w:tcPr>
            <w:tcW w:w="1134" w:type="dxa"/>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w:t>
            </w:r>
          </w:p>
        </w:tc>
      </w:tr>
      <w:tr w:rsidR="00C22939" w:rsidRPr="00F43F6B" w:rsidTr="003062F3">
        <w:tc>
          <w:tcPr>
            <w:tcW w:w="534" w:type="dxa"/>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2</w:t>
            </w:r>
          </w:p>
        </w:tc>
        <w:tc>
          <w:tcPr>
            <w:tcW w:w="1842" w:type="dxa"/>
          </w:tcPr>
          <w:p w:rsidR="00C22939" w:rsidRPr="00612C7C" w:rsidRDefault="00C22939" w:rsidP="00612C7C">
            <w:pPr>
              <w:autoSpaceDE w:val="0"/>
              <w:autoSpaceDN w:val="0"/>
              <w:adjustRightInd w:val="0"/>
              <w:spacing w:after="0" w:line="240" w:lineRule="auto"/>
              <w:rPr>
                <w:rFonts w:ascii="Times New Roman" w:hAnsi="Times New Roman"/>
                <w:bCs/>
                <w:sz w:val="24"/>
                <w:szCs w:val="24"/>
              </w:rPr>
            </w:pPr>
            <w:r w:rsidRPr="00612C7C">
              <w:rPr>
                <w:rFonts w:ascii="Times New Roman" w:hAnsi="Times New Roman"/>
                <w:bCs/>
                <w:sz w:val="24"/>
                <w:szCs w:val="24"/>
              </w:rPr>
              <w:t>г. Астрахань</w:t>
            </w:r>
          </w:p>
        </w:tc>
        <w:tc>
          <w:tcPr>
            <w:tcW w:w="1843" w:type="dxa"/>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1,05</w:t>
            </w:r>
          </w:p>
        </w:tc>
        <w:tc>
          <w:tcPr>
            <w:tcW w:w="1418" w:type="dxa"/>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4,91</w:t>
            </w:r>
          </w:p>
        </w:tc>
        <w:tc>
          <w:tcPr>
            <w:tcW w:w="1701" w:type="dxa"/>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12,09</w:t>
            </w:r>
          </w:p>
        </w:tc>
        <w:tc>
          <w:tcPr>
            <w:tcW w:w="992" w:type="dxa"/>
            <w:tcBorders>
              <w:righ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w:t>
            </w:r>
          </w:p>
        </w:tc>
        <w:tc>
          <w:tcPr>
            <w:tcW w:w="1134" w:type="dxa"/>
            <w:tcBorders>
              <w:left w:val="single" w:sz="4" w:space="0" w:color="auto"/>
            </w:tcBorders>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w:t>
            </w:r>
          </w:p>
        </w:tc>
      </w:tr>
      <w:tr w:rsidR="00C22939" w:rsidRPr="00F43F6B" w:rsidTr="003062F3">
        <w:tc>
          <w:tcPr>
            <w:tcW w:w="9464" w:type="dxa"/>
            <w:gridSpan w:val="7"/>
          </w:tcPr>
          <w:p w:rsidR="00C22939" w:rsidRPr="00612C7C" w:rsidRDefault="00C22939" w:rsidP="00612C7C">
            <w:pPr>
              <w:autoSpaceDE w:val="0"/>
              <w:autoSpaceDN w:val="0"/>
              <w:adjustRightInd w:val="0"/>
              <w:spacing w:after="0" w:line="240" w:lineRule="auto"/>
              <w:jc w:val="center"/>
              <w:rPr>
                <w:rFonts w:ascii="Times New Roman" w:hAnsi="Times New Roman"/>
                <w:bCs/>
                <w:sz w:val="24"/>
                <w:szCs w:val="24"/>
              </w:rPr>
            </w:pPr>
            <w:r w:rsidRPr="00612C7C">
              <w:rPr>
                <w:rFonts w:ascii="Times New Roman" w:hAnsi="Times New Roman"/>
                <w:bCs/>
                <w:sz w:val="24"/>
                <w:szCs w:val="24"/>
              </w:rPr>
              <w:t>Примечание: ↑↓ – рост или снижение</w:t>
            </w:r>
          </w:p>
        </w:tc>
      </w:tr>
    </w:tbl>
    <w:p w:rsidR="00C22939" w:rsidRPr="007103AC" w:rsidRDefault="00C22939" w:rsidP="007D1590">
      <w:pPr>
        <w:autoSpaceDE w:val="0"/>
        <w:autoSpaceDN w:val="0"/>
        <w:adjustRightInd w:val="0"/>
        <w:spacing w:after="0" w:line="240" w:lineRule="auto"/>
        <w:ind w:firstLine="567"/>
        <w:rPr>
          <w:rFonts w:ascii="Times New Roman" w:hAnsi="Times New Roman"/>
          <w:i/>
          <w:iCs/>
          <w:sz w:val="24"/>
          <w:szCs w:val="24"/>
        </w:rPr>
      </w:pPr>
    </w:p>
    <w:p w:rsidR="00C22939" w:rsidRPr="00612C7C" w:rsidRDefault="00C22939" w:rsidP="00612C7C">
      <w:pPr>
        <w:autoSpaceDE w:val="0"/>
        <w:autoSpaceDN w:val="0"/>
        <w:adjustRightInd w:val="0"/>
        <w:spacing w:after="0" w:line="240" w:lineRule="auto"/>
        <w:ind w:firstLine="567"/>
        <w:jc w:val="both"/>
        <w:rPr>
          <w:rFonts w:ascii="Times New Roman" w:hAnsi="Times New Roman"/>
          <w:iCs/>
          <w:sz w:val="24"/>
          <w:szCs w:val="24"/>
        </w:rPr>
      </w:pPr>
      <w:r w:rsidRPr="00612C7C">
        <w:rPr>
          <w:rFonts w:ascii="Times New Roman" w:hAnsi="Times New Roman"/>
          <w:iCs/>
          <w:sz w:val="24"/>
          <w:szCs w:val="24"/>
        </w:rPr>
        <w:t xml:space="preserve">Анализ загрязнения атмосферного воздуха по отдельным загрязнителям показал, что в 2013 г. наибольший удельный вес проб атмосферного воздуха с уровнем загрязнения, превышающим гигиенические нормативы, отмечается по 9  веществам и составляет: по оксиду углерода – 23,3 %, формальдегиду – 25,2 %,  взвешенным веществам – 10,6%,  бензолу и  диоксиду серы  – 1,94%,   толуолу, ксилолу и дигидросульфиду - по 0,97 %,  алифатическим непредельным углеводородам – 33,98 %. </w:t>
      </w:r>
    </w:p>
    <w:p w:rsidR="00C22939" w:rsidRPr="00612C7C" w:rsidRDefault="00C22939" w:rsidP="00612C7C">
      <w:pPr>
        <w:autoSpaceDE w:val="0"/>
        <w:autoSpaceDN w:val="0"/>
        <w:adjustRightInd w:val="0"/>
        <w:spacing w:after="0" w:line="240" w:lineRule="auto"/>
        <w:ind w:firstLine="567"/>
        <w:jc w:val="both"/>
        <w:rPr>
          <w:rFonts w:ascii="Times New Roman" w:hAnsi="Times New Roman"/>
          <w:iCs/>
          <w:sz w:val="24"/>
          <w:szCs w:val="24"/>
        </w:rPr>
      </w:pPr>
      <w:r w:rsidRPr="00612C7C">
        <w:rPr>
          <w:rFonts w:ascii="Times New Roman" w:hAnsi="Times New Roman"/>
          <w:iCs/>
          <w:sz w:val="24"/>
          <w:szCs w:val="24"/>
        </w:rPr>
        <w:t>За аналогичный период 2011 г. превышения отмечались по 6 загрязнителям, 2012 г. – по 10 загрязнителям.</w:t>
      </w:r>
    </w:p>
    <w:p w:rsidR="00C22939" w:rsidRPr="00612C7C" w:rsidRDefault="00C22939" w:rsidP="00612C7C">
      <w:pPr>
        <w:autoSpaceDE w:val="0"/>
        <w:autoSpaceDN w:val="0"/>
        <w:adjustRightInd w:val="0"/>
        <w:spacing w:after="0" w:line="240" w:lineRule="auto"/>
        <w:ind w:firstLine="567"/>
        <w:jc w:val="both"/>
        <w:rPr>
          <w:rFonts w:ascii="Times New Roman" w:hAnsi="Times New Roman"/>
          <w:iCs/>
          <w:sz w:val="24"/>
          <w:szCs w:val="24"/>
        </w:rPr>
      </w:pPr>
      <w:r w:rsidRPr="00612C7C">
        <w:rPr>
          <w:rFonts w:ascii="Times New Roman" w:hAnsi="Times New Roman"/>
          <w:iCs/>
          <w:sz w:val="24"/>
          <w:szCs w:val="24"/>
        </w:rPr>
        <w:t>По ряду контролируемых загрязнителей отмечается тенденция к снижению удельного веса проб атмосферного воздуха с превышением ПДК.</w:t>
      </w:r>
    </w:p>
    <w:p w:rsidR="00C22939" w:rsidRPr="00612C7C" w:rsidRDefault="00C22939" w:rsidP="00612C7C">
      <w:pPr>
        <w:autoSpaceDE w:val="0"/>
        <w:autoSpaceDN w:val="0"/>
        <w:adjustRightInd w:val="0"/>
        <w:spacing w:after="0" w:line="240" w:lineRule="auto"/>
        <w:ind w:firstLine="567"/>
        <w:jc w:val="both"/>
        <w:rPr>
          <w:rFonts w:ascii="Times New Roman" w:hAnsi="Times New Roman"/>
          <w:iCs/>
          <w:sz w:val="24"/>
          <w:szCs w:val="24"/>
        </w:rPr>
      </w:pPr>
      <w:r w:rsidRPr="00612C7C">
        <w:rPr>
          <w:rFonts w:ascii="Times New Roman" w:hAnsi="Times New Roman"/>
          <w:iCs/>
          <w:sz w:val="24"/>
          <w:szCs w:val="24"/>
        </w:rPr>
        <w:t xml:space="preserve"> Вместе с тем, в 2013 г. отмечен рост проб атмосферного воздуха с превышением гигиенических нормативов по алифатическим непредельным углеводородам, формальдегиду и взвешенным веществам.</w:t>
      </w:r>
    </w:p>
    <w:p w:rsidR="00C22939" w:rsidRDefault="00C22939" w:rsidP="007D1590">
      <w:pPr>
        <w:autoSpaceDE w:val="0"/>
        <w:autoSpaceDN w:val="0"/>
        <w:adjustRightInd w:val="0"/>
        <w:spacing w:after="0" w:line="240" w:lineRule="auto"/>
        <w:ind w:firstLine="567"/>
        <w:jc w:val="right"/>
        <w:rPr>
          <w:rFonts w:ascii="Times New Roman" w:hAnsi="Times New Roman"/>
          <w:iCs/>
          <w:sz w:val="24"/>
          <w:szCs w:val="24"/>
        </w:rPr>
      </w:pPr>
    </w:p>
    <w:p w:rsidR="00C22939" w:rsidRDefault="00C22939" w:rsidP="007D1590">
      <w:pPr>
        <w:autoSpaceDE w:val="0"/>
        <w:autoSpaceDN w:val="0"/>
        <w:adjustRightInd w:val="0"/>
        <w:spacing w:after="0" w:line="240" w:lineRule="auto"/>
        <w:ind w:firstLine="567"/>
        <w:jc w:val="right"/>
        <w:rPr>
          <w:rFonts w:ascii="Times New Roman" w:hAnsi="Times New Roman"/>
          <w:iCs/>
          <w:sz w:val="24"/>
          <w:szCs w:val="24"/>
        </w:rPr>
      </w:pPr>
      <w:r>
        <w:rPr>
          <w:rFonts w:ascii="Times New Roman" w:hAnsi="Times New Roman"/>
          <w:iCs/>
          <w:sz w:val="24"/>
          <w:szCs w:val="24"/>
        </w:rPr>
        <w:t>Таблица 6.2.1.7.</w:t>
      </w:r>
    </w:p>
    <w:p w:rsidR="00C22939" w:rsidRPr="007103AC" w:rsidRDefault="00C22939" w:rsidP="007D1590">
      <w:pPr>
        <w:autoSpaceDE w:val="0"/>
        <w:autoSpaceDN w:val="0"/>
        <w:adjustRightInd w:val="0"/>
        <w:spacing w:after="0" w:line="240" w:lineRule="auto"/>
        <w:ind w:firstLine="567"/>
        <w:jc w:val="right"/>
        <w:rPr>
          <w:rFonts w:ascii="Times New Roman" w:hAnsi="Times New Roman"/>
          <w:iCs/>
          <w:sz w:val="24"/>
          <w:szCs w:val="24"/>
        </w:rPr>
      </w:pP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Удельный вес проб атмосферного воздуха в городских поселениях (%)</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с превышением ПДК по отдельным загрязнителям</w:t>
      </w:r>
    </w:p>
    <w:p w:rsidR="00C22939" w:rsidRDefault="00C22939" w:rsidP="007D1590">
      <w:pPr>
        <w:spacing w:after="0" w:line="240" w:lineRule="auto"/>
        <w:ind w:firstLine="567"/>
        <w:jc w:val="both"/>
        <w:rPr>
          <w:rFonts w:ascii="Times New Roman" w:hAnsi="Times New Roman"/>
          <w:bCs/>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1"/>
        <w:gridCol w:w="1134"/>
        <w:gridCol w:w="1134"/>
        <w:gridCol w:w="992"/>
        <w:gridCol w:w="851"/>
        <w:gridCol w:w="1241"/>
      </w:tblGrid>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Наименование</w:t>
            </w:r>
          </w:p>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загрязнителя</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p>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2011</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p>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2012</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p>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2013</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Ранг</w:t>
            </w:r>
          </w:p>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за 2013 г</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Динамика</w:t>
            </w:r>
          </w:p>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к 2012 г.</w:t>
            </w: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2</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3</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4</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5</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6</w:t>
            </w: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Всего, в т. ч.:</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100</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100</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100</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взвешенные  вещества</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16,66</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7,93</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10,6</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4</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сера диоксид</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3,17</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1,94</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5</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дигидросульфид</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8,33</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4,76</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0,97</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6</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углерод оксид</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33,33</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39,68</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23,3</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3</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формальдегид</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11,11</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25,2</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2</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бензол</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16,66</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7,93</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1,94</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5</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толуол</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16,66</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7,93</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0,97</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6</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ксилол</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1,58</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0,97</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6</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r>
      <w:tr w:rsidR="00C22939" w:rsidRPr="00612C7C" w:rsidTr="00612C7C">
        <w:tc>
          <w:tcPr>
            <w:tcW w:w="411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алифатические непредельные</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c>
          <w:tcPr>
            <w:tcW w:w="1134"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c>
          <w:tcPr>
            <w:tcW w:w="992"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33,98</w:t>
            </w:r>
          </w:p>
        </w:tc>
        <w:tc>
          <w:tcPr>
            <w:tcW w:w="85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1</w:t>
            </w:r>
          </w:p>
        </w:tc>
        <w:tc>
          <w:tcPr>
            <w:tcW w:w="1241" w:type="dxa"/>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w:t>
            </w:r>
          </w:p>
        </w:tc>
      </w:tr>
      <w:tr w:rsidR="00C22939" w:rsidRPr="00612C7C" w:rsidTr="003062F3">
        <w:tc>
          <w:tcPr>
            <w:tcW w:w="9463" w:type="dxa"/>
            <w:gridSpan w:val="6"/>
          </w:tcPr>
          <w:p w:rsidR="00C22939" w:rsidRPr="00612C7C" w:rsidRDefault="00C22939" w:rsidP="00612C7C">
            <w:pPr>
              <w:autoSpaceDE w:val="0"/>
              <w:autoSpaceDN w:val="0"/>
              <w:adjustRightInd w:val="0"/>
              <w:spacing w:after="0" w:line="240" w:lineRule="auto"/>
              <w:jc w:val="center"/>
              <w:rPr>
                <w:rFonts w:ascii="Times New Roman" w:hAnsi="Times New Roman"/>
                <w:bCs/>
              </w:rPr>
            </w:pPr>
            <w:r w:rsidRPr="00612C7C">
              <w:rPr>
                <w:rFonts w:ascii="Times New Roman" w:hAnsi="Times New Roman"/>
                <w:bCs/>
              </w:rPr>
              <w:t>Примечание: ↑↓ – рост или снижение</w:t>
            </w:r>
          </w:p>
        </w:tc>
      </w:tr>
    </w:tbl>
    <w:p w:rsidR="00C22939" w:rsidRPr="00612C7C" w:rsidRDefault="00C22939" w:rsidP="00612C7C">
      <w:pPr>
        <w:autoSpaceDE w:val="0"/>
        <w:autoSpaceDN w:val="0"/>
        <w:adjustRightInd w:val="0"/>
        <w:spacing w:after="0" w:line="240" w:lineRule="auto"/>
        <w:jc w:val="center"/>
        <w:rPr>
          <w:rFonts w:ascii="Times New Roman" w:hAnsi="Times New Roman"/>
          <w:bCs/>
        </w:rPr>
      </w:pP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В 2013 году по плану Управления Роспотребнадзора по Астраханской области ИЛЦ ФГУЗ «Центр гигиены и эпидемиологии в Астраханской области» был проведён следующий объём лабораторных исследований.</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Отобрано проб атмосферного воздуха всего 3356, из них с превышением ПДК – 124 пробы (3,7%), в том числе в зоне влияния промышленных предприятий – 998 проб, из них с превышением ПДК – 19 проб (1,9%). Проб с превышением более 5 ПДК – не выявлено.  На автомагистралях в зоне жилой застройки отобрано – 711 проб, из них с превышением ПДК 86 проб (12,1%).  Проб с превышением более 5 ПДК – не выявлено.</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Наибольшее количество проб с превышением ПДК выявлено: по содержанию углеводородов – 60 проб из 907 отобранных (6,6%),  из них по содержанию ароматических углеводородов – 13 проб из 587 отобранных (2,2%), по содержанию оксида углерода - 24 пробы из 440 отобранных (5,4%) по содержанию формальдегида – 26 из 156 (16,6%).</w:t>
      </w:r>
    </w:p>
    <w:p w:rsidR="00F047C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 xml:space="preserve">Одной из причин ухудшения качества атмосферного воздуха в г. Астрахани, несмотря на внедрение промышленными предприятиями современных технологий и оборудования по очистке производственных выбросов, образующихся при технологических процессах, мероприятий по охране окружающей среды, направленных на уменьшение объёмов выбросов загрязняющих веществ в атмосферу, является непрерывно увеличивающийся поток автомобильного транспорта. </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На территории санитарно-защитной зоны (СЗЗ) ООО «Газпром добыча Астрахань» расположено 1149 источников выбросов вредных веществ, которыми выбрасывается в атмосферу 70 наименований загрязняющих веществ, в том числе твердых – 21, газообразных – 49 и 16 групп веществ обладающих эффектом суммации.</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 xml:space="preserve">ООО «Газпром добыча Астрахань» в Управление представлен отчет об охране окружающей среды за 2013 год, согласно которому удельные выбросы загрязняющих веществ в атмосферу за период 2003-2013г.г. снизились с 9,1 кг/тыс. м³ до 8,9 кг/тыс. м³, при росте объемов добычи и переработки газа с 11,4 до 12,4 млрд. тонн. </w:t>
      </w:r>
      <w:r w:rsidRPr="00660AE6">
        <w:rPr>
          <w:rFonts w:ascii="Times New Roman" w:hAnsi="Times New Roman"/>
          <w:iCs/>
          <w:sz w:val="24"/>
          <w:szCs w:val="24"/>
        </w:rPr>
        <w:tab/>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 xml:space="preserve">Контроль за загрязнением атмосферного воздуха в Астраханской области и в частности в зоне влияния АГК проводится тремя независимыми государственными службами: Управлением с привлечением ФБУЗ «Центр гигиены и эпидемиологии в Астраханской области», имеющим аккредитованный испытательный лабораторный центр; ГУ «Астраханский областной центр по гидрометеорологии и мониторингу окружающей среды»; управлением Росприроднадзора по Астраханской области, а также ведомственной лабораторией охраны окружающей среды ВЧ ООО «Газпром добыча Астрахань». </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 xml:space="preserve">Стационарные посты контроля качества атмосферного воздуха ГУ «Астраханский областной центр по гидрометеорологии и мониторингу окружающей среды» (ГУ «Астраханский ЦГМС») на наличие загрязнения  расположены в пос. Досанг и Аксарайский, отбор проб ведется на диоксид серы, диоксид азота, сероводород. </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 xml:space="preserve">С целью контроля экологического состояния воздушной среды в зоне деятельности Астраханского газоконденсатного комплекса, оценки допустимости уровня воздействия, обеспечения возможности своевременного принятия технологических и экологических мер на предприятии действует подсистема системы производственного экологического мониторинга (ПЭМ АГК «Система-1», «Система-2», «Система-3»). </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«Система-1», «Система-2» – контроль на рабочих местах, территории предприятия и на расстоянии 1,5км со стороны населенных пунктов по всему контуру с использованием автоматических сигнализаторов с выдачей световой и звуковой сигнализации.</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 xml:space="preserve"> «Система-3» оценивает качество атмосферного воздуха вблизи границы санитарно-защитной зоны АГК и в примыкающих к ней населенных пунктах – мониторинг за загрязнением приземного слоя воздуха. </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В системе функционируют четырнадцать пунктов контроля загрязнения (ПКЗ), двенадцать из которых размещены вблизи границ СЗЗ комплекса со стороны населенных пунктов.</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ПКЗ производят отбор проб воздуха и исследования через каждые 20 минут с определением среднесуточных и максимально разовых концентраций. Данные контроля загрязнения атмосферного воздуха с ПКЗ по сети станций мониторинга поступают на головной компьютер в лаборатории охраны окружающей среды Военизированной части ООО «Газпром добыча Астрахань», где фиксируются, отслеживаются, анализируются и сохраняются.</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Ведомственная лаборатория охраны окружающей среды ВЧ ООО «Газпром добыча Астрахань» (ЛООС ВЧ ООО «Газпром добыча Астрахань»), производит отбор и аналитические исследование атмосферного воздуха в санитарно-защитной зоне АГК на расстоянии 3-5км путем подфакельных наблюдений, на ее границе и в зоне его влияния. Для этой цели обществом приобретена и используется в работе передвижная экологическая лаборатория (ПЭЛ), изготовленная ЗАО «НПФ «ДИЭМ» по заказу ООО «Газпром добыча Астрахань». ПЭЛ смонтирована на базе автобуса ПАЗ с дизельным двигателем и оборудована измерительным комплексом, включающем в себя: хемолюминесцентный анализатор окислов азота (диапазон измерения от 0 до 150 мг/м3), УФ-флуоресцентный анализатор диоксида серы и сероводорода (диапазон измерения от 0 до 250 мг/м3), пламенно-ионизационный анализатор суммарных углеводородов и метана (диапазон измерения от 0 до 100 мг/м3), оптический анализатор оксида углерода (диапазон измерения от 0 до 10000 мг/м3) и метеорологическую станцию. Автоматизированное рабочее место оператора ПЭЛ позволяет проводить обработку и накопление информации об изменениях и передавать её в центр мониторинга по каналам связи в режиме реального времени. Для точной привязки к точкам отбора на местности и использования данных измерений в геоинформационных системах передвижная лаборатория оборудована  системой GPS. Ежедневно в рамках взаимодействия с ГУ МЧС России по Астраханской области передается информация о результатах аналитического и автоматического контроля качества атмосферного воздуха в зоне влияния Астраханского газового комплекса.</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В 2013 году валовые выбросы загрязняющих веществ в атмосферу от стационарных источников Общества составили 101,5 тыс. тонн, что на 33,5 тыс. тонн меньше нормативно разрешенных и на 7,2 тыс. тонн ниже уровня 2012 года. Сокращение объемов выбросов связано с выполнением производственной программы по добыче и переработке сырья.</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Структура выбросов загрязняющих веществ в атмосферу и их распределение по подразделениям Общества существенных изменений не претерпели.</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 xml:space="preserve">Качество атмосферного воздуха населенных мест в районе АГК соответствовало санитарно-гигиеническим нормативам. Случаев превышений предельно допустимых концентраций (ПДК) загрязняющих веществ в воздухе населенных пунктов в районе АГК и на границе его санитарно-защитной зоны (СЗЗ) не отмечено. </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Комплексный индекс загрязнения атмосферы по данным Федерального государственного бюджетного учреждения «Астраханский областной центр по гидрометеорологии и мониторингу окружающей среды» (ФГБУ АЦГМС) в 2013 году составил в воздухе близлежащих к АГК населенных пунктов 1,6 (2012 г. – 1,7), г. Астрахани 8,6 (2012 г. – 9,8), г. Нариманова 1,6 (2012 г. – 1,7).</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Программа производственного экологического мониторинга (ПЭМ) за 2013 год выполнена в полном объеме. Оценка результатов ПЭМ свидетельствует о допустимом уровне воздействия АГК на окружающую среду.</w:t>
      </w:r>
    </w:p>
    <w:p w:rsidR="00C22939" w:rsidRPr="00660AE6" w:rsidRDefault="00C22939" w:rsidP="00660AE6">
      <w:pPr>
        <w:autoSpaceDE w:val="0"/>
        <w:autoSpaceDN w:val="0"/>
        <w:adjustRightInd w:val="0"/>
        <w:spacing w:after="0" w:line="240" w:lineRule="auto"/>
        <w:ind w:firstLine="567"/>
        <w:jc w:val="both"/>
        <w:rPr>
          <w:rFonts w:ascii="Times New Roman" w:hAnsi="Times New Roman"/>
          <w:iCs/>
          <w:sz w:val="24"/>
          <w:szCs w:val="24"/>
        </w:rPr>
      </w:pPr>
      <w:r w:rsidRPr="00660AE6">
        <w:rPr>
          <w:rFonts w:ascii="Times New Roman" w:hAnsi="Times New Roman"/>
          <w:iCs/>
          <w:sz w:val="24"/>
          <w:szCs w:val="24"/>
        </w:rPr>
        <w:t xml:space="preserve">Аккредитованным испытательным лабораторным центром ФБУЗ «Центр гигиены и эпидемиологии в Астраханской области» в рамках мониторинговых исследований на границе СЗЗ ООО «Газпром добыча Астрахань» по поселкам Досанг, Аксарайский, Комсомольский и г.Нариманов, ведется отбор проб атмосферного воздуха по 10 ингредиентам (диоксид серы, оксид азота, диоксид азота, оксид углерода, сероводород, бензол, толуол, фенол, формальдегид, бенз(а)пирен). </w:t>
      </w:r>
    </w:p>
    <w:p w:rsidR="00C22939" w:rsidRPr="00C94C2E" w:rsidRDefault="00C22939" w:rsidP="00660AE6">
      <w:pPr>
        <w:autoSpaceDE w:val="0"/>
        <w:autoSpaceDN w:val="0"/>
        <w:adjustRightInd w:val="0"/>
        <w:spacing w:after="0" w:line="240" w:lineRule="auto"/>
        <w:ind w:firstLine="567"/>
        <w:jc w:val="both"/>
        <w:rPr>
          <w:rFonts w:ascii="Times New Roman" w:hAnsi="Times New Roman"/>
        </w:rPr>
      </w:pPr>
      <w:r w:rsidRPr="00660AE6">
        <w:rPr>
          <w:rFonts w:ascii="Times New Roman" w:hAnsi="Times New Roman"/>
          <w:iCs/>
          <w:sz w:val="24"/>
          <w:szCs w:val="24"/>
        </w:rPr>
        <w:t>В течение года АГК продолжено выполнение мероприятий по уменьшению выбросов загрязняющих веществ в атмосферу</w:t>
      </w:r>
      <w:r w:rsidRPr="00C94C2E">
        <w:rPr>
          <w:rFonts w:ascii="Times New Roman" w:hAnsi="Times New Roman"/>
        </w:rPr>
        <w:t>.</w:t>
      </w:r>
    </w:p>
    <w:p w:rsidR="00C22939" w:rsidRPr="007103AC" w:rsidRDefault="00C22939" w:rsidP="007D1590">
      <w:pPr>
        <w:widowControl w:val="0"/>
        <w:tabs>
          <w:tab w:val="num" w:pos="1940"/>
        </w:tabs>
        <w:overflowPunct w:val="0"/>
        <w:autoSpaceDE w:val="0"/>
        <w:autoSpaceDN w:val="0"/>
        <w:adjustRightInd w:val="0"/>
        <w:spacing w:after="0" w:line="240" w:lineRule="auto"/>
        <w:ind w:firstLine="567"/>
        <w:jc w:val="both"/>
        <w:rPr>
          <w:rFonts w:ascii="Times New Roman" w:hAnsi="Times New Roman"/>
          <w:b/>
          <w:bCs/>
          <w:iCs/>
          <w:sz w:val="24"/>
          <w:szCs w:val="24"/>
        </w:rPr>
      </w:pPr>
    </w:p>
    <w:p w:rsidR="00C22939" w:rsidRPr="007103AC" w:rsidRDefault="00C22939" w:rsidP="00873B92">
      <w:pPr>
        <w:widowControl w:val="0"/>
        <w:tabs>
          <w:tab w:val="num" w:pos="0"/>
        </w:tabs>
        <w:overflowPunct w:val="0"/>
        <w:autoSpaceDE w:val="0"/>
        <w:autoSpaceDN w:val="0"/>
        <w:adjustRightInd w:val="0"/>
        <w:spacing w:after="0" w:line="240" w:lineRule="auto"/>
        <w:jc w:val="center"/>
        <w:rPr>
          <w:rFonts w:ascii="Times New Roman" w:hAnsi="Times New Roman"/>
          <w:b/>
          <w:bCs/>
          <w:iCs/>
          <w:sz w:val="24"/>
          <w:szCs w:val="24"/>
        </w:rPr>
      </w:pPr>
      <w:r>
        <w:rPr>
          <w:rFonts w:ascii="Times New Roman" w:hAnsi="Times New Roman"/>
          <w:b/>
          <w:bCs/>
          <w:iCs/>
          <w:sz w:val="24"/>
          <w:szCs w:val="24"/>
        </w:rPr>
        <w:t>6.2.</w:t>
      </w:r>
      <w:r w:rsidRPr="007103AC">
        <w:rPr>
          <w:rFonts w:ascii="Times New Roman" w:hAnsi="Times New Roman"/>
          <w:b/>
          <w:bCs/>
          <w:iCs/>
          <w:sz w:val="24"/>
          <w:szCs w:val="24"/>
        </w:rPr>
        <w:t>2. Гигиенические проблемы состояния водных объектов в местах водопользования населения и состояние здоровья населения</w:t>
      </w:r>
    </w:p>
    <w:p w:rsidR="00C22939" w:rsidRDefault="00C22939" w:rsidP="007D1590">
      <w:pPr>
        <w:pStyle w:val="22"/>
        <w:spacing w:after="0" w:line="240" w:lineRule="auto"/>
        <w:ind w:left="0" w:firstLine="567"/>
        <w:rPr>
          <w:rFonts w:ascii="Times New Roman" w:hAnsi="Times New Roman"/>
          <w:sz w:val="24"/>
          <w:szCs w:val="24"/>
        </w:rPr>
      </w:pPr>
    </w:p>
    <w:p w:rsidR="00C22939" w:rsidRPr="005D4B8A" w:rsidRDefault="00C22939" w:rsidP="005D4B8A">
      <w:pPr>
        <w:pStyle w:val="22"/>
        <w:spacing w:after="0" w:line="240" w:lineRule="auto"/>
        <w:ind w:left="0" w:firstLine="567"/>
        <w:jc w:val="both"/>
        <w:rPr>
          <w:rFonts w:ascii="Times New Roman" w:hAnsi="Times New Roman"/>
          <w:sz w:val="24"/>
          <w:szCs w:val="24"/>
        </w:rPr>
      </w:pPr>
      <w:r w:rsidRPr="005D4B8A">
        <w:rPr>
          <w:rFonts w:ascii="Times New Roman" w:hAnsi="Times New Roman"/>
          <w:sz w:val="24"/>
          <w:szCs w:val="24"/>
        </w:rPr>
        <w:t xml:space="preserve">По результатам лабораторных исследований, проведённых ИЛЦ ФБУЗ «Центр гигиены и эпидемиологии в Астраханской области в плане обеспечения выполнения Управлением мероприятий по надзору,  качество воды водоёмов, используемых для питьевого водоснабжения (I категория) и для рекреации (II категория), как и в предыдущие годы, продолжает оставаться неудовлетворительным. </w:t>
      </w:r>
    </w:p>
    <w:p w:rsidR="00C22939" w:rsidRPr="005D4B8A" w:rsidRDefault="00C22939" w:rsidP="005D4B8A">
      <w:pPr>
        <w:pStyle w:val="22"/>
        <w:spacing w:after="0" w:line="240" w:lineRule="auto"/>
        <w:ind w:left="0" w:firstLine="567"/>
        <w:jc w:val="both"/>
        <w:rPr>
          <w:rFonts w:ascii="Times New Roman" w:hAnsi="Times New Roman"/>
          <w:sz w:val="24"/>
          <w:szCs w:val="24"/>
        </w:rPr>
      </w:pPr>
      <w:r w:rsidRPr="005D4B8A">
        <w:rPr>
          <w:rFonts w:ascii="Times New Roman" w:hAnsi="Times New Roman"/>
          <w:sz w:val="24"/>
          <w:szCs w:val="24"/>
        </w:rPr>
        <w:t>В целом в 2013 г. по области отмечается улучшение качества воды по санитарно-химическим показателям из водоёмов I категории, доля неудовлетворительных проб воды, не отвечающих гигиеническим нормативам, составила 2,5 %, против 6,8% в 2012 г. и 5,1% в 2011г.</w:t>
      </w:r>
    </w:p>
    <w:p w:rsidR="00C22939" w:rsidRPr="005D4B8A" w:rsidRDefault="00C22939" w:rsidP="005D4B8A">
      <w:pPr>
        <w:pStyle w:val="22"/>
        <w:spacing w:after="0" w:line="240" w:lineRule="auto"/>
        <w:ind w:left="0" w:firstLine="567"/>
        <w:jc w:val="both"/>
        <w:rPr>
          <w:rFonts w:ascii="Times New Roman" w:hAnsi="Times New Roman"/>
          <w:sz w:val="24"/>
          <w:szCs w:val="24"/>
        </w:rPr>
      </w:pPr>
      <w:r w:rsidRPr="005D4B8A">
        <w:rPr>
          <w:rFonts w:ascii="Times New Roman" w:hAnsi="Times New Roman"/>
          <w:sz w:val="24"/>
          <w:szCs w:val="24"/>
        </w:rPr>
        <w:t xml:space="preserve">По микробиологическим показателям доля неудовлетворительных проб воды, не отвечающих гигиеническим нормативам, составила 4,1%, против 3,8% в 2012г. </w:t>
      </w:r>
    </w:p>
    <w:p w:rsidR="00C22939" w:rsidRPr="005D4B8A" w:rsidRDefault="00C22939" w:rsidP="005D4B8A">
      <w:pPr>
        <w:pStyle w:val="22"/>
        <w:spacing w:after="0" w:line="240" w:lineRule="auto"/>
        <w:ind w:left="0" w:firstLine="567"/>
        <w:jc w:val="both"/>
        <w:rPr>
          <w:rFonts w:ascii="Times New Roman" w:hAnsi="Times New Roman"/>
          <w:sz w:val="24"/>
          <w:szCs w:val="24"/>
        </w:rPr>
      </w:pPr>
      <w:r w:rsidRPr="005D4B8A">
        <w:rPr>
          <w:rFonts w:ascii="Times New Roman" w:hAnsi="Times New Roman"/>
          <w:sz w:val="24"/>
          <w:szCs w:val="24"/>
        </w:rPr>
        <w:t xml:space="preserve">Всего в 2013 году санитарно-химические показатели в водоёмах II категории исследовано 1072 проба, из них не соответствовало гигиеническим нормативам 53 пробы, что составляет 4,9%, против 4,7% в 2012 г. и  7,1% в 2011г. </w:t>
      </w:r>
    </w:p>
    <w:p w:rsidR="00C22939" w:rsidRPr="005D4B8A" w:rsidRDefault="00C22939" w:rsidP="005D4B8A">
      <w:pPr>
        <w:pStyle w:val="22"/>
        <w:spacing w:after="0" w:line="240" w:lineRule="auto"/>
        <w:ind w:left="0" w:firstLine="567"/>
        <w:jc w:val="both"/>
        <w:rPr>
          <w:rFonts w:ascii="Times New Roman" w:hAnsi="Times New Roman"/>
          <w:sz w:val="24"/>
          <w:szCs w:val="24"/>
        </w:rPr>
      </w:pPr>
      <w:r w:rsidRPr="005D4B8A">
        <w:rPr>
          <w:rFonts w:ascii="Times New Roman" w:hAnsi="Times New Roman"/>
          <w:sz w:val="24"/>
          <w:szCs w:val="24"/>
        </w:rPr>
        <w:t xml:space="preserve">На микробиологические показатели исследовано 568 проб речной воды, из них не соответствовало гигиеническим нормативам 18 проб - 3,2% против 17,6% в 2012 г. в 2011г. и 12,2% в 2011 г. </w:t>
      </w:r>
    </w:p>
    <w:p w:rsidR="00C22939" w:rsidRPr="005D4B8A" w:rsidRDefault="00C22939" w:rsidP="005D4B8A">
      <w:pPr>
        <w:pStyle w:val="22"/>
        <w:spacing w:after="0" w:line="240" w:lineRule="auto"/>
        <w:ind w:left="0" w:firstLine="567"/>
        <w:jc w:val="both"/>
        <w:rPr>
          <w:rFonts w:ascii="Times New Roman" w:hAnsi="Times New Roman"/>
          <w:sz w:val="24"/>
          <w:szCs w:val="24"/>
        </w:rPr>
      </w:pPr>
      <w:r w:rsidRPr="005D4B8A">
        <w:rPr>
          <w:rFonts w:ascii="Times New Roman" w:hAnsi="Times New Roman"/>
          <w:sz w:val="24"/>
          <w:szCs w:val="24"/>
        </w:rPr>
        <w:t xml:space="preserve">На паразитологические показатели исследовано 88 проб, из них не соответствовали гигиеническим нормативам 8 проб (в том числе 5 проб в сельских поселениях), что составляет 9,0% (в 2012 году отобрано 54 пробы, все соответствовали гигиеническим нормативам). </w:t>
      </w:r>
    </w:p>
    <w:p w:rsidR="00C22939" w:rsidRDefault="00C22939" w:rsidP="009A7C55">
      <w:pPr>
        <w:widowControl w:val="0"/>
        <w:overflowPunct w:val="0"/>
        <w:autoSpaceDE w:val="0"/>
        <w:autoSpaceDN w:val="0"/>
        <w:adjustRightInd w:val="0"/>
        <w:spacing w:after="0" w:line="240" w:lineRule="auto"/>
        <w:contextualSpacing/>
        <w:jc w:val="right"/>
        <w:rPr>
          <w:rFonts w:ascii="Times New Roman" w:hAnsi="Times New Roman"/>
          <w:bCs/>
          <w:sz w:val="24"/>
          <w:szCs w:val="24"/>
        </w:rPr>
      </w:pPr>
    </w:p>
    <w:p w:rsidR="00C22939" w:rsidRDefault="00C22939" w:rsidP="009A7C55">
      <w:pPr>
        <w:widowControl w:val="0"/>
        <w:overflowPunct w:val="0"/>
        <w:autoSpaceDE w:val="0"/>
        <w:autoSpaceDN w:val="0"/>
        <w:adjustRightInd w:val="0"/>
        <w:spacing w:after="0" w:line="240" w:lineRule="auto"/>
        <w:contextualSpacing/>
        <w:jc w:val="right"/>
        <w:rPr>
          <w:rFonts w:ascii="Times New Roman" w:hAnsi="Times New Roman"/>
          <w:bCs/>
          <w:sz w:val="24"/>
          <w:szCs w:val="24"/>
        </w:rPr>
      </w:pPr>
      <w:r>
        <w:rPr>
          <w:rFonts w:ascii="Times New Roman" w:hAnsi="Times New Roman"/>
          <w:bCs/>
          <w:sz w:val="24"/>
          <w:szCs w:val="24"/>
        </w:rPr>
        <w:t>Таблица 6.2.2.1</w:t>
      </w:r>
    </w:p>
    <w:p w:rsidR="00C22939" w:rsidRDefault="00C22939" w:rsidP="00034B7A">
      <w:pPr>
        <w:widowControl w:val="0"/>
        <w:overflowPunct w:val="0"/>
        <w:autoSpaceDE w:val="0"/>
        <w:autoSpaceDN w:val="0"/>
        <w:adjustRightInd w:val="0"/>
        <w:spacing w:after="0" w:line="240" w:lineRule="auto"/>
        <w:contextualSpacing/>
        <w:jc w:val="center"/>
        <w:rPr>
          <w:rFonts w:ascii="Times New Roman" w:hAnsi="Times New Roman"/>
          <w:bCs/>
          <w:sz w:val="24"/>
          <w:szCs w:val="24"/>
        </w:rPr>
      </w:pPr>
      <w:r w:rsidRPr="00873B92">
        <w:rPr>
          <w:rFonts w:ascii="Times New Roman" w:hAnsi="Times New Roman"/>
          <w:bCs/>
          <w:sz w:val="24"/>
          <w:szCs w:val="24"/>
        </w:rPr>
        <w:t>Доля проб воды водных объектов, не соответствующей гигиеническим нормативам по санитарно-химическим и микробиологическим показателям</w:t>
      </w:r>
    </w:p>
    <w:p w:rsidR="00C22939" w:rsidRPr="005E2A28" w:rsidRDefault="00C22939" w:rsidP="00034B7A">
      <w:pPr>
        <w:widowControl w:val="0"/>
        <w:overflowPunct w:val="0"/>
        <w:autoSpaceDE w:val="0"/>
        <w:autoSpaceDN w:val="0"/>
        <w:adjustRightInd w:val="0"/>
        <w:spacing w:after="0" w:line="240" w:lineRule="auto"/>
        <w:contextualSpacing/>
        <w:jc w:val="center"/>
        <w:rPr>
          <w:rFonts w:ascii="Times New Roman" w:hAnsi="Times New Roman"/>
          <w:sz w:val="24"/>
          <w:szCs w:val="24"/>
        </w:rPr>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55"/>
        <w:gridCol w:w="978"/>
        <w:gridCol w:w="864"/>
        <w:gridCol w:w="914"/>
        <w:gridCol w:w="1276"/>
        <w:gridCol w:w="992"/>
        <w:gridCol w:w="993"/>
        <w:gridCol w:w="992"/>
        <w:gridCol w:w="1276"/>
      </w:tblGrid>
      <w:tr w:rsidR="00C22939" w:rsidRPr="005D4B8A" w:rsidTr="005D4B8A">
        <w:tc>
          <w:tcPr>
            <w:tcW w:w="1355" w:type="dxa"/>
            <w:vMerge w:val="restart"/>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Категории</w:t>
            </w:r>
          </w:p>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водоемов</w:t>
            </w:r>
          </w:p>
        </w:tc>
        <w:tc>
          <w:tcPr>
            <w:tcW w:w="4032" w:type="dxa"/>
            <w:gridSpan w:val="4"/>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Доля проб воды, неудовлетворительной по санитарно-химическим показателям, %</w:t>
            </w:r>
          </w:p>
        </w:tc>
        <w:tc>
          <w:tcPr>
            <w:tcW w:w="4253" w:type="dxa"/>
            <w:gridSpan w:val="4"/>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Доля проб воды, неудовлетворительной по микробиологическим  показателям, %</w:t>
            </w:r>
          </w:p>
        </w:tc>
      </w:tr>
      <w:tr w:rsidR="00C22939" w:rsidRPr="005D4B8A" w:rsidTr="005D4B8A">
        <w:tc>
          <w:tcPr>
            <w:tcW w:w="1355" w:type="dxa"/>
            <w:vMerge/>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p>
        </w:tc>
        <w:tc>
          <w:tcPr>
            <w:tcW w:w="978" w:type="dxa"/>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2011</w:t>
            </w:r>
          </w:p>
        </w:tc>
        <w:tc>
          <w:tcPr>
            <w:tcW w:w="864" w:type="dxa"/>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2012</w:t>
            </w:r>
          </w:p>
        </w:tc>
        <w:tc>
          <w:tcPr>
            <w:tcW w:w="914" w:type="dxa"/>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2013</w:t>
            </w:r>
          </w:p>
        </w:tc>
        <w:tc>
          <w:tcPr>
            <w:tcW w:w="1276" w:type="dxa"/>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динамика к 2012 г.</w:t>
            </w:r>
          </w:p>
        </w:tc>
        <w:tc>
          <w:tcPr>
            <w:tcW w:w="992" w:type="dxa"/>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2011</w:t>
            </w:r>
          </w:p>
        </w:tc>
        <w:tc>
          <w:tcPr>
            <w:tcW w:w="993" w:type="dxa"/>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2012</w:t>
            </w:r>
          </w:p>
        </w:tc>
        <w:tc>
          <w:tcPr>
            <w:tcW w:w="992" w:type="dxa"/>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2013</w:t>
            </w:r>
          </w:p>
        </w:tc>
        <w:tc>
          <w:tcPr>
            <w:tcW w:w="1276" w:type="dxa"/>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динамика к 2012 г.</w:t>
            </w:r>
          </w:p>
        </w:tc>
      </w:tr>
      <w:tr w:rsidR="00C22939" w:rsidRPr="005D4B8A" w:rsidTr="005D4B8A">
        <w:tc>
          <w:tcPr>
            <w:tcW w:w="1355" w:type="dxa"/>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I</w:t>
            </w:r>
          </w:p>
        </w:tc>
        <w:tc>
          <w:tcPr>
            <w:tcW w:w="978"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5,1</w:t>
            </w:r>
          </w:p>
        </w:tc>
        <w:tc>
          <w:tcPr>
            <w:tcW w:w="864"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6,8</w:t>
            </w:r>
          </w:p>
        </w:tc>
        <w:tc>
          <w:tcPr>
            <w:tcW w:w="914"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2,5</w:t>
            </w:r>
          </w:p>
        </w:tc>
        <w:tc>
          <w:tcPr>
            <w:tcW w:w="1276"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w:t>
            </w:r>
          </w:p>
        </w:tc>
        <w:tc>
          <w:tcPr>
            <w:tcW w:w="992"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 xml:space="preserve">     3,8</w:t>
            </w:r>
          </w:p>
        </w:tc>
        <w:tc>
          <w:tcPr>
            <w:tcW w:w="993"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3,8</w:t>
            </w:r>
          </w:p>
        </w:tc>
        <w:tc>
          <w:tcPr>
            <w:tcW w:w="992"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4,1</w:t>
            </w:r>
          </w:p>
        </w:tc>
        <w:tc>
          <w:tcPr>
            <w:tcW w:w="1276"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w:t>
            </w:r>
          </w:p>
        </w:tc>
      </w:tr>
      <w:tr w:rsidR="00C22939" w:rsidRPr="005D4B8A" w:rsidTr="005D4B8A">
        <w:tc>
          <w:tcPr>
            <w:tcW w:w="1355" w:type="dxa"/>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II</w:t>
            </w:r>
          </w:p>
        </w:tc>
        <w:tc>
          <w:tcPr>
            <w:tcW w:w="978"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7,1</w:t>
            </w:r>
          </w:p>
        </w:tc>
        <w:tc>
          <w:tcPr>
            <w:tcW w:w="864"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4,7</w:t>
            </w:r>
          </w:p>
        </w:tc>
        <w:tc>
          <w:tcPr>
            <w:tcW w:w="914"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4,9</w:t>
            </w:r>
          </w:p>
        </w:tc>
        <w:tc>
          <w:tcPr>
            <w:tcW w:w="1276"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w:t>
            </w:r>
          </w:p>
        </w:tc>
        <w:tc>
          <w:tcPr>
            <w:tcW w:w="992"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12,2</w:t>
            </w:r>
          </w:p>
        </w:tc>
        <w:tc>
          <w:tcPr>
            <w:tcW w:w="993"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17,6</w:t>
            </w:r>
          </w:p>
        </w:tc>
        <w:tc>
          <w:tcPr>
            <w:tcW w:w="992"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3,2</w:t>
            </w:r>
          </w:p>
        </w:tc>
        <w:tc>
          <w:tcPr>
            <w:tcW w:w="1276" w:type="dxa"/>
            <w:vAlign w:val="bottom"/>
          </w:tcPr>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r w:rsidRPr="005D4B8A">
              <w:rPr>
                <w:rFonts w:ascii="Times New Roman" w:hAnsi="Times New Roman"/>
                <w:sz w:val="24"/>
                <w:szCs w:val="24"/>
              </w:rPr>
              <w:t>↓</w:t>
            </w:r>
          </w:p>
        </w:tc>
      </w:tr>
    </w:tbl>
    <w:p w:rsidR="00C22939" w:rsidRPr="005D4B8A" w:rsidRDefault="00C22939" w:rsidP="005D4B8A">
      <w:pPr>
        <w:widowControl w:val="0"/>
        <w:overflowPunct w:val="0"/>
        <w:autoSpaceDE w:val="0"/>
        <w:autoSpaceDN w:val="0"/>
        <w:adjustRightInd w:val="0"/>
        <w:spacing w:after="0" w:line="240" w:lineRule="auto"/>
        <w:ind w:left="-108" w:firstLine="34"/>
        <w:jc w:val="center"/>
        <w:rPr>
          <w:rFonts w:ascii="Times New Roman" w:hAnsi="Times New Roman"/>
          <w:sz w:val="24"/>
          <w:szCs w:val="24"/>
        </w:rPr>
      </w:pPr>
    </w:p>
    <w:p w:rsidR="00C22939" w:rsidRPr="005E2A28" w:rsidRDefault="00C22939" w:rsidP="007D1590">
      <w:pPr>
        <w:widowControl w:val="0"/>
        <w:overflowPunct w:val="0"/>
        <w:autoSpaceDE w:val="0"/>
        <w:autoSpaceDN w:val="0"/>
        <w:adjustRightInd w:val="0"/>
        <w:spacing w:after="0" w:line="240" w:lineRule="auto"/>
        <w:ind w:firstLine="567"/>
        <w:rPr>
          <w:rFonts w:ascii="Times New Roman" w:hAnsi="Times New Roman"/>
          <w:sz w:val="24"/>
          <w:szCs w:val="24"/>
        </w:rPr>
      </w:pPr>
    </w:p>
    <w:p w:rsidR="00C22939" w:rsidRPr="003416D8" w:rsidRDefault="00C22939" w:rsidP="003416D8">
      <w:pPr>
        <w:spacing w:after="0" w:line="240" w:lineRule="auto"/>
        <w:ind w:firstLine="567"/>
        <w:jc w:val="both"/>
        <w:rPr>
          <w:rFonts w:ascii="Times New Roman" w:eastAsia="MS Mincho" w:hAnsi="Times New Roman"/>
          <w:sz w:val="24"/>
          <w:szCs w:val="24"/>
        </w:rPr>
      </w:pPr>
      <w:bookmarkStart w:id="55" w:name="page331"/>
      <w:bookmarkEnd w:id="55"/>
      <w:r w:rsidRPr="003416D8">
        <w:rPr>
          <w:rFonts w:ascii="Times New Roman" w:eastAsia="MS Mincho" w:hAnsi="Times New Roman"/>
          <w:sz w:val="24"/>
          <w:szCs w:val="24"/>
        </w:rPr>
        <w:t>Основными загрязняющими веществами в водоёмах II категории при исследовании проб являлись нефтепродукты. В 2013 году на содержание нефтепродуктов исследовано 134 пробы, из них не соответствовало гигиеническим нормативам 10 проб  (7,4  %). В 2012 году на нефтепродукты исследовано 160 проб речной воды, из них не соответствовало гигиеническим нормативам 4 пробы (2,6%), в 2011 году было исследовано 361 проба речной воды на нефтепродукты, не соответствовало гигиеническим нормативам 16 проб (4,4%).</w:t>
      </w:r>
    </w:p>
    <w:p w:rsidR="00C22939" w:rsidRPr="003416D8" w:rsidRDefault="00C22939" w:rsidP="003416D8">
      <w:pPr>
        <w:spacing w:after="0" w:line="240" w:lineRule="auto"/>
        <w:ind w:firstLine="567"/>
        <w:jc w:val="both"/>
        <w:rPr>
          <w:rFonts w:ascii="Times New Roman" w:eastAsia="MS Mincho" w:hAnsi="Times New Roman"/>
          <w:sz w:val="24"/>
          <w:szCs w:val="24"/>
        </w:rPr>
      </w:pPr>
      <w:r w:rsidRPr="003416D8">
        <w:rPr>
          <w:rFonts w:ascii="Times New Roman" w:eastAsia="MS Mincho" w:hAnsi="Times New Roman"/>
          <w:sz w:val="24"/>
          <w:szCs w:val="24"/>
        </w:rPr>
        <w:t>Основными источниками водоснабжения городов и сельских населенных пунктов области на различные нужды и для всех категорий потребителей, являются поверхностные воды (реки Волга и Ахтуба). Их доля в балансе хозяйственно-питьевого водоснабжения составляет более 99,7%. В дельте Волги, перед впадением ее в Каспийское море, насчитывается более 200 протоков и ериков, которые одновременно являются водоисточниками для сельских населенных пунктов, расположенных в этой части области.</w:t>
      </w:r>
    </w:p>
    <w:p w:rsidR="00C22939" w:rsidRPr="003416D8" w:rsidRDefault="00C22939" w:rsidP="003416D8">
      <w:pPr>
        <w:spacing w:after="0" w:line="240" w:lineRule="auto"/>
        <w:ind w:firstLine="567"/>
        <w:jc w:val="both"/>
        <w:rPr>
          <w:rFonts w:ascii="Times New Roman" w:eastAsia="MS Mincho" w:hAnsi="Times New Roman"/>
          <w:sz w:val="24"/>
          <w:szCs w:val="24"/>
        </w:rPr>
      </w:pPr>
      <w:r w:rsidRPr="003416D8">
        <w:rPr>
          <w:rFonts w:ascii="Times New Roman" w:eastAsia="MS Mincho" w:hAnsi="Times New Roman"/>
          <w:sz w:val="24"/>
          <w:szCs w:val="24"/>
        </w:rPr>
        <w:t>Юго-западная часть области характеризуется многочисленным количеством подстепных ильменей. Пополнение их водой осуществляется по водным трактам искусственно с помощью каскада насосных станций, в основном мелиоративного назначения, которые в настоящее время из-за отсутствия финансирования не действуют.</w:t>
      </w:r>
    </w:p>
    <w:p w:rsidR="00C22939" w:rsidRPr="003416D8" w:rsidRDefault="00C22939" w:rsidP="003416D8">
      <w:pPr>
        <w:spacing w:after="0" w:line="240" w:lineRule="auto"/>
        <w:ind w:firstLine="567"/>
        <w:jc w:val="both"/>
        <w:rPr>
          <w:rFonts w:ascii="Times New Roman" w:eastAsia="MS Mincho" w:hAnsi="Times New Roman"/>
          <w:sz w:val="24"/>
          <w:szCs w:val="24"/>
        </w:rPr>
      </w:pPr>
      <w:r w:rsidRPr="003416D8">
        <w:rPr>
          <w:rFonts w:ascii="Times New Roman" w:eastAsia="MS Mincho" w:hAnsi="Times New Roman"/>
          <w:sz w:val="24"/>
          <w:szCs w:val="24"/>
        </w:rPr>
        <w:t xml:space="preserve">Подземные источники водоснабжения в общем объеме потребляемой воды составляют незначительный процент и до настоящего </w:t>
      </w:r>
      <w:r w:rsidR="00E34A3D" w:rsidRPr="00E34A3D">
        <w:rPr>
          <w:rFonts w:ascii="Times New Roman" w:eastAsia="MS Mincho" w:hAnsi="Times New Roman"/>
          <w:sz w:val="24"/>
          <w:szCs w:val="24"/>
        </w:rPr>
        <w:t xml:space="preserve">времени </w:t>
      </w:r>
      <w:r w:rsidRPr="00E34A3D">
        <w:rPr>
          <w:rFonts w:ascii="Times New Roman" w:eastAsia="MS Mincho" w:hAnsi="Times New Roman"/>
          <w:sz w:val="24"/>
          <w:szCs w:val="24"/>
        </w:rPr>
        <w:t>не</w:t>
      </w:r>
      <w:r w:rsidRPr="003416D8">
        <w:rPr>
          <w:rFonts w:ascii="Times New Roman" w:eastAsia="MS Mincho" w:hAnsi="Times New Roman"/>
          <w:sz w:val="24"/>
          <w:szCs w:val="24"/>
        </w:rPr>
        <w:t xml:space="preserve"> нашли широкого применения в связи с ограниченностью разведанных запасов пресных подземных вод.</w:t>
      </w:r>
    </w:p>
    <w:p w:rsidR="00C22939" w:rsidRPr="003416D8" w:rsidRDefault="00C22939" w:rsidP="00873B92">
      <w:pPr>
        <w:spacing w:after="0" w:line="240" w:lineRule="auto"/>
        <w:ind w:firstLine="567"/>
        <w:jc w:val="both"/>
        <w:rPr>
          <w:rFonts w:ascii="Times New Roman" w:eastAsia="MS Mincho" w:hAnsi="Times New Roman"/>
          <w:sz w:val="24"/>
          <w:szCs w:val="24"/>
        </w:rPr>
      </w:pPr>
    </w:p>
    <w:p w:rsidR="00C22939" w:rsidRDefault="00C22939" w:rsidP="00065EB3">
      <w:pPr>
        <w:pStyle w:val="22"/>
        <w:spacing w:after="0" w:line="240" w:lineRule="auto"/>
        <w:ind w:left="0" w:firstLine="567"/>
        <w:jc w:val="right"/>
        <w:rPr>
          <w:rFonts w:ascii="Times New Roman" w:hAnsi="Times New Roman"/>
          <w:sz w:val="24"/>
          <w:szCs w:val="24"/>
        </w:rPr>
      </w:pPr>
      <w:r>
        <w:rPr>
          <w:rFonts w:ascii="Times New Roman" w:hAnsi="Times New Roman"/>
          <w:sz w:val="24"/>
          <w:szCs w:val="24"/>
        </w:rPr>
        <w:t>Таблица 6.2.2.2.</w:t>
      </w:r>
    </w:p>
    <w:p w:rsidR="00C22939" w:rsidRPr="007103AC" w:rsidRDefault="00C22939" w:rsidP="00065EB3">
      <w:pPr>
        <w:pStyle w:val="22"/>
        <w:spacing w:after="0" w:line="240" w:lineRule="auto"/>
        <w:ind w:left="0" w:firstLine="567"/>
        <w:jc w:val="right"/>
        <w:rPr>
          <w:rFonts w:ascii="Times New Roman" w:hAnsi="Times New Roman"/>
          <w:sz w:val="24"/>
          <w:szCs w:val="24"/>
        </w:rPr>
      </w:pPr>
    </w:p>
    <w:p w:rsidR="00C22939" w:rsidRPr="00873B92" w:rsidRDefault="00C22939" w:rsidP="005E2A28">
      <w:pPr>
        <w:widowControl w:val="0"/>
        <w:overflowPunct w:val="0"/>
        <w:autoSpaceDE w:val="0"/>
        <w:autoSpaceDN w:val="0"/>
        <w:adjustRightInd w:val="0"/>
        <w:spacing w:after="0" w:line="240" w:lineRule="auto"/>
        <w:contextualSpacing/>
        <w:jc w:val="center"/>
        <w:rPr>
          <w:rFonts w:ascii="Times New Roman" w:hAnsi="Times New Roman"/>
          <w:sz w:val="24"/>
          <w:szCs w:val="24"/>
        </w:rPr>
      </w:pPr>
      <w:r w:rsidRPr="00873B92">
        <w:rPr>
          <w:rFonts w:ascii="Times New Roman" w:hAnsi="Times New Roman"/>
          <w:bCs/>
          <w:sz w:val="24"/>
          <w:szCs w:val="24"/>
        </w:rPr>
        <w:t>Доля проб воды водных объектов I категории, не соответствующей гигиеническим нормативам по санитарно-химическим и микробиологическим показателям</w:t>
      </w:r>
    </w:p>
    <w:p w:rsidR="00C22939" w:rsidRPr="007103AC" w:rsidRDefault="00837B21" w:rsidP="007D1590">
      <w:pPr>
        <w:widowControl w:val="0"/>
        <w:autoSpaceDE w:val="0"/>
        <w:autoSpaceDN w:val="0"/>
        <w:adjustRightInd w:val="0"/>
        <w:spacing w:after="0" w:line="240" w:lineRule="auto"/>
        <w:ind w:firstLine="567"/>
        <w:rPr>
          <w:rFonts w:ascii="Times New Roman" w:hAnsi="Times New Roman"/>
          <w:sz w:val="24"/>
          <w:szCs w:val="24"/>
        </w:rPr>
      </w:pPr>
      <w:r>
        <w:rPr>
          <w:noProof/>
        </w:rPr>
        <w:pict>
          <v:rect id="_x0000_s1037" style="position:absolute;left:0;text-align:left;margin-left:311.85pt;margin-top:-168.35pt;width:1.05pt;height:.95pt;z-index:-4" o:allowincell="f" fillcolor="black" stroked="f"/>
        </w:pict>
      </w:r>
      <w:r>
        <w:rPr>
          <w:noProof/>
        </w:rPr>
        <w:pict>
          <v:rect id="_x0000_s1038" style="position:absolute;left:0;text-align:left;margin-left:311.85pt;margin-top:-106.8pt;width:1.05pt;height:.95pt;z-index:-3" o:allowincell="f" fillcolor="black" stroked="f"/>
        </w:pict>
      </w: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850"/>
        <w:gridCol w:w="851"/>
        <w:gridCol w:w="850"/>
        <w:gridCol w:w="1134"/>
        <w:gridCol w:w="851"/>
        <w:gridCol w:w="850"/>
        <w:gridCol w:w="851"/>
        <w:gridCol w:w="1134"/>
      </w:tblGrid>
      <w:tr w:rsidR="00C22939" w:rsidRPr="003416D8" w:rsidTr="003062F3">
        <w:trPr>
          <w:trHeight w:val="477"/>
        </w:trPr>
        <w:tc>
          <w:tcPr>
            <w:tcW w:w="2269" w:type="dxa"/>
            <w:vMerge w:val="restart"/>
            <w:tcBorders>
              <w:top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Наименование</w:t>
            </w:r>
          </w:p>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административных территорий</w:t>
            </w:r>
          </w:p>
        </w:tc>
        <w:tc>
          <w:tcPr>
            <w:tcW w:w="7371" w:type="dxa"/>
            <w:gridSpan w:val="8"/>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Доля проб воды в источниках централизованного водоснабжения, не отвечающих гигиеническим нормативам (%)</w:t>
            </w:r>
          </w:p>
        </w:tc>
      </w:tr>
      <w:tr w:rsidR="00C22939" w:rsidRPr="003416D8" w:rsidTr="003062F3">
        <w:trPr>
          <w:trHeight w:val="489"/>
        </w:trPr>
        <w:tc>
          <w:tcPr>
            <w:tcW w:w="2269" w:type="dxa"/>
            <w:vMerge/>
            <w:tcBorders>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c>
          <w:tcPr>
            <w:tcW w:w="3685" w:type="dxa"/>
            <w:gridSpan w:val="4"/>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по санитарно-химическим</w:t>
            </w:r>
          </w:p>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показателям</w:t>
            </w:r>
          </w:p>
        </w:tc>
        <w:tc>
          <w:tcPr>
            <w:tcW w:w="3686" w:type="dxa"/>
            <w:gridSpan w:val="4"/>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по микробиологическим</w:t>
            </w:r>
          </w:p>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показателям</w:t>
            </w:r>
          </w:p>
        </w:tc>
      </w:tr>
      <w:tr w:rsidR="00C22939" w:rsidRPr="003416D8" w:rsidTr="003062F3">
        <w:trPr>
          <w:trHeight w:val="289"/>
        </w:trPr>
        <w:tc>
          <w:tcPr>
            <w:tcW w:w="2269" w:type="dxa"/>
            <w:vMerge/>
            <w:tcBorders>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2011</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2012</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2013</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ind w:left="-108"/>
              <w:contextualSpacing/>
              <w:jc w:val="center"/>
              <w:rPr>
                <w:rFonts w:ascii="Times New Roman" w:hAnsi="Times New Roman"/>
                <w:sz w:val="24"/>
                <w:szCs w:val="24"/>
              </w:rPr>
            </w:pPr>
            <w:r w:rsidRPr="003416D8">
              <w:rPr>
                <w:rFonts w:ascii="Times New Roman" w:hAnsi="Times New Roman"/>
                <w:sz w:val="24"/>
                <w:szCs w:val="24"/>
              </w:rPr>
              <w:t>динамика к 2012 г</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2011</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2012</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2013</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ind w:left="-108"/>
              <w:contextualSpacing/>
              <w:jc w:val="center"/>
              <w:rPr>
                <w:rFonts w:ascii="Times New Roman" w:hAnsi="Times New Roman"/>
                <w:sz w:val="24"/>
                <w:szCs w:val="24"/>
              </w:rPr>
            </w:pPr>
            <w:r w:rsidRPr="003416D8">
              <w:rPr>
                <w:rFonts w:ascii="Times New Roman" w:hAnsi="Times New Roman"/>
                <w:sz w:val="24"/>
                <w:szCs w:val="24"/>
              </w:rPr>
              <w:t>динамика к 2012  г</w:t>
            </w:r>
          </w:p>
        </w:tc>
      </w:tr>
      <w:tr w:rsidR="00C22939" w:rsidRPr="003416D8" w:rsidTr="003062F3">
        <w:trPr>
          <w:trHeight w:val="28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Ахтубинский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14,2</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11,7</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4,65</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r>
      <w:tr w:rsidR="00C22939" w:rsidRPr="003416D8" w:rsidTr="003062F3">
        <w:trPr>
          <w:trHeight w:val="243"/>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Володарский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16</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22,6</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7,4</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41,6</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43,7</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12,5</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r>
      <w:tr w:rsidR="00C22939" w:rsidRPr="003416D8" w:rsidTr="003062F3">
        <w:trPr>
          <w:trHeight w:val="26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Енотаевский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3,14</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r>
      <w:tr w:rsidR="00C22939" w:rsidRPr="003416D8" w:rsidTr="003062F3">
        <w:trPr>
          <w:trHeight w:val="26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Икрянинский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2,3</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r>
      <w:tr w:rsidR="00C22939" w:rsidRPr="003416D8" w:rsidTr="003062F3">
        <w:trPr>
          <w:trHeight w:val="26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Камызякский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r>
      <w:tr w:rsidR="00C22939" w:rsidRPr="003416D8" w:rsidTr="003062F3">
        <w:trPr>
          <w:trHeight w:val="28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Красноярский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r>
      <w:tr w:rsidR="00C22939" w:rsidRPr="003416D8" w:rsidTr="003062F3">
        <w:trPr>
          <w:trHeight w:val="28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Лиманский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r>
      <w:tr w:rsidR="00C22939" w:rsidRPr="003416D8" w:rsidTr="003062F3">
        <w:trPr>
          <w:trHeight w:val="28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Наримановский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3,3</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8,5</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2,0</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25,24</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r>
      <w:tr w:rsidR="00C22939" w:rsidRPr="003416D8" w:rsidTr="003062F3">
        <w:trPr>
          <w:trHeight w:val="28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Приволжский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r>
      <w:tr w:rsidR="00C22939" w:rsidRPr="003416D8" w:rsidTr="003062F3">
        <w:trPr>
          <w:trHeight w:val="14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Харабалинский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3,7</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4,65</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3,7</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2,38</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r>
      <w:tr w:rsidR="00C22939" w:rsidRPr="003416D8" w:rsidTr="003062F3">
        <w:trPr>
          <w:trHeight w:val="14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Черноярский</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r>
      <w:tr w:rsidR="00C22939" w:rsidRPr="003416D8" w:rsidTr="003062F3">
        <w:trPr>
          <w:trHeight w:val="14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г. Знаменск</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42,3</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33,3</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4,44</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29,2</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42,1</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12,8</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r>
      <w:tr w:rsidR="00C22939" w:rsidRPr="003416D8" w:rsidTr="003062F3">
        <w:trPr>
          <w:trHeight w:val="149"/>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г. Астрахань</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0</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0</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0</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0</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p>
        </w:tc>
      </w:tr>
      <w:tr w:rsidR="00C22939" w:rsidRPr="003416D8" w:rsidTr="003062F3">
        <w:trPr>
          <w:trHeight w:val="363"/>
        </w:trPr>
        <w:tc>
          <w:tcPr>
            <w:tcW w:w="2269" w:type="dxa"/>
            <w:tcBorders>
              <w:top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Астраханская</w:t>
            </w:r>
          </w:p>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область</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5,07</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6,1</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2,5</w:t>
            </w:r>
          </w:p>
        </w:tc>
        <w:tc>
          <w:tcPr>
            <w:tcW w:w="1134"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3,8</w:t>
            </w:r>
          </w:p>
        </w:tc>
        <w:tc>
          <w:tcPr>
            <w:tcW w:w="851" w:type="dxa"/>
            <w:tcBorders>
              <w:top w:val="single" w:sz="4" w:space="0" w:color="auto"/>
              <w:left w:val="single" w:sz="4" w:space="0" w:color="auto"/>
              <w:bottom w:val="single" w:sz="4" w:space="0" w:color="auto"/>
              <w:right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4,1</w:t>
            </w:r>
          </w:p>
        </w:tc>
        <w:tc>
          <w:tcPr>
            <w:tcW w:w="1134" w:type="dxa"/>
            <w:tcBorders>
              <w:top w:val="single" w:sz="4" w:space="0" w:color="auto"/>
              <w:left w:val="single" w:sz="4" w:space="0" w:color="auto"/>
              <w:bottom w:val="single" w:sz="4" w:space="0" w:color="auto"/>
            </w:tcBorders>
          </w:tcPr>
          <w:p w:rsidR="00C22939" w:rsidRPr="003416D8" w:rsidRDefault="00C22939" w:rsidP="003416D8">
            <w:pPr>
              <w:spacing w:after="0" w:line="240" w:lineRule="auto"/>
              <w:contextualSpacing/>
              <w:jc w:val="center"/>
              <w:rPr>
                <w:rFonts w:ascii="Times New Roman" w:hAnsi="Times New Roman"/>
                <w:sz w:val="24"/>
                <w:szCs w:val="24"/>
              </w:rPr>
            </w:pPr>
            <w:r w:rsidRPr="003416D8">
              <w:rPr>
                <w:rFonts w:ascii="Times New Roman" w:hAnsi="Times New Roman"/>
                <w:sz w:val="24"/>
                <w:szCs w:val="24"/>
              </w:rPr>
              <w:t>↑</w:t>
            </w:r>
          </w:p>
        </w:tc>
      </w:tr>
    </w:tbl>
    <w:p w:rsidR="00C22939" w:rsidRPr="003416D8" w:rsidRDefault="00C22939" w:rsidP="003416D8">
      <w:pPr>
        <w:spacing w:after="0" w:line="240" w:lineRule="auto"/>
        <w:contextualSpacing/>
        <w:jc w:val="center"/>
        <w:rPr>
          <w:rFonts w:ascii="Times New Roman" w:hAnsi="Times New Roman"/>
          <w:sz w:val="24"/>
          <w:szCs w:val="24"/>
        </w:rPr>
      </w:pPr>
    </w:p>
    <w:p w:rsidR="00C22939" w:rsidRPr="003416D8" w:rsidRDefault="00C22939" w:rsidP="003416D8">
      <w:pPr>
        <w:widowControl w:val="0"/>
        <w:overflowPunct w:val="0"/>
        <w:autoSpaceDE w:val="0"/>
        <w:autoSpaceDN w:val="0"/>
        <w:adjustRightInd w:val="0"/>
        <w:spacing w:after="0" w:line="240" w:lineRule="auto"/>
        <w:ind w:firstLine="567"/>
        <w:contextualSpacing/>
        <w:jc w:val="both"/>
        <w:rPr>
          <w:rFonts w:ascii="Times New Roman" w:hAnsi="Times New Roman"/>
          <w:sz w:val="24"/>
          <w:szCs w:val="24"/>
        </w:rPr>
      </w:pPr>
      <w:r w:rsidRPr="003416D8">
        <w:rPr>
          <w:rFonts w:ascii="Times New Roman" w:hAnsi="Times New Roman"/>
          <w:sz w:val="24"/>
          <w:szCs w:val="24"/>
        </w:rPr>
        <w:t>В 2013 г. зарегистрировано 3 района Астраханской области (Володарский, Харабалинский, Ахтубинский, ЗАТО г. Знаменск), где доля проб воды водных объектов I категории, неудовлетворительной по санитарно-химическим показателям, превысила общеобластной показатель (2,5 %) и 4 района - по микробиологическим показателям  (Володарский, Наримановский,  Ахтубинский, ЗАТО г. Знаменск).</w:t>
      </w:r>
    </w:p>
    <w:p w:rsidR="00C22939" w:rsidRPr="007103AC" w:rsidRDefault="00C22939" w:rsidP="007D1590">
      <w:pPr>
        <w:widowControl w:val="0"/>
        <w:overflowPunct w:val="0"/>
        <w:autoSpaceDE w:val="0"/>
        <w:autoSpaceDN w:val="0"/>
        <w:adjustRightInd w:val="0"/>
        <w:spacing w:after="0" w:line="240" w:lineRule="auto"/>
        <w:ind w:firstLine="567"/>
        <w:contextualSpacing/>
        <w:jc w:val="both"/>
        <w:rPr>
          <w:rFonts w:ascii="Times New Roman" w:hAnsi="Times New Roman"/>
          <w:sz w:val="24"/>
          <w:szCs w:val="24"/>
        </w:rPr>
      </w:pPr>
    </w:p>
    <w:p w:rsidR="00C22939" w:rsidRPr="007103AC" w:rsidRDefault="00C22939" w:rsidP="007D1590">
      <w:pPr>
        <w:widowControl w:val="0"/>
        <w:autoSpaceDE w:val="0"/>
        <w:autoSpaceDN w:val="0"/>
        <w:adjustRightInd w:val="0"/>
        <w:spacing w:after="0" w:line="240" w:lineRule="auto"/>
        <w:ind w:firstLine="567"/>
        <w:jc w:val="center"/>
        <w:rPr>
          <w:rFonts w:ascii="Times New Roman" w:hAnsi="Times New Roman"/>
          <w:sz w:val="24"/>
          <w:szCs w:val="24"/>
        </w:rPr>
      </w:pPr>
    </w:p>
    <w:p w:rsidR="00C22939" w:rsidRPr="007103AC" w:rsidRDefault="00C22939" w:rsidP="00065EB3">
      <w:pPr>
        <w:widowControl w:val="0"/>
        <w:autoSpaceDE w:val="0"/>
        <w:autoSpaceDN w:val="0"/>
        <w:adjustRightInd w:val="0"/>
        <w:spacing w:after="0" w:line="240" w:lineRule="auto"/>
        <w:ind w:firstLine="567"/>
        <w:jc w:val="right"/>
        <w:rPr>
          <w:rFonts w:ascii="Times New Roman" w:hAnsi="Times New Roman"/>
          <w:sz w:val="24"/>
          <w:szCs w:val="24"/>
        </w:rPr>
      </w:pPr>
      <w:r>
        <w:rPr>
          <w:rFonts w:ascii="Times New Roman" w:hAnsi="Times New Roman"/>
          <w:sz w:val="24"/>
          <w:szCs w:val="24"/>
        </w:rPr>
        <w:t>Таблица 6.2.2.3</w:t>
      </w:r>
    </w:p>
    <w:p w:rsidR="00C22939" w:rsidRPr="00873B92" w:rsidRDefault="00C22939" w:rsidP="00873B92">
      <w:pPr>
        <w:widowControl w:val="0"/>
        <w:overflowPunct w:val="0"/>
        <w:autoSpaceDE w:val="0"/>
        <w:autoSpaceDN w:val="0"/>
        <w:adjustRightInd w:val="0"/>
        <w:spacing w:after="0" w:line="240" w:lineRule="auto"/>
        <w:contextualSpacing/>
        <w:jc w:val="center"/>
        <w:rPr>
          <w:rFonts w:ascii="Times New Roman" w:hAnsi="Times New Roman"/>
          <w:bCs/>
          <w:sz w:val="24"/>
          <w:szCs w:val="24"/>
        </w:rPr>
      </w:pPr>
      <w:r w:rsidRPr="00873B92">
        <w:rPr>
          <w:rFonts w:ascii="Times New Roman" w:hAnsi="Times New Roman"/>
          <w:bCs/>
          <w:sz w:val="24"/>
          <w:szCs w:val="24"/>
        </w:rPr>
        <w:t xml:space="preserve">Районы Астраханской области, где доля проб воды водных объектов I категории, неудовлетворительной по санитарно-химическим показателям, </w:t>
      </w:r>
    </w:p>
    <w:p w:rsidR="00C22939" w:rsidRPr="00873B92" w:rsidRDefault="00C22939" w:rsidP="00873B92">
      <w:pPr>
        <w:widowControl w:val="0"/>
        <w:overflowPunct w:val="0"/>
        <w:autoSpaceDE w:val="0"/>
        <w:autoSpaceDN w:val="0"/>
        <w:adjustRightInd w:val="0"/>
        <w:spacing w:after="0" w:line="240" w:lineRule="auto"/>
        <w:contextualSpacing/>
        <w:jc w:val="center"/>
        <w:rPr>
          <w:rFonts w:ascii="Times New Roman" w:hAnsi="Times New Roman"/>
          <w:bCs/>
          <w:sz w:val="24"/>
          <w:szCs w:val="24"/>
        </w:rPr>
      </w:pPr>
      <w:r w:rsidRPr="00873B92">
        <w:rPr>
          <w:rFonts w:ascii="Times New Roman" w:hAnsi="Times New Roman"/>
          <w:bCs/>
          <w:sz w:val="24"/>
          <w:szCs w:val="24"/>
        </w:rPr>
        <w:t>превысила общеобластной</w:t>
      </w:r>
      <w:r>
        <w:rPr>
          <w:rFonts w:ascii="Times New Roman" w:hAnsi="Times New Roman"/>
          <w:bCs/>
          <w:sz w:val="24"/>
          <w:szCs w:val="24"/>
        </w:rPr>
        <w:t xml:space="preserve"> </w:t>
      </w:r>
      <w:r w:rsidRPr="00873B92">
        <w:rPr>
          <w:rFonts w:ascii="Times New Roman" w:hAnsi="Times New Roman"/>
          <w:bCs/>
          <w:sz w:val="24"/>
          <w:szCs w:val="24"/>
        </w:rPr>
        <w:t xml:space="preserve">показатель </w:t>
      </w:r>
    </w:p>
    <w:p w:rsidR="00C22939" w:rsidRPr="007103AC" w:rsidRDefault="00C22939" w:rsidP="007D1590">
      <w:pPr>
        <w:widowControl w:val="0"/>
        <w:overflowPunct w:val="0"/>
        <w:autoSpaceDE w:val="0"/>
        <w:autoSpaceDN w:val="0"/>
        <w:adjustRightInd w:val="0"/>
        <w:spacing w:after="0" w:line="240" w:lineRule="auto"/>
        <w:ind w:firstLine="567"/>
        <w:contextualSpacing/>
        <w:jc w:val="center"/>
        <w:rPr>
          <w:rFonts w:ascii="Times New Roman" w:hAnsi="Times New Roman"/>
          <w:b/>
          <w:bCs/>
          <w:sz w:val="24"/>
          <w:szCs w:val="24"/>
        </w:rPr>
      </w:pP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5"/>
        <w:gridCol w:w="851"/>
        <w:gridCol w:w="850"/>
        <w:gridCol w:w="851"/>
        <w:gridCol w:w="1275"/>
        <w:gridCol w:w="851"/>
        <w:gridCol w:w="850"/>
        <w:gridCol w:w="851"/>
        <w:gridCol w:w="1276"/>
      </w:tblGrid>
      <w:tr w:rsidR="00C22939" w:rsidRPr="00C553E2" w:rsidTr="003062F3">
        <w:trPr>
          <w:trHeight w:val="477"/>
        </w:trPr>
        <w:tc>
          <w:tcPr>
            <w:tcW w:w="1985"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Наименование административных территорий</w:t>
            </w:r>
          </w:p>
        </w:tc>
        <w:tc>
          <w:tcPr>
            <w:tcW w:w="7655" w:type="dxa"/>
            <w:gridSpan w:val="8"/>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Доля проб воды в источниках централизованного водоснабжения, не отвечающих гигиеническим нормативам (%)</w:t>
            </w:r>
          </w:p>
        </w:tc>
      </w:tr>
      <w:tr w:rsidR="00C22939" w:rsidRPr="00C553E2" w:rsidTr="003062F3">
        <w:trPr>
          <w:trHeight w:val="489"/>
        </w:trPr>
        <w:tc>
          <w:tcPr>
            <w:tcW w:w="1985"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3827" w:type="dxa"/>
            <w:gridSpan w:val="4"/>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по санитарно-химическим</w:t>
            </w:r>
          </w:p>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 показателям</w:t>
            </w:r>
          </w:p>
        </w:tc>
        <w:tc>
          <w:tcPr>
            <w:tcW w:w="3828" w:type="dxa"/>
            <w:gridSpan w:val="4"/>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по микробиологическим </w:t>
            </w:r>
          </w:p>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показателям</w:t>
            </w:r>
          </w:p>
        </w:tc>
      </w:tr>
      <w:tr w:rsidR="00C22939" w:rsidRPr="00C553E2" w:rsidTr="003062F3">
        <w:trPr>
          <w:trHeight w:val="289"/>
        </w:trPr>
        <w:tc>
          <w:tcPr>
            <w:tcW w:w="1985"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2011</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2012</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2013</w:t>
            </w:r>
          </w:p>
        </w:tc>
        <w:tc>
          <w:tcPr>
            <w:tcW w:w="1275"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динамика к 2012 г</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2011</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2012</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2013</w:t>
            </w:r>
          </w:p>
        </w:tc>
        <w:tc>
          <w:tcPr>
            <w:tcW w:w="1276"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динамика к 2012 г</w:t>
            </w:r>
          </w:p>
        </w:tc>
      </w:tr>
      <w:tr w:rsidR="00C22939" w:rsidRPr="00C553E2" w:rsidTr="003062F3">
        <w:trPr>
          <w:trHeight w:val="289"/>
        </w:trPr>
        <w:tc>
          <w:tcPr>
            <w:tcW w:w="1985"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Ахтубинский </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14,2</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11,7</w:t>
            </w:r>
          </w:p>
        </w:tc>
        <w:tc>
          <w:tcPr>
            <w:tcW w:w="1275"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4,65</w:t>
            </w:r>
          </w:p>
        </w:tc>
        <w:tc>
          <w:tcPr>
            <w:tcW w:w="1276"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243"/>
        </w:trPr>
        <w:tc>
          <w:tcPr>
            <w:tcW w:w="1985"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Володарский </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22,6</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7,4</w:t>
            </w:r>
          </w:p>
        </w:tc>
        <w:tc>
          <w:tcPr>
            <w:tcW w:w="1275"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41,6</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43,7</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12,5</w:t>
            </w:r>
          </w:p>
        </w:tc>
        <w:tc>
          <w:tcPr>
            <w:tcW w:w="1276"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289"/>
        </w:trPr>
        <w:tc>
          <w:tcPr>
            <w:tcW w:w="1985"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Енотаевский </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8,5</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275"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276"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289"/>
        </w:trPr>
        <w:tc>
          <w:tcPr>
            <w:tcW w:w="1985"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Наримановский </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3,3</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8,5</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w:t>
            </w:r>
          </w:p>
        </w:tc>
        <w:tc>
          <w:tcPr>
            <w:tcW w:w="1275"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25,24</w:t>
            </w:r>
          </w:p>
        </w:tc>
        <w:tc>
          <w:tcPr>
            <w:tcW w:w="1276"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149"/>
        </w:trPr>
        <w:tc>
          <w:tcPr>
            <w:tcW w:w="1985"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Харабалинский </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3,7</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4,65</w:t>
            </w:r>
          </w:p>
        </w:tc>
        <w:tc>
          <w:tcPr>
            <w:tcW w:w="1275"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3,7</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2,38</w:t>
            </w:r>
          </w:p>
        </w:tc>
        <w:tc>
          <w:tcPr>
            <w:tcW w:w="1276"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149"/>
        </w:trPr>
        <w:tc>
          <w:tcPr>
            <w:tcW w:w="1985"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г. Знаменск</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42,3</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33,3</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4,44</w:t>
            </w:r>
          </w:p>
        </w:tc>
        <w:tc>
          <w:tcPr>
            <w:tcW w:w="1275"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29,2</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42,1</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12,8</w:t>
            </w:r>
          </w:p>
        </w:tc>
        <w:tc>
          <w:tcPr>
            <w:tcW w:w="1276"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363"/>
        </w:trPr>
        <w:tc>
          <w:tcPr>
            <w:tcW w:w="1985"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Астраханская </w:t>
            </w:r>
          </w:p>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область</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5,07</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6,1</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2,5</w:t>
            </w:r>
          </w:p>
        </w:tc>
        <w:tc>
          <w:tcPr>
            <w:tcW w:w="1275"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3,8</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3,8</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4,1</w:t>
            </w:r>
          </w:p>
        </w:tc>
        <w:tc>
          <w:tcPr>
            <w:tcW w:w="1276"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bl>
    <w:p w:rsidR="00C22939" w:rsidRPr="00C553E2" w:rsidRDefault="00C22939" w:rsidP="00C553E2">
      <w:pPr>
        <w:spacing w:after="0" w:line="240" w:lineRule="auto"/>
        <w:contextualSpacing/>
        <w:jc w:val="both"/>
        <w:rPr>
          <w:rFonts w:ascii="Times New Roman" w:hAnsi="Times New Roman"/>
          <w:sz w:val="24"/>
          <w:szCs w:val="24"/>
        </w:rPr>
      </w:pPr>
    </w:p>
    <w:p w:rsidR="00C22939" w:rsidRPr="00C553E2" w:rsidRDefault="00C22939" w:rsidP="00C553E2">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553E2">
        <w:rPr>
          <w:rFonts w:ascii="Times New Roman" w:hAnsi="Times New Roman"/>
          <w:sz w:val="24"/>
          <w:szCs w:val="24"/>
        </w:rPr>
        <w:t xml:space="preserve">В 2013 г. по микробиологическим показателям не отвечали гигиеническим нормативам 4,0 % из 985 исследованных проб воды водных объектов I категории, являющихся источником водоснабжения. </w:t>
      </w:r>
    </w:p>
    <w:p w:rsidR="00C22939" w:rsidRPr="00C553E2" w:rsidRDefault="00C22939" w:rsidP="00C553E2">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553E2">
        <w:rPr>
          <w:rFonts w:ascii="Times New Roman" w:hAnsi="Times New Roman"/>
          <w:sz w:val="24"/>
          <w:szCs w:val="24"/>
        </w:rPr>
        <w:t xml:space="preserve"> К районам Астраханской области, в которых в 2013 г. доля проб воды водных объектов 1 категории, не соответствующей гигиеническим нормативам по содержанию ТКБ, значительно превышала средний показатель по</w:t>
      </w:r>
      <w:r>
        <w:rPr>
          <w:rFonts w:ascii="Times New Roman" w:hAnsi="Times New Roman"/>
          <w:sz w:val="24"/>
          <w:szCs w:val="24"/>
        </w:rPr>
        <w:t xml:space="preserve"> </w:t>
      </w:r>
      <w:r w:rsidRPr="00C553E2">
        <w:rPr>
          <w:rFonts w:ascii="Times New Roman" w:hAnsi="Times New Roman"/>
          <w:sz w:val="24"/>
          <w:szCs w:val="24"/>
        </w:rPr>
        <w:t>области (2,53%) относятся: Наримановский район (17,47%), Володарский район (12,5%).</w:t>
      </w:r>
    </w:p>
    <w:p w:rsidR="00C22939" w:rsidRPr="00C553E2" w:rsidRDefault="00C22939" w:rsidP="00C553E2">
      <w:pPr>
        <w:widowControl w:val="0"/>
        <w:overflowPunct w:val="0"/>
        <w:autoSpaceDE w:val="0"/>
        <w:autoSpaceDN w:val="0"/>
        <w:adjustRightInd w:val="0"/>
        <w:spacing w:after="0" w:line="240" w:lineRule="auto"/>
        <w:ind w:firstLine="567"/>
        <w:jc w:val="both"/>
        <w:rPr>
          <w:rFonts w:ascii="Times New Roman" w:hAnsi="Times New Roman"/>
          <w:sz w:val="24"/>
          <w:szCs w:val="24"/>
        </w:rPr>
      </w:pPr>
      <w:r w:rsidRPr="00C553E2">
        <w:rPr>
          <w:rFonts w:ascii="Times New Roman" w:hAnsi="Times New Roman"/>
          <w:sz w:val="24"/>
          <w:szCs w:val="24"/>
        </w:rPr>
        <w:t xml:space="preserve"> Доля проб воды водных объектов 1 категории, не соответствующей гигиеническим нормативам по содержанию ОКБ</w:t>
      </w:r>
      <w:r w:rsidR="005A5C79">
        <w:rPr>
          <w:rFonts w:ascii="Times New Roman" w:hAnsi="Times New Roman"/>
          <w:sz w:val="24"/>
          <w:szCs w:val="24"/>
        </w:rPr>
        <w:t>,</w:t>
      </w:r>
      <w:r w:rsidRPr="00C553E2">
        <w:rPr>
          <w:rFonts w:ascii="Times New Roman" w:hAnsi="Times New Roman"/>
          <w:sz w:val="24"/>
          <w:szCs w:val="24"/>
        </w:rPr>
        <w:t xml:space="preserve"> в 2013 г. превысила средний показатель по области (2,23%) в ЗАТО г. Знаменск (12,8%), в Володарском районе (12,5%), в Наримановском районе (7,76%),  в Ахтубинском районе (4,6%), в Харабалинском районе (2,38%).</w:t>
      </w:r>
    </w:p>
    <w:p w:rsidR="00C22939" w:rsidRDefault="00C22939" w:rsidP="00065EB3">
      <w:pPr>
        <w:widowControl w:val="0"/>
        <w:overflowPunct w:val="0"/>
        <w:autoSpaceDE w:val="0"/>
        <w:autoSpaceDN w:val="0"/>
        <w:adjustRightInd w:val="0"/>
        <w:spacing w:after="0" w:line="240" w:lineRule="auto"/>
        <w:contextualSpacing/>
        <w:jc w:val="right"/>
        <w:rPr>
          <w:rFonts w:ascii="Times New Roman" w:hAnsi="Times New Roman"/>
          <w:bCs/>
          <w:sz w:val="24"/>
          <w:szCs w:val="24"/>
        </w:rPr>
      </w:pPr>
    </w:p>
    <w:p w:rsidR="00C22939" w:rsidRDefault="00C22939" w:rsidP="00065EB3">
      <w:pPr>
        <w:widowControl w:val="0"/>
        <w:overflowPunct w:val="0"/>
        <w:autoSpaceDE w:val="0"/>
        <w:autoSpaceDN w:val="0"/>
        <w:adjustRightInd w:val="0"/>
        <w:spacing w:after="0" w:line="240" w:lineRule="auto"/>
        <w:contextualSpacing/>
        <w:jc w:val="right"/>
        <w:rPr>
          <w:rFonts w:ascii="Times New Roman" w:hAnsi="Times New Roman"/>
          <w:bCs/>
          <w:sz w:val="24"/>
          <w:szCs w:val="24"/>
        </w:rPr>
      </w:pPr>
      <w:r w:rsidRPr="00065EB3">
        <w:rPr>
          <w:rFonts w:ascii="Times New Roman" w:hAnsi="Times New Roman"/>
          <w:bCs/>
          <w:sz w:val="24"/>
          <w:szCs w:val="24"/>
        </w:rPr>
        <w:t>Таблица 6.2.2.4</w:t>
      </w:r>
      <w:r>
        <w:rPr>
          <w:rFonts w:ascii="Times New Roman" w:hAnsi="Times New Roman"/>
          <w:bCs/>
          <w:sz w:val="24"/>
          <w:szCs w:val="24"/>
        </w:rPr>
        <w:t>.</w:t>
      </w:r>
    </w:p>
    <w:p w:rsidR="00C22939" w:rsidRPr="00065EB3" w:rsidRDefault="00C22939" w:rsidP="00065EB3">
      <w:pPr>
        <w:widowControl w:val="0"/>
        <w:overflowPunct w:val="0"/>
        <w:autoSpaceDE w:val="0"/>
        <w:autoSpaceDN w:val="0"/>
        <w:adjustRightInd w:val="0"/>
        <w:spacing w:after="0" w:line="240" w:lineRule="auto"/>
        <w:contextualSpacing/>
        <w:jc w:val="right"/>
        <w:rPr>
          <w:rFonts w:ascii="Times New Roman" w:hAnsi="Times New Roman"/>
          <w:bCs/>
          <w:sz w:val="24"/>
          <w:szCs w:val="24"/>
        </w:rPr>
      </w:pPr>
    </w:p>
    <w:p w:rsidR="00C22939" w:rsidRDefault="00C22939" w:rsidP="00034B7A">
      <w:pPr>
        <w:widowControl w:val="0"/>
        <w:overflowPunct w:val="0"/>
        <w:autoSpaceDE w:val="0"/>
        <w:autoSpaceDN w:val="0"/>
        <w:adjustRightInd w:val="0"/>
        <w:spacing w:after="0" w:line="240" w:lineRule="auto"/>
        <w:contextualSpacing/>
        <w:jc w:val="center"/>
        <w:rPr>
          <w:rFonts w:ascii="Times New Roman" w:hAnsi="Times New Roman"/>
          <w:bCs/>
          <w:sz w:val="24"/>
          <w:szCs w:val="24"/>
        </w:rPr>
      </w:pPr>
      <w:r w:rsidRPr="00873B92">
        <w:rPr>
          <w:rFonts w:ascii="Times New Roman" w:hAnsi="Times New Roman"/>
          <w:bCs/>
          <w:sz w:val="24"/>
          <w:szCs w:val="24"/>
        </w:rPr>
        <w:t>Доля проб воды водных объектов II категории, не соответствующей гигиеническим нормативам по санитарно-химическим и микробиологическим показателям</w:t>
      </w:r>
    </w:p>
    <w:p w:rsidR="00C22939" w:rsidRDefault="00C22939" w:rsidP="00034B7A">
      <w:pPr>
        <w:widowControl w:val="0"/>
        <w:overflowPunct w:val="0"/>
        <w:autoSpaceDE w:val="0"/>
        <w:autoSpaceDN w:val="0"/>
        <w:adjustRightInd w:val="0"/>
        <w:spacing w:after="0" w:line="240" w:lineRule="auto"/>
        <w:contextualSpacing/>
        <w:jc w:val="center"/>
        <w:rPr>
          <w:rFonts w:ascii="Times New Roman" w:hAnsi="Times New Roman"/>
          <w:bCs/>
          <w:sz w:val="24"/>
          <w:szCs w:val="24"/>
        </w:rPr>
      </w:pPr>
    </w:p>
    <w:tbl>
      <w:tblPr>
        <w:tblW w:w="9640"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850"/>
        <w:gridCol w:w="851"/>
        <w:gridCol w:w="850"/>
        <w:gridCol w:w="1276"/>
        <w:gridCol w:w="851"/>
        <w:gridCol w:w="850"/>
        <w:gridCol w:w="851"/>
        <w:gridCol w:w="1134"/>
      </w:tblGrid>
      <w:tr w:rsidR="00C22939" w:rsidRPr="00C553E2" w:rsidTr="003062F3">
        <w:trPr>
          <w:trHeight w:val="477"/>
        </w:trPr>
        <w:tc>
          <w:tcPr>
            <w:tcW w:w="2127" w:type="dxa"/>
            <w:vMerge w:val="restart"/>
            <w:tcBorders>
              <w:top w:val="single" w:sz="4" w:space="0" w:color="auto"/>
              <w:right w:val="single" w:sz="4" w:space="0" w:color="auto"/>
            </w:tcBorders>
          </w:tcPr>
          <w:p w:rsidR="00C22939" w:rsidRPr="00C553E2" w:rsidRDefault="00837B21" w:rsidP="00C553E2">
            <w:pPr>
              <w:spacing w:after="0" w:line="240" w:lineRule="auto"/>
              <w:contextualSpacing/>
              <w:jc w:val="both"/>
              <w:rPr>
                <w:rFonts w:ascii="Times New Roman" w:hAnsi="Times New Roman"/>
                <w:sz w:val="24"/>
                <w:szCs w:val="24"/>
              </w:rPr>
            </w:pPr>
            <w:r>
              <w:rPr>
                <w:noProof/>
              </w:rPr>
              <w:pict>
                <v:rect id="_x0000_s1039" style="position:absolute;left:0;text-align:left;margin-left:311.85pt;margin-top:-168.35pt;width:1.05pt;height:.95pt;z-index:-2" o:allowincell="f" fillcolor="black" stroked="f"/>
              </w:pict>
            </w:r>
            <w:r>
              <w:rPr>
                <w:noProof/>
              </w:rPr>
              <w:pict>
                <v:rect id="_x0000_s1040" style="position:absolute;left:0;text-align:left;margin-left:311.85pt;margin-top:-106.8pt;width:1.05pt;height:.95pt;z-index:-1" o:allowincell="f" fillcolor="black" stroked="f"/>
              </w:pict>
            </w:r>
            <w:r w:rsidR="00C22939" w:rsidRPr="00C553E2">
              <w:rPr>
                <w:rFonts w:ascii="Times New Roman" w:hAnsi="Times New Roman"/>
                <w:sz w:val="24"/>
                <w:szCs w:val="24"/>
              </w:rPr>
              <w:t>Наименование административных территорий</w:t>
            </w:r>
          </w:p>
        </w:tc>
        <w:tc>
          <w:tcPr>
            <w:tcW w:w="7513" w:type="dxa"/>
            <w:gridSpan w:val="8"/>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Доля проб воды в водоемах 2 категории, не отвечающих гигиеническим нормативам (%)</w:t>
            </w:r>
          </w:p>
        </w:tc>
      </w:tr>
      <w:tr w:rsidR="00C22939" w:rsidRPr="00C553E2" w:rsidTr="003062F3">
        <w:trPr>
          <w:trHeight w:val="489"/>
        </w:trPr>
        <w:tc>
          <w:tcPr>
            <w:tcW w:w="2127" w:type="dxa"/>
            <w:vMerge/>
            <w:tcBorders>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3827" w:type="dxa"/>
            <w:gridSpan w:val="4"/>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по санитарно-химическим</w:t>
            </w:r>
          </w:p>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 показателям</w:t>
            </w:r>
          </w:p>
        </w:tc>
        <w:tc>
          <w:tcPr>
            <w:tcW w:w="3686" w:type="dxa"/>
            <w:gridSpan w:val="4"/>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по микробиологическим </w:t>
            </w:r>
          </w:p>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показателям</w:t>
            </w:r>
          </w:p>
        </w:tc>
      </w:tr>
      <w:tr w:rsidR="00C22939" w:rsidRPr="00C553E2" w:rsidTr="003062F3">
        <w:trPr>
          <w:trHeight w:val="28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2011</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2012</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2013</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ind w:left="34"/>
              <w:contextualSpacing/>
              <w:jc w:val="both"/>
              <w:rPr>
                <w:rFonts w:ascii="Times New Roman" w:hAnsi="Times New Roman"/>
                <w:sz w:val="24"/>
                <w:szCs w:val="24"/>
              </w:rPr>
            </w:pPr>
            <w:r w:rsidRPr="00C553E2">
              <w:rPr>
                <w:rFonts w:ascii="Times New Roman" w:hAnsi="Times New Roman"/>
                <w:sz w:val="24"/>
                <w:szCs w:val="24"/>
              </w:rPr>
              <w:t>динамика к 2012 г</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2011</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2012</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2013</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ind w:left="-108"/>
              <w:contextualSpacing/>
              <w:jc w:val="both"/>
              <w:rPr>
                <w:rFonts w:ascii="Times New Roman" w:hAnsi="Times New Roman"/>
                <w:sz w:val="24"/>
                <w:szCs w:val="24"/>
              </w:rPr>
            </w:pPr>
            <w:r w:rsidRPr="00C553E2">
              <w:rPr>
                <w:rFonts w:ascii="Times New Roman" w:hAnsi="Times New Roman"/>
                <w:sz w:val="24"/>
                <w:szCs w:val="24"/>
              </w:rPr>
              <w:t>динамика к 2012 г</w:t>
            </w:r>
          </w:p>
        </w:tc>
      </w:tr>
      <w:tr w:rsidR="00C22939" w:rsidRPr="00C553E2" w:rsidTr="003062F3">
        <w:trPr>
          <w:trHeight w:val="28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Ахтубинский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8,3</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7,01</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16</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243"/>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Володарский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16,0</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36,6</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10,1</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41,6</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65,3</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6,66</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26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Енотаевский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6,25</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r>
      <w:tr w:rsidR="00C22939" w:rsidRPr="00C553E2" w:rsidTr="003062F3">
        <w:trPr>
          <w:trHeight w:val="26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Икрянинский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2,27</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r>
      <w:tr w:rsidR="00C22939" w:rsidRPr="00C553E2" w:rsidTr="003062F3">
        <w:trPr>
          <w:trHeight w:val="26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Камызякский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2,9</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1,36</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5,6</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5,68</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r>
      <w:tr w:rsidR="00C22939" w:rsidRPr="00C553E2" w:rsidTr="003062F3">
        <w:trPr>
          <w:trHeight w:val="28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Красноярский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2,9</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28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Лиманский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r>
      <w:tr w:rsidR="00C22939" w:rsidRPr="00C553E2" w:rsidTr="003062F3">
        <w:trPr>
          <w:trHeight w:val="28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Наримановский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1,7</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r>
      <w:tr w:rsidR="00C22939" w:rsidRPr="00C553E2" w:rsidTr="003062F3">
        <w:trPr>
          <w:trHeight w:val="28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Приволжский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33,33</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14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Харабалинский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5,17</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4,0</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14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Черноярский </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r>
      <w:tr w:rsidR="00C22939" w:rsidRPr="00C553E2" w:rsidTr="003062F3">
        <w:trPr>
          <w:trHeight w:val="14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г. Знаменск</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42,3</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29,2</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18,18</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r w:rsidR="00C22939" w:rsidRPr="00C553E2" w:rsidTr="003062F3">
        <w:trPr>
          <w:trHeight w:val="149"/>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г. Астрахань</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6,45</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p>
        </w:tc>
      </w:tr>
      <w:tr w:rsidR="00C22939" w:rsidRPr="00C553E2" w:rsidTr="003062F3">
        <w:trPr>
          <w:trHeight w:val="363"/>
        </w:trPr>
        <w:tc>
          <w:tcPr>
            <w:tcW w:w="2127" w:type="dxa"/>
            <w:tcBorders>
              <w:top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 xml:space="preserve">Астраханская </w:t>
            </w:r>
          </w:p>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область</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7,1</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4,7</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4,94</w:t>
            </w:r>
          </w:p>
        </w:tc>
        <w:tc>
          <w:tcPr>
            <w:tcW w:w="1276"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12,0</w:t>
            </w:r>
          </w:p>
        </w:tc>
        <w:tc>
          <w:tcPr>
            <w:tcW w:w="850"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17,6</w:t>
            </w:r>
          </w:p>
        </w:tc>
        <w:tc>
          <w:tcPr>
            <w:tcW w:w="851" w:type="dxa"/>
            <w:tcBorders>
              <w:top w:val="single" w:sz="4" w:space="0" w:color="auto"/>
              <w:left w:val="single" w:sz="4" w:space="0" w:color="auto"/>
              <w:bottom w:val="single" w:sz="4" w:space="0" w:color="auto"/>
              <w:right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2,99</w:t>
            </w:r>
          </w:p>
        </w:tc>
        <w:tc>
          <w:tcPr>
            <w:tcW w:w="1134" w:type="dxa"/>
            <w:tcBorders>
              <w:top w:val="single" w:sz="4" w:space="0" w:color="auto"/>
              <w:left w:val="single" w:sz="4" w:space="0" w:color="auto"/>
              <w:bottom w:val="single" w:sz="4" w:space="0" w:color="auto"/>
            </w:tcBorders>
          </w:tcPr>
          <w:p w:rsidR="00C22939" w:rsidRPr="00C553E2" w:rsidRDefault="00C22939" w:rsidP="00C553E2">
            <w:pPr>
              <w:spacing w:after="0" w:line="240" w:lineRule="auto"/>
              <w:contextualSpacing/>
              <w:jc w:val="both"/>
              <w:rPr>
                <w:rFonts w:ascii="Times New Roman" w:hAnsi="Times New Roman"/>
                <w:sz w:val="24"/>
                <w:szCs w:val="24"/>
              </w:rPr>
            </w:pPr>
            <w:r w:rsidRPr="00C553E2">
              <w:rPr>
                <w:rFonts w:ascii="Times New Roman" w:hAnsi="Times New Roman"/>
                <w:sz w:val="24"/>
                <w:szCs w:val="24"/>
              </w:rPr>
              <w:t>↓</w:t>
            </w:r>
          </w:p>
        </w:tc>
      </w:tr>
    </w:tbl>
    <w:p w:rsidR="00C22939" w:rsidRPr="00C553E2" w:rsidRDefault="00C22939" w:rsidP="00C553E2">
      <w:pPr>
        <w:spacing w:after="0" w:line="240" w:lineRule="auto"/>
        <w:contextualSpacing/>
        <w:jc w:val="both"/>
        <w:rPr>
          <w:rFonts w:ascii="Times New Roman" w:hAnsi="Times New Roman"/>
          <w:sz w:val="24"/>
          <w:szCs w:val="24"/>
        </w:rPr>
      </w:pPr>
    </w:p>
    <w:p w:rsidR="00C22939" w:rsidRPr="003062F3" w:rsidRDefault="00C22939" w:rsidP="003062F3">
      <w:pPr>
        <w:widowControl w:val="0"/>
        <w:overflowPunct w:val="0"/>
        <w:autoSpaceDE w:val="0"/>
        <w:autoSpaceDN w:val="0"/>
        <w:adjustRightInd w:val="0"/>
        <w:spacing w:after="0" w:line="240" w:lineRule="auto"/>
        <w:ind w:firstLine="567"/>
        <w:jc w:val="both"/>
        <w:rPr>
          <w:rFonts w:ascii="Times New Roman" w:hAnsi="Times New Roman"/>
          <w:sz w:val="24"/>
          <w:szCs w:val="24"/>
          <w:lang w:eastAsia="en-US"/>
        </w:rPr>
      </w:pPr>
      <w:r w:rsidRPr="003062F3">
        <w:rPr>
          <w:rFonts w:ascii="Times New Roman" w:hAnsi="Times New Roman"/>
          <w:sz w:val="24"/>
          <w:szCs w:val="24"/>
          <w:lang w:eastAsia="en-US"/>
        </w:rPr>
        <w:t>Из таблицы следует, что в 2013 г. по сравнению с 2012 г. несколько снизилась доля неудовлетворительных проб воды водных объектов II категории, не соответствующей гигиеническим нормативам по санитарно-химическим показателям</w:t>
      </w:r>
      <w:r w:rsidR="005A5C79">
        <w:rPr>
          <w:rFonts w:ascii="Times New Roman" w:hAnsi="Times New Roman"/>
          <w:sz w:val="24"/>
          <w:szCs w:val="24"/>
          <w:lang w:eastAsia="en-US"/>
        </w:rPr>
        <w:t>,</w:t>
      </w:r>
      <w:r w:rsidRPr="003062F3">
        <w:rPr>
          <w:rFonts w:ascii="Times New Roman" w:hAnsi="Times New Roman"/>
          <w:sz w:val="24"/>
          <w:szCs w:val="24"/>
          <w:lang w:eastAsia="en-US"/>
        </w:rPr>
        <w:t xml:space="preserve"> в Камызякском районе. </w:t>
      </w:r>
    </w:p>
    <w:p w:rsidR="00C22939" w:rsidRPr="003062F3" w:rsidRDefault="00C22939" w:rsidP="003062F3">
      <w:pPr>
        <w:widowControl w:val="0"/>
        <w:overflowPunct w:val="0"/>
        <w:autoSpaceDE w:val="0"/>
        <w:autoSpaceDN w:val="0"/>
        <w:adjustRightInd w:val="0"/>
        <w:spacing w:after="0" w:line="240" w:lineRule="auto"/>
        <w:ind w:firstLine="567"/>
        <w:jc w:val="both"/>
        <w:rPr>
          <w:rFonts w:ascii="Times New Roman" w:hAnsi="Times New Roman"/>
          <w:sz w:val="24"/>
          <w:szCs w:val="24"/>
          <w:lang w:eastAsia="en-US"/>
        </w:rPr>
      </w:pPr>
      <w:r w:rsidRPr="003062F3">
        <w:rPr>
          <w:rFonts w:ascii="Times New Roman" w:hAnsi="Times New Roman"/>
          <w:sz w:val="24"/>
          <w:szCs w:val="24"/>
          <w:lang w:eastAsia="en-US"/>
        </w:rPr>
        <w:t>Значительно увеличилось число проб, не отвечающих санитарно-химическим нормативам в Володарском, Енотаевском, Икрянинском районах и в г. Астрахани.</w:t>
      </w:r>
    </w:p>
    <w:p w:rsidR="00C22939" w:rsidRPr="003062F3" w:rsidRDefault="00C22939" w:rsidP="003062F3">
      <w:pPr>
        <w:widowControl w:val="0"/>
        <w:overflowPunct w:val="0"/>
        <w:autoSpaceDE w:val="0"/>
        <w:autoSpaceDN w:val="0"/>
        <w:adjustRightInd w:val="0"/>
        <w:spacing w:after="0" w:line="240" w:lineRule="auto"/>
        <w:ind w:firstLine="567"/>
        <w:jc w:val="both"/>
        <w:rPr>
          <w:rFonts w:ascii="Times New Roman" w:hAnsi="Times New Roman"/>
          <w:sz w:val="24"/>
          <w:szCs w:val="24"/>
          <w:lang w:eastAsia="en-US"/>
        </w:rPr>
      </w:pPr>
      <w:r w:rsidRPr="003062F3">
        <w:rPr>
          <w:rFonts w:ascii="Times New Roman" w:hAnsi="Times New Roman"/>
          <w:sz w:val="24"/>
          <w:szCs w:val="24"/>
          <w:lang w:eastAsia="en-US"/>
        </w:rPr>
        <w:t xml:space="preserve">Высокий рост числа неудовлетворительных проб по микробиологическим показателям отмечается в Ахтубинском, Приволжском, Харабалинском районах и в ЗАТО г. Знаменск. </w:t>
      </w:r>
    </w:p>
    <w:p w:rsidR="00C22939" w:rsidRPr="003062F3" w:rsidRDefault="00C22939" w:rsidP="003062F3">
      <w:pPr>
        <w:widowControl w:val="0"/>
        <w:overflowPunct w:val="0"/>
        <w:autoSpaceDE w:val="0"/>
        <w:autoSpaceDN w:val="0"/>
        <w:adjustRightInd w:val="0"/>
        <w:spacing w:after="0" w:line="240" w:lineRule="auto"/>
        <w:ind w:firstLine="567"/>
        <w:jc w:val="both"/>
        <w:rPr>
          <w:rFonts w:ascii="Times New Roman" w:hAnsi="Times New Roman"/>
          <w:sz w:val="24"/>
          <w:szCs w:val="24"/>
          <w:lang w:eastAsia="en-US"/>
        </w:rPr>
      </w:pPr>
      <w:r w:rsidRPr="003062F3">
        <w:rPr>
          <w:rFonts w:ascii="Times New Roman" w:hAnsi="Times New Roman"/>
          <w:sz w:val="24"/>
          <w:szCs w:val="24"/>
          <w:lang w:eastAsia="en-US"/>
        </w:rPr>
        <w:t>К районам Астраханской области, в которых доля проб воды водных объектов II категории, не соответствующей гигиеническим нормативам по содержанию ТКБ, в 2013 г. значительно превышала средний показатель по области (2,64 %) относятся: Ахтубинский район (16%), Харабалинский район (4%), Володарский район (6,66%), Приволжский район (33,3 %), Камызякский район (5,68%).</w:t>
      </w:r>
    </w:p>
    <w:p w:rsidR="00C22939" w:rsidRPr="003062F3" w:rsidRDefault="00C22939" w:rsidP="003062F3">
      <w:pPr>
        <w:autoSpaceDE w:val="0"/>
        <w:autoSpaceDN w:val="0"/>
        <w:adjustRightInd w:val="0"/>
        <w:spacing w:after="0" w:line="240" w:lineRule="auto"/>
        <w:ind w:firstLine="567"/>
        <w:jc w:val="both"/>
        <w:rPr>
          <w:rFonts w:ascii="Times New Roman" w:hAnsi="Times New Roman"/>
          <w:sz w:val="24"/>
          <w:szCs w:val="24"/>
          <w:lang w:eastAsia="en-US"/>
        </w:rPr>
      </w:pPr>
      <w:r w:rsidRPr="003062F3">
        <w:rPr>
          <w:rFonts w:ascii="Times New Roman" w:hAnsi="Times New Roman"/>
          <w:sz w:val="24"/>
          <w:szCs w:val="24"/>
          <w:lang w:eastAsia="en-US"/>
        </w:rPr>
        <w:t>Доля проб воды водных объектов II категории, не соответствующей гигиеническим нормативам по содержанию ОКБ, в 2013 г. значительно превышала средний показатель по области (2,28%) относятся: ЗАТО г. Знаменск (18,18%), Харабалинский район (4%), Володарский район (6,66%), Приволжский район (33,3 %), Камызякский район</w:t>
      </w:r>
    </w:p>
    <w:p w:rsidR="00C22939" w:rsidRPr="003062F3" w:rsidRDefault="00C22939" w:rsidP="003062F3">
      <w:pPr>
        <w:widowControl w:val="0"/>
        <w:overflowPunct w:val="0"/>
        <w:autoSpaceDE w:val="0"/>
        <w:autoSpaceDN w:val="0"/>
        <w:adjustRightInd w:val="0"/>
        <w:spacing w:after="0" w:line="240" w:lineRule="auto"/>
        <w:ind w:firstLine="567"/>
        <w:jc w:val="right"/>
        <w:rPr>
          <w:rFonts w:ascii="Times New Roman" w:hAnsi="Times New Roman"/>
          <w:sz w:val="24"/>
          <w:szCs w:val="24"/>
        </w:rPr>
      </w:pPr>
    </w:p>
    <w:p w:rsidR="00C22939" w:rsidRDefault="00C22939" w:rsidP="004C6EF4">
      <w:pPr>
        <w:widowControl w:val="0"/>
        <w:overflowPunct w:val="0"/>
        <w:autoSpaceDE w:val="0"/>
        <w:autoSpaceDN w:val="0"/>
        <w:adjustRightInd w:val="0"/>
        <w:spacing w:after="0" w:line="240" w:lineRule="auto"/>
        <w:ind w:firstLine="567"/>
        <w:jc w:val="right"/>
        <w:rPr>
          <w:rFonts w:ascii="Times New Roman" w:hAnsi="Times New Roman"/>
          <w:sz w:val="24"/>
          <w:szCs w:val="24"/>
        </w:rPr>
      </w:pPr>
      <w:r>
        <w:rPr>
          <w:rFonts w:ascii="Times New Roman" w:hAnsi="Times New Roman"/>
          <w:sz w:val="24"/>
          <w:szCs w:val="24"/>
        </w:rPr>
        <w:t>Таблица 6.2.2.5.</w:t>
      </w:r>
    </w:p>
    <w:p w:rsidR="00C22939" w:rsidRPr="007103AC" w:rsidRDefault="00C22939" w:rsidP="004C6EF4">
      <w:pPr>
        <w:widowControl w:val="0"/>
        <w:overflowPunct w:val="0"/>
        <w:autoSpaceDE w:val="0"/>
        <w:autoSpaceDN w:val="0"/>
        <w:adjustRightInd w:val="0"/>
        <w:spacing w:after="0" w:line="240" w:lineRule="auto"/>
        <w:ind w:firstLine="567"/>
        <w:jc w:val="right"/>
        <w:rPr>
          <w:rFonts w:ascii="Times New Roman" w:hAnsi="Times New Roman"/>
          <w:sz w:val="24"/>
          <w:szCs w:val="24"/>
        </w:rPr>
      </w:pP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Районы Астраханской области, в которых доля проб воды</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из источников централизованного питьевого водоснабжения,</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 xml:space="preserve">не соответствующей гигиеническим нормативам по санитарно-химическим </w:t>
      </w:r>
    </w:p>
    <w:p w:rsidR="00C22939"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показателям, превышает среднеобластной показатель в 1,5 и более раз</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2"/>
        <w:gridCol w:w="2990"/>
        <w:gridCol w:w="1559"/>
        <w:gridCol w:w="1560"/>
        <w:gridCol w:w="1559"/>
        <w:gridCol w:w="1241"/>
      </w:tblGrid>
      <w:tr w:rsidR="00C22939" w:rsidRPr="0065599D" w:rsidTr="003062F3">
        <w:tc>
          <w:tcPr>
            <w:tcW w:w="662" w:type="dxa"/>
            <w:vMerge w:val="restart"/>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w:t>
            </w:r>
          </w:p>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п/п</w:t>
            </w:r>
          </w:p>
          <w:p w:rsidR="00C22939" w:rsidRPr="0065599D" w:rsidRDefault="00C22939" w:rsidP="0065599D">
            <w:pPr>
              <w:spacing w:after="0" w:line="240" w:lineRule="auto"/>
              <w:ind w:right="-119"/>
              <w:jc w:val="both"/>
              <w:rPr>
                <w:rFonts w:ascii="Times New Roman" w:hAnsi="Times New Roman"/>
                <w:sz w:val="24"/>
                <w:szCs w:val="24"/>
              </w:rPr>
            </w:pPr>
          </w:p>
        </w:tc>
        <w:tc>
          <w:tcPr>
            <w:tcW w:w="2990" w:type="dxa"/>
            <w:vMerge w:val="restart"/>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Наименование</w:t>
            </w:r>
          </w:p>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 xml:space="preserve">административных </w:t>
            </w:r>
          </w:p>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территорий</w:t>
            </w:r>
          </w:p>
        </w:tc>
        <w:tc>
          <w:tcPr>
            <w:tcW w:w="4678" w:type="dxa"/>
            <w:gridSpan w:val="3"/>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Доля проб воды из источников централизо-</w:t>
            </w:r>
          </w:p>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ванного питьевого водоснабжения, не соот-</w:t>
            </w:r>
          </w:p>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ветствующей гигиеническим нормативам</w:t>
            </w:r>
          </w:p>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по санитарно-химическим показателям, %</w:t>
            </w:r>
          </w:p>
        </w:tc>
        <w:tc>
          <w:tcPr>
            <w:tcW w:w="1241" w:type="dxa"/>
            <w:vMerge w:val="restart"/>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Динамика</w:t>
            </w:r>
          </w:p>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к 2012 г.</w:t>
            </w:r>
          </w:p>
          <w:p w:rsidR="00C22939" w:rsidRPr="0065599D" w:rsidRDefault="00C22939" w:rsidP="0065599D">
            <w:pPr>
              <w:spacing w:after="0" w:line="240" w:lineRule="auto"/>
              <w:ind w:right="-119"/>
              <w:jc w:val="both"/>
              <w:rPr>
                <w:rFonts w:ascii="Times New Roman" w:hAnsi="Times New Roman"/>
                <w:sz w:val="24"/>
                <w:szCs w:val="24"/>
              </w:rPr>
            </w:pPr>
          </w:p>
        </w:tc>
      </w:tr>
      <w:tr w:rsidR="00C22939" w:rsidRPr="0065599D" w:rsidTr="003062F3">
        <w:tc>
          <w:tcPr>
            <w:tcW w:w="662" w:type="dxa"/>
            <w:vMerge/>
          </w:tcPr>
          <w:p w:rsidR="00C22939" w:rsidRPr="0065599D" w:rsidRDefault="00C22939" w:rsidP="0065599D">
            <w:pPr>
              <w:spacing w:after="0" w:line="240" w:lineRule="auto"/>
              <w:ind w:right="-119"/>
              <w:jc w:val="both"/>
              <w:rPr>
                <w:rFonts w:ascii="Times New Roman" w:hAnsi="Times New Roman"/>
                <w:sz w:val="24"/>
                <w:szCs w:val="24"/>
              </w:rPr>
            </w:pPr>
          </w:p>
        </w:tc>
        <w:tc>
          <w:tcPr>
            <w:tcW w:w="2990" w:type="dxa"/>
            <w:vMerge/>
          </w:tcPr>
          <w:p w:rsidR="00C22939" w:rsidRPr="0065599D" w:rsidRDefault="00C22939" w:rsidP="0065599D">
            <w:pPr>
              <w:spacing w:after="0" w:line="240" w:lineRule="auto"/>
              <w:ind w:right="-119"/>
              <w:jc w:val="both"/>
              <w:rPr>
                <w:rFonts w:ascii="Times New Roman" w:hAnsi="Times New Roman"/>
                <w:sz w:val="24"/>
                <w:szCs w:val="24"/>
              </w:rPr>
            </w:pP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2011</w:t>
            </w:r>
          </w:p>
        </w:tc>
        <w:tc>
          <w:tcPr>
            <w:tcW w:w="156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2012</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2013</w:t>
            </w:r>
          </w:p>
        </w:tc>
        <w:tc>
          <w:tcPr>
            <w:tcW w:w="1241" w:type="dxa"/>
            <w:vMerge/>
          </w:tcPr>
          <w:p w:rsidR="00C22939" w:rsidRPr="0065599D" w:rsidRDefault="00C22939" w:rsidP="0065599D">
            <w:pPr>
              <w:spacing w:after="0" w:line="240" w:lineRule="auto"/>
              <w:ind w:right="-119"/>
              <w:jc w:val="both"/>
              <w:rPr>
                <w:rFonts w:ascii="Times New Roman" w:hAnsi="Times New Roman"/>
                <w:sz w:val="24"/>
                <w:szCs w:val="24"/>
              </w:rPr>
            </w:pPr>
          </w:p>
        </w:tc>
      </w:tr>
      <w:tr w:rsidR="00C22939" w:rsidRPr="0065599D" w:rsidTr="003062F3">
        <w:tc>
          <w:tcPr>
            <w:tcW w:w="662"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1</w:t>
            </w:r>
          </w:p>
        </w:tc>
        <w:tc>
          <w:tcPr>
            <w:tcW w:w="299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Астраханская  область</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5,20</w:t>
            </w:r>
          </w:p>
        </w:tc>
        <w:tc>
          <w:tcPr>
            <w:tcW w:w="156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6,82</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2,53</w:t>
            </w:r>
          </w:p>
        </w:tc>
        <w:tc>
          <w:tcPr>
            <w:tcW w:w="1241"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w:t>
            </w:r>
          </w:p>
        </w:tc>
      </w:tr>
      <w:tr w:rsidR="00C22939" w:rsidRPr="0065599D" w:rsidTr="003062F3">
        <w:trPr>
          <w:trHeight w:val="279"/>
        </w:trPr>
        <w:tc>
          <w:tcPr>
            <w:tcW w:w="662"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2</w:t>
            </w:r>
          </w:p>
        </w:tc>
        <w:tc>
          <w:tcPr>
            <w:tcW w:w="299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 xml:space="preserve">Ахтубинский </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w:t>
            </w:r>
          </w:p>
        </w:tc>
        <w:tc>
          <w:tcPr>
            <w:tcW w:w="156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14,2</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11,76</w:t>
            </w:r>
          </w:p>
        </w:tc>
        <w:tc>
          <w:tcPr>
            <w:tcW w:w="1241"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w:t>
            </w:r>
          </w:p>
        </w:tc>
      </w:tr>
      <w:tr w:rsidR="00C22939" w:rsidRPr="0065599D" w:rsidTr="003062F3">
        <w:tc>
          <w:tcPr>
            <w:tcW w:w="662"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3</w:t>
            </w:r>
          </w:p>
        </w:tc>
        <w:tc>
          <w:tcPr>
            <w:tcW w:w="299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г. Знаменск</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42,37</w:t>
            </w:r>
          </w:p>
        </w:tc>
        <w:tc>
          <w:tcPr>
            <w:tcW w:w="156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33,33</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4,44</w:t>
            </w:r>
          </w:p>
        </w:tc>
        <w:tc>
          <w:tcPr>
            <w:tcW w:w="1241"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w:t>
            </w:r>
          </w:p>
        </w:tc>
      </w:tr>
      <w:tr w:rsidR="00C22939" w:rsidRPr="0065599D" w:rsidTr="003062F3">
        <w:tc>
          <w:tcPr>
            <w:tcW w:w="662"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4</w:t>
            </w:r>
          </w:p>
        </w:tc>
        <w:tc>
          <w:tcPr>
            <w:tcW w:w="299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 xml:space="preserve">Володарский </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16,0</w:t>
            </w:r>
          </w:p>
        </w:tc>
        <w:tc>
          <w:tcPr>
            <w:tcW w:w="156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22,64</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7,4</w:t>
            </w:r>
          </w:p>
        </w:tc>
        <w:tc>
          <w:tcPr>
            <w:tcW w:w="1241"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w:t>
            </w:r>
          </w:p>
        </w:tc>
      </w:tr>
      <w:tr w:rsidR="00C22939" w:rsidRPr="0065599D" w:rsidTr="003062F3">
        <w:tc>
          <w:tcPr>
            <w:tcW w:w="662"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5</w:t>
            </w:r>
          </w:p>
        </w:tc>
        <w:tc>
          <w:tcPr>
            <w:tcW w:w="299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Харабалинский</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w:t>
            </w:r>
          </w:p>
        </w:tc>
        <w:tc>
          <w:tcPr>
            <w:tcW w:w="1560"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3,70</w:t>
            </w:r>
          </w:p>
        </w:tc>
        <w:tc>
          <w:tcPr>
            <w:tcW w:w="1559"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4,65</w:t>
            </w:r>
          </w:p>
        </w:tc>
        <w:tc>
          <w:tcPr>
            <w:tcW w:w="1241" w:type="dxa"/>
          </w:tcPr>
          <w:p w:rsidR="00C22939" w:rsidRPr="0065599D" w:rsidRDefault="00C22939" w:rsidP="0065599D">
            <w:pPr>
              <w:spacing w:after="0" w:line="240" w:lineRule="auto"/>
              <w:ind w:right="-119"/>
              <w:jc w:val="both"/>
              <w:rPr>
                <w:rFonts w:ascii="Times New Roman" w:hAnsi="Times New Roman"/>
                <w:sz w:val="24"/>
                <w:szCs w:val="24"/>
              </w:rPr>
            </w:pPr>
            <w:r w:rsidRPr="0065599D">
              <w:rPr>
                <w:rFonts w:ascii="Times New Roman" w:hAnsi="Times New Roman"/>
                <w:sz w:val="24"/>
                <w:szCs w:val="24"/>
              </w:rPr>
              <w:t>↑</w:t>
            </w:r>
          </w:p>
        </w:tc>
      </w:tr>
    </w:tbl>
    <w:p w:rsidR="00C22939" w:rsidRPr="0065599D" w:rsidRDefault="00C22939" w:rsidP="0065599D">
      <w:pPr>
        <w:spacing w:after="0" w:line="240" w:lineRule="auto"/>
        <w:ind w:right="-119"/>
        <w:jc w:val="both"/>
        <w:rPr>
          <w:rFonts w:ascii="Times New Roman" w:hAnsi="Times New Roman"/>
          <w:sz w:val="24"/>
          <w:szCs w:val="24"/>
        </w:rPr>
      </w:pPr>
    </w:p>
    <w:p w:rsidR="00C22939" w:rsidRPr="0065599D" w:rsidRDefault="00C22939" w:rsidP="007D1590">
      <w:pPr>
        <w:autoSpaceDE w:val="0"/>
        <w:autoSpaceDN w:val="0"/>
        <w:adjustRightInd w:val="0"/>
        <w:spacing w:after="0" w:line="240" w:lineRule="auto"/>
        <w:ind w:firstLine="567"/>
        <w:jc w:val="both"/>
        <w:rPr>
          <w:rFonts w:ascii="Times New Roman" w:hAnsi="Times New Roman"/>
          <w:iCs/>
          <w:sz w:val="24"/>
          <w:szCs w:val="24"/>
        </w:rPr>
      </w:pPr>
      <w:r w:rsidRPr="0065599D">
        <w:rPr>
          <w:rFonts w:ascii="Times New Roman" w:hAnsi="Times New Roman"/>
          <w:iCs/>
          <w:sz w:val="24"/>
          <w:szCs w:val="24"/>
        </w:rPr>
        <w:t>К территориям, в которых доля проб воды из источников централизованного питьевого водоснабжения, не соответствующей гигиеническим нормативам по микробиологическим показателям</w:t>
      </w:r>
      <w:r w:rsidR="005A5C79">
        <w:rPr>
          <w:rFonts w:ascii="Times New Roman" w:hAnsi="Times New Roman"/>
          <w:iCs/>
          <w:sz w:val="24"/>
          <w:szCs w:val="24"/>
        </w:rPr>
        <w:t>,</w:t>
      </w:r>
      <w:r w:rsidRPr="0065599D">
        <w:rPr>
          <w:rFonts w:ascii="Times New Roman" w:hAnsi="Times New Roman"/>
          <w:iCs/>
          <w:sz w:val="24"/>
          <w:szCs w:val="24"/>
        </w:rPr>
        <w:t xml:space="preserve"> выше среднего показателя по Астраханской области  (1,97%), относятся  6 районов, в 5 районах этот показатель превышает среднеобластной в 1,5 и более раз.      </w:t>
      </w: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Default="00C22939" w:rsidP="004C6EF4">
      <w:pPr>
        <w:autoSpaceDE w:val="0"/>
        <w:autoSpaceDN w:val="0"/>
        <w:adjustRightInd w:val="0"/>
        <w:spacing w:after="0" w:line="240" w:lineRule="auto"/>
        <w:jc w:val="right"/>
        <w:rPr>
          <w:rFonts w:ascii="Times New Roman" w:hAnsi="Times New Roman"/>
          <w:iCs/>
          <w:sz w:val="24"/>
          <w:szCs w:val="24"/>
        </w:rPr>
      </w:pPr>
      <w:r>
        <w:rPr>
          <w:rFonts w:ascii="Times New Roman" w:hAnsi="Times New Roman"/>
          <w:iCs/>
          <w:sz w:val="24"/>
          <w:szCs w:val="24"/>
        </w:rPr>
        <w:t>Таблица 6.2.2.6.</w:t>
      </w:r>
    </w:p>
    <w:p w:rsidR="00C22939" w:rsidRPr="007103AC" w:rsidRDefault="00C22939" w:rsidP="004C6EF4">
      <w:pPr>
        <w:autoSpaceDE w:val="0"/>
        <w:autoSpaceDN w:val="0"/>
        <w:adjustRightInd w:val="0"/>
        <w:spacing w:after="0" w:line="240" w:lineRule="auto"/>
        <w:jc w:val="right"/>
        <w:rPr>
          <w:rFonts w:ascii="Times New Roman" w:hAnsi="Times New Roman"/>
          <w:iCs/>
          <w:sz w:val="24"/>
          <w:szCs w:val="24"/>
        </w:rPr>
      </w:pP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Районы Астраханской области, в которых доля проб воды</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из источников централизованного питьевого водоснабжения,</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 xml:space="preserve">не соответствующей гигиеническим нормативам по микробиологическим </w:t>
      </w:r>
    </w:p>
    <w:p w:rsidR="00C22939" w:rsidRDefault="00C22939" w:rsidP="00873B92">
      <w:pPr>
        <w:autoSpaceDE w:val="0"/>
        <w:autoSpaceDN w:val="0"/>
        <w:adjustRightInd w:val="0"/>
        <w:spacing w:after="0" w:line="240" w:lineRule="auto"/>
        <w:jc w:val="center"/>
        <w:rPr>
          <w:rFonts w:ascii="Times New Roman" w:hAnsi="Times New Roman"/>
          <w:bCs/>
          <w:iCs/>
          <w:sz w:val="24"/>
          <w:szCs w:val="24"/>
        </w:rPr>
      </w:pPr>
      <w:r w:rsidRPr="00873B92">
        <w:rPr>
          <w:rFonts w:ascii="Times New Roman" w:hAnsi="Times New Roman"/>
          <w:bCs/>
          <w:iCs/>
          <w:sz w:val="24"/>
          <w:szCs w:val="24"/>
        </w:rPr>
        <w:t>показателям, превышает среднеобластной показатель в 1,5 и более раз</w:t>
      </w:r>
    </w:p>
    <w:p w:rsidR="00C22939" w:rsidRPr="00873B92" w:rsidRDefault="00C22939" w:rsidP="00873B92">
      <w:pPr>
        <w:autoSpaceDE w:val="0"/>
        <w:autoSpaceDN w:val="0"/>
        <w:adjustRightInd w:val="0"/>
        <w:spacing w:after="0" w:line="240" w:lineRule="auto"/>
        <w:jc w:val="center"/>
        <w:rPr>
          <w:rFonts w:ascii="Times New Roman" w:hAnsi="Times New Roman"/>
          <w:bCs/>
          <w:i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2"/>
        <w:gridCol w:w="2990"/>
        <w:gridCol w:w="1559"/>
        <w:gridCol w:w="1560"/>
        <w:gridCol w:w="1559"/>
        <w:gridCol w:w="1241"/>
      </w:tblGrid>
      <w:tr w:rsidR="00C22939" w:rsidRPr="0065599D" w:rsidTr="00402CBF">
        <w:tc>
          <w:tcPr>
            <w:tcW w:w="662" w:type="dxa"/>
            <w:vMerge w:val="restart"/>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w:t>
            </w:r>
          </w:p>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п/п</w:t>
            </w:r>
          </w:p>
          <w:p w:rsidR="00C22939" w:rsidRPr="0065599D" w:rsidRDefault="00C22939" w:rsidP="0065599D">
            <w:pPr>
              <w:spacing w:after="0" w:line="240" w:lineRule="auto"/>
              <w:ind w:left="-284" w:right="-121"/>
              <w:jc w:val="center"/>
              <w:rPr>
                <w:rFonts w:ascii="Times New Roman" w:hAnsi="Times New Roman"/>
                <w:sz w:val="24"/>
                <w:szCs w:val="24"/>
              </w:rPr>
            </w:pPr>
          </w:p>
        </w:tc>
        <w:tc>
          <w:tcPr>
            <w:tcW w:w="2990" w:type="dxa"/>
            <w:vMerge w:val="restart"/>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Наименование</w:t>
            </w:r>
          </w:p>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 xml:space="preserve">административных </w:t>
            </w:r>
          </w:p>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территорий</w:t>
            </w:r>
          </w:p>
        </w:tc>
        <w:tc>
          <w:tcPr>
            <w:tcW w:w="4678" w:type="dxa"/>
            <w:gridSpan w:val="3"/>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Доля проб воды из источников централизо-</w:t>
            </w:r>
          </w:p>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ванного питьевого водоснабжения, не соот-</w:t>
            </w:r>
          </w:p>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ветствующей гигиеническим нормативам</w:t>
            </w:r>
          </w:p>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по санитарно-химическим показателям, %</w:t>
            </w:r>
          </w:p>
        </w:tc>
        <w:tc>
          <w:tcPr>
            <w:tcW w:w="1241" w:type="dxa"/>
            <w:vMerge w:val="restart"/>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Динамика</w:t>
            </w:r>
          </w:p>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к 2012 г.</w:t>
            </w:r>
          </w:p>
          <w:p w:rsidR="00C22939" w:rsidRPr="0065599D" w:rsidRDefault="00C22939" w:rsidP="0065599D">
            <w:pPr>
              <w:spacing w:after="0" w:line="240" w:lineRule="auto"/>
              <w:ind w:left="-284" w:right="-121"/>
              <w:jc w:val="center"/>
              <w:rPr>
                <w:rFonts w:ascii="Times New Roman" w:hAnsi="Times New Roman"/>
                <w:sz w:val="24"/>
                <w:szCs w:val="24"/>
              </w:rPr>
            </w:pPr>
          </w:p>
        </w:tc>
      </w:tr>
      <w:tr w:rsidR="00C22939" w:rsidRPr="0065599D" w:rsidTr="00402CBF">
        <w:tc>
          <w:tcPr>
            <w:tcW w:w="662" w:type="dxa"/>
            <w:vMerge/>
          </w:tcPr>
          <w:p w:rsidR="00C22939" w:rsidRPr="0065599D" w:rsidRDefault="00C22939" w:rsidP="0065599D">
            <w:pPr>
              <w:spacing w:after="0" w:line="240" w:lineRule="auto"/>
              <w:ind w:left="-284" w:right="-121"/>
              <w:jc w:val="center"/>
              <w:rPr>
                <w:rFonts w:ascii="Times New Roman" w:hAnsi="Times New Roman"/>
                <w:sz w:val="24"/>
                <w:szCs w:val="24"/>
              </w:rPr>
            </w:pPr>
          </w:p>
        </w:tc>
        <w:tc>
          <w:tcPr>
            <w:tcW w:w="2990" w:type="dxa"/>
            <w:vMerge/>
          </w:tcPr>
          <w:p w:rsidR="00C22939" w:rsidRPr="0065599D" w:rsidRDefault="00C22939" w:rsidP="0065599D">
            <w:pPr>
              <w:spacing w:after="0" w:line="240" w:lineRule="auto"/>
              <w:ind w:left="-284" w:right="-121"/>
              <w:jc w:val="center"/>
              <w:rPr>
                <w:rFonts w:ascii="Times New Roman" w:hAnsi="Times New Roman"/>
                <w:sz w:val="24"/>
                <w:szCs w:val="24"/>
              </w:rPr>
            </w:pP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2011</w:t>
            </w:r>
          </w:p>
        </w:tc>
        <w:tc>
          <w:tcPr>
            <w:tcW w:w="156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2012</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2013</w:t>
            </w:r>
          </w:p>
        </w:tc>
        <w:tc>
          <w:tcPr>
            <w:tcW w:w="1241" w:type="dxa"/>
            <w:vMerge/>
          </w:tcPr>
          <w:p w:rsidR="00C22939" w:rsidRPr="0065599D" w:rsidRDefault="00C22939" w:rsidP="0065599D">
            <w:pPr>
              <w:spacing w:after="0" w:line="240" w:lineRule="auto"/>
              <w:ind w:left="-284" w:right="-121"/>
              <w:jc w:val="center"/>
              <w:rPr>
                <w:rFonts w:ascii="Times New Roman" w:hAnsi="Times New Roman"/>
                <w:sz w:val="24"/>
                <w:szCs w:val="24"/>
              </w:rPr>
            </w:pPr>
          </w:p>
        </w:tc>
      </w:tr>
      <w:tr w:rsidR="00C22939" w:rsidRPr="0065599D" w:rsidTr="00402CBF">
        <w:tc>
          <w:tcPr>
            <w:tcW w:w="662"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1</w:t>
            </w:r>
          </w:p>
        </w:tc>
        <w:tc>
          <w:tcPr>
            <w:tcW w:w="299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Астраханская  область</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5,20</w:t>
            </w:r>
          </w:p>
        </w:tc>
        <w:tc>
          <w:tcPr>
            <w:tcW w:w="156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6,82</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2,53</w:t>
            </w:r>
          </w:p>
        </w:tc>
        <w:tc>
          <w:tcPr>
            <w:tcW w:w="1241"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w:t>
            </w:r>
          </w:p>
        </w:tc>
      </w:tr>
      <w:tr w:rsidR="00C22939" w:rsidRPr="0065599D" w:rsidTr="00402CBF">
        <w:trPr>
          <w:trHeight w:val="279"/>
        </w:trPr>
        <w:tc>
          <w:tcPr>
            <w:tcW w:w="662"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2</w:t>
            </w:r>
          </w:p>
        </w:tc>
        <w:tc>
          <w:tcPr>
            <w:tcW w:w="299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 xml:space="preserve">Ахтубинский </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w:t>
            </w:r>
          </w:p>
        </w:tc>
        <w:tc>
          <w:tcPr>
            <w:tcW w:w="156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14,2</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11,76</w:t>
            </w:r>
          </w:p>
        </w:tc>
        <w:tc>
          <w:tcPr>
            <w:tcW w:w="1241"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w:t>
            </w:r>
          </w:p>
        </w:tc>
      </w:tr>
      <w:tr w:rsidR="00C22939" w:rsidRPr="0065599D" w:rsidTr="00402CBF">
        <w:tc>
          <w:tcPr>
            <w:tcW w:w="662"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3</w:t>
            </w:r>
          </w:p>
        </w:tc>
        <w:tc>
          <w:tcPr>
            <w:tcW w:w="299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г. Знаменск</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42,37</w:t>
            </w:r>
          </w:p>
        </w:tc>
        <w:tc>
          <w:tcPr>
            <w:tcW w:w="156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33,33</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4,44</w:t>
            </w:r>
          </w:p>
        </w:tc>
        <w:tc>
          <w:tcPr>
            <w:tcW w:w="1241"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w:t>
            </w:r>
          </w:p>
        </w:tc>
      </w:tr>
      <w:tr w:rsidR="00C22939" w:rsidRPr="0065599D" w:rsidTr="00402CBF">
        <w:tc>
          <w:tcPr>
            <w:tcW w:w="662"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4</w:t>
            </w:r>
          </w:p>
        </w:tc>
        <w:tc>
          <w:tcPr>
            <w:tcW w:w="299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 xml:space="preserve">Володарский </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16,0</w:t>
            </w:r>
          </w:p>
        </w:tc>
        <w:tc>
          <w:tcPr>
            <w:tcW w:w="156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22,64</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7,4</w:t>
            </w:r>
          </w:p>
        </w:tc>
        <w:tc>
          <w:tcPr>
            <w:tcW w:w="1241"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w:t>
            </w:r>
          </w:p>
        </w:tc>
      </w:tr>
      <w:tr w:rsidR="00C22939" w:rsidRPr="0065599D" w:rsidTr="00402CBF">
        <w:tc>
          <w:tcPr>
            <w:tcW w:w="662"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5</w:t>
            </w:r>
          </w:p>
        </w:tc>
        <w:tc>
          <w:tcPr>
            <w:tcW w:w="299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Харабалинский</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w:t>
            </w:r>
          </w:p>
        </w:tc>
        <w:tc>
          <w:tcPr>
            <w:tcW w:w="1560"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3,70</w:t>
            </w:r>
          </w:p>
        </w:tc>
        <w:tc>
          <w:tcPr>
            <w:tcW w:w="1559"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4,65</w:t>
            </w:r>
          </w:p>
        </w:tc>
        <w:tc>
          <w:tcPr>
            <w:tcW w:w="1241" w:type="dxa"/>
          </w:tcPr>
          <w:p w:rsidR="00C22939" w:rsidRPr="0065599D" w:rsidRDefault="00C22939" w:rsidP="0065599D">
            <w:pPr>
              <w:spacing w:after="0" w:line="240" w:lineRule="auto"/>
              <w:ind w:left="-284" w:right="-121"/>
              <w:jc w:val="center"/>
              <w:rPr>
                <w:rFonts w:ascii="Times New Roman" w:hAnsi="Times New Roman"/>
                <w:sz w:val="24"/>
                <w:szCs w:val="24"/>
              </w:rPr>
            </w:pPr>
            <w:r w:rsidRPr="0065599D">
              <w:rPr>
                <w:rFonts w:ascii="Times New Roman" w:hAnsi="Times New Roman"/>
                <w:sz w:val="24"/>
                <w:szCs w:val="24"/>
              </w:rPr>
              <w:t>↑</w:t>
            </w:r>
          </w:p>
        </w:tc>
      </w:tr>
    </w:tbl>
    <w:p w:rsidR="00C22939" w:rsidRPr="0065599D" w:rsidRDefault="00C22939" w:rsidP="0065599D">
      <w:pPr>
        <w:spacing w:after="0" w:line="240" w:lineRule="auto"/>
        <w:ind w:left="-284" w:right="-121"/>
        <w:jc w:val="center"/>
        <w:rPr>
          <w:rFonts w:ascii="Times New Roman" w:hAnsi="Times New Roman"/>
          <w:sz w:val="24"/>
          <w:szCs w:val="24"/>
        </w:rPr>
      </w:pPr>
    </w:p>
    <w:p w:rsidR="00C22939" w:rsidRPr="00483731" w:rsidRDefault="00C22939" w:rsidP="00483731">
      <w:pPr>
        <w:spacing w:after="0" w:line="240" w:lineRule="auto"/>
        <w:ind w:firstLine="567"/>
        <w:jc w:val="both"/>
        <w:rPr>
          <w:rFonts w:ascii="Times New Roman" w:hAnsi="Times New Roman"/>
          <w:sz w:val="24"/>
          <w:szCs w:val="24"/>
        </w:rPr>
      </w:pPr>
      <w:r w:rsidRPr="00483731">
        <w:rPr>
          <w:rFonts w:ascii="Times New Roman" w:hAnsi="Times New Roman"/>
          <w:sz w:val="24"/>
          <w:szCs w:val="24"/>
        </w:rPr>
        <w:t xml:space="preserve">Таким образом, наиболее неблагополучными районами  по обеспечению населения доброкачественной питьевой водой, в которых показатели химического загрязнения воды водопроводной сети превышали среднеобластные  показатели в 1,5 и более раз, являются: Харабалинский, Володарский и Наримановский (доля проб, не соответствующих гигиеническим нормативам по санитарно-химическим показателям составила 15,3,  7,4  и  1,6 % соответственно).  </w:t>
      </w:r>
    </w:p>
    <w:p w:rsidR="00C22939" w:rsidRPr="00483731" w:rsidRDefault="00C22939" w:rsidP="00483731">
      <w:pPr>
        <w:spacing w:after="0" w:line="240" w:lineRule="auto"/>
        <w:ind w:firstLine="567"/>
        <w:jc w:val="both"/>
        <w:rPr>
          <w:rFonts w:ascii="Times New Roman" w:hAnsi="Times New Roman"/>
          <w:sz w:val="24"/>
          <w:szCs w:val="24"/>
        </w:rPr>
      </w:pPr>
      <w:r w:rsidRPr="00483731">
        <w:rPr>
          <w:rFonts w:ascii="Times New Roman" w:hAnsi="Times New Roman"/>
          <w:sz w:val="24"/>
          <w:szCs w:val="24"/>
        </w:rPr>
        <w:t>По показателям биологического загрязнения воды водопроводной сети следует отметить Икрянинский и Володарский  районы, где на протяжении 3-х лет  качество воды в водопроводной сети по микробиологическим показателям (а в Володарском районе и по санитарно-химическим показателям) оставалось стабильно высоким (доля проб, не соответствующих гигиеническим нормативам по микробиологическим  показателям составила 64,9 и 8,33% соответственно).</w:t>
      </w:r>
    </w:p>
    <w:p w:rsidR="00C22939" w:rsidRPr="00483731" w:rsidRDefault="00C22939" w:rsidP="00483731">
      <w:pPr>
        <w:spacing w:after="0" w:line="240" w:lineRule="auto"/>
        <w:ind w:firstLine="567"/>
        <w:jc w:val="both"/>
        <w:rPr>
          <w:rFonts w:ascii="Times New Roman" w:hAnsi="Times New Roman"/>
          <w:sz w:val="24"/>
          <w:szCs w:val="24"/>
        </w:rPr>
      </w:pPr>
      <w:r w:rsidRPr="00483731">
        <w:rPr>
          <w:rFonts w:ascii="Times New Roman" w:hAnsi="Times New Roman"/>
          <w:sz w:val="24"/>
          <w:szCs w:val="24"/>
        </w:rPr>
        <w:t>Удельный вес источников централизованного хозяйственно-питьевого водоснабжения, не отвечающих санитарным требованиям из-за отсутствия  зон санитарной охраны составляет 11,1%</w:t>
      </w:r>
      <w:r w:rsidR="009C406C">
        <w:rPr>
          <w:rFonts w:ascii="Times New Roman" w:hAnsi="Times New Roman"/>
          <w:sz w:val="24"/>
          <w:szCs w:val="24"/>
        </w:rPr>
        <w:t>.</w:t>
      </w:r>
      <w:r w:rsidRPr="00483731">
        <w:rPr>
          <w:rFonts w:ascii="Times New Roman" w:hAnsi="Times New Roman"/>
          <w:sz w:val="24"/>
          <w:szCs w:val="24"/>
        </w:rPr>
        <w:t xml:space="preserve"> Водоочистные сооружения, на которых отсутствует полный комплекс очистных сооружений 5, сооружения водопроводов, на которых отсутствуют установки по обеззараживанию 3.</w:t>
      </w:r>
    </w:p>
    <w:p w:rsidR="00C22939" w:rsidRPr="00483731" w:rsidRDefault="00C22939" w:rsidP="00483731">
      <w:pPr>
        <w:spacing w:after="0" w:line="240" w:lineRule="auto"/>
        <w:ind w:firstLine="567"/>
        <w:jc w:val="both"/>
        <w:rPr>
          <w:rFonts w:ascii="Times New Roman" w:hAnsi="Times New Roman"/>
          <w:sz w:val="24"/>
          <w:szCs w:val="24"/>
        </w:rPr>
      </w:pPr>
      <w:r w:rsidRPr="00483731">
        <w:rPr>
          <w:rFonts w:ascii="Times New Roman" w:hAnsi="Times New Roman"/>
          <w:sz w:val="24"/>
          <w:szCs w:val="24"/>
        </w:rPr>
        <w:t xml:space="preserve">В 2013 году количество </w:t>
      </w:r>
      <w:r w:rsidRPr="00E34A3D">
        <w:rPr>
          <w:rFonts w:ascii="Times New Roman" w:hAnsi="Times New Roman"/>
          <w:sz w:val="24"/>
          <w:szCs w:val="24"/>
        </w:rPr>
        <w:t>населения</w:t>
      </w:r>
      <w:r w:rsidR="00E34A3D" w:rsidRPr="00E34A3D">
        <w:rPr>
          <w:rFonts w:ascii="Times New Roman" w:hAnsi="Times New Roman"/>
          <w:sz w:val="24"/>
          <w:szCs w:val="24"/>
        </w:rPr>
        <w:t>,</w:t>
      </w:r>
      <w:r w:rsidRPr="00E34A3D">
        <w:rPr>
          <w:rFonts w:ascii="Times New Roman" w:hAnsi="Times New Roman"/>
          <w:sz w:val="24"/>
          <w:szCs w:val="24"/>
        </w:rPr>
        <w:t xml:space="preserve"> охваченного доброкачественным питьевым водоснабжением</w:t>
      </w:r>
      <w:r w:rsidR="00E34A3D" w:rsidRPr="00E34A3D">
        <w:rPr>
          <w:rFonts w:ascii="Times New Roman" w:hAnsi="Times New Roman"/>
          <w:sz w:val="24"/>
          <w:szCs w:val="24"/>
        </w:rPr>
        <w:t>,</w:t>
      </w:r>
      <w:r w:rsidRPr="00E34A3D">
        <w:rPr>
          <w:rFonts w:ascii="Times New Roman" w:hAnsi="Times New Roman"/>
          <w:sz w:val="24"/>
          <w:szCs w:val="24"/>
        </w:rPr>
        <w:t xml:space="preserve">  составило 80,9</w:t>
      </w:r>
      <w:r w:rsidRPr="00483731">
        <w:rPr>
          <w:rFonts w:ascii="Times New Roman" w:hAnsi="Times New Roman"/>
          <w:sz w:val="24"/>
          <w:szCs w:val="24"/>
        </w:rPr>
        <w:t xml:space="preserve">% (в 2012 году – 79,1%) населения Астраханской области (820748 человек из общей численности проживающего населения области -1013840). Водой непосредственно из открытых водоёмов пользуется 8,8 % населения области и 0,2% населения (1611человек) охвачено привозным водоснабжением. </w:t>
      </w:r>
    </w:p>
    <w:p w:rsidR="00C22939" w:rsidRPr="00483731" w:rsidRDefault="00C22939" w:rsidP="00483731">
      <w:pPr>
        <w:spacing w:after="0" w:line="240" w:lineRule="auto"/>
        <w:ind w:firstLine="567"/>
        <w:jc w:val="both"/>
        <w:rPr>
          <w:rFonts w:ascii="Times New Roman" w:hAnsi="Times New Roman"/>
          <w:sz w:val="24"/>
          <w:szCs w:val="24"/>
        </w:rPr>
      </w:pPr>
      <w:r w:rsidRPr="00483731">
        <w:rPr>
          <w:rFonts w:ascii="Times New Roman" w:hAnsi="Times New Roman"/>
          <w:sz w:val="24"/>
          <w:szCs w:val="24"/>
        </w:rPr>
        <w:t xml:space="preserve">Из 426 населенных пунктов </w:t>
      </w:r>
      <w:r w:rsidR="00E34A3D" w:rsidRPr="00E34A3D">
        <w:rPr>
          <w:rFonts w:ascii="Times New Roman" w:hAnsi="Times New Roman"/>
          <w:sz w:val="24"/>
          <w:szCs w:val="24"/>
        </w:rPr>
        <w:t xml:space="preserve">области  </w:t>
      </w:r>
      <w:r w:rsidRPr="00E34A3D">
        <w:rPr>
          <w:rFonts w:ascii="Times New Roman" w:hAnsi="Times New Roman"/>
          <w:sz w:val="24"/>
          <w:szCs w:val="24"/>
        </w:rPr>
        <w:t>обеспечиваются</w:t>
      </w:r>
      <w:r w:rsidRPr="00483731">
        <w:rPr>
          <w:rFonts w:ascii="Times New Roman" w:hAnsi="Times New Roman"/>
          <w:sz w:val="24"/>
          <w:szCs w:val="24"/>
        </w:rPr>
        <w:t xml:space="preserve"> водой надлежащего качества из централизованных систем водоснабжения 95 (22,3%), пользуются привозной водой –  15 (3,5%).</w:t>
      </w:r>
    </w:p>
    <w:p w:rsidR="00C22939" w:rsidRPr="00483731" w:rsidRDefault="00C22939" w:rsidP="00483731">
      <w:pPr>
        <w:spacing w:after="0" w:line="240" w:lineRule="auto"/>
        <w:ind w:firstLine="567"/>
        <w:jc w:val="both"/>
        <w:rPr>
          <w:rFonts w:ascii="Times New Roman" w:hAnsi="Times New Roman"/>
          <w:sz w:val="24"/>
          <w:szCs w:val="24"/>
        </w:rPr>
      </w:pPr>
      <w:r w:rsidRPr="00483731">
        <w:rPr>
          <w:rFonts w:ascii="Times New Roman" w:hAnsi="Times New Roman"/>
          <w:sz w:val="24"/>
          <w:szCs w:val="24"/>
        </w:rPr>
        <w:t xml:space="preserve">Всего из 331 населенных пунктов, которые не обеспечиваются водой надлежащего качества из централизованных систем водоснабжения, расположены в сельских поселениях, по этой причине более 50% сельского населения не имеют доступа к безопасной питьевой воде. </w:t>
      </w:r>
    </w:p>
    <w:p w:rsidR="00C22939" w:rsidRPr="007103AC" w:rsidRDefault="00C22939" w:rsidP="00C766C6">
      <w:pPr>
        <w:spacing w:after="0" w:line="240" w:lineRule="auto"/>
        <w:ind w:firstLine="567"/>
        <w:jc w:val="both"/>
        <w:rPr>
          <w:rFonts w:ascii="Times New Roman" w:hAnsi="Times New Roman"/>
          <w:sz w:val="24"/>
          <w:szCs w:val="24"/>
        </w:rPr>
      </w:pPr>
    </w:p>
    <w:p w:rsidR="00C22939" w:rsidRPr="007103AC" w:rsidRDefault="00C22939" w:rsidP="00C766C6">
      <w:pPr>
        <w:autoSpaceDE w:val="0"/>
        <w:autoSpaceDN w:val="0"/>
        <w:adjustRightInd w:val="0"/>
        <w:spacing w:after="0" w:line="240" w:lineRule="auto"/>
        <w:jc w:val="center"/>
        <w:rPr>
          <w:rFonts w:ascii="Times New Roman" w:hAnsi="Times New Roman"/>
          <w:b/>
          <w:bCs/>
          <w:iCs/>
          <w:sz w:val="24"/>
          <w:szCs w:val="24"/>
        </w:rPr>
      </w:pPr>
      <w:r>
        <w:rPr>
          <w:rFonts w:ascii="Times New Roman" w:hAnsi="Times New Roman"/>
          <w:b/>
          <w:bCs/>
          <w:iCs/>
          <w:sz w:val="24"/>
          <w:szCs w:val="24"/>
        </w:rPr>
        <w:t>6.2.</w:t>
      </w:r>
      <w:r w:rsidRPr="007103AC">
        <w:rPr>
          <w:rFonts w:ascii="Times New Roman" w:hAnsi="Times New Roman"/>
          <w:b/>
          <w:bCs/>
          <w:iCs/>
          <w:sz w:val="24"/>
          <w:szCs w:val="24"/>
        </w:rPr>
        <w:t>3. Гигиенические проблемы санитарной охраны почвы</w:t>
      </w:r>
    </w:p>
    <w:p w:rsidR="00C22939" w:rsidRDefault="00C22939" w:rsidP="007D1590">
      <w:pPr>
        <w:autoSpaceDE w:val="0"/>
        <w:autoSpaceDN w:val="0"/>
        <w:adjustRightInd w:val="0"/>
        <w:spacing w:after="0" w:line="240" w:lineRule="auto"/>
        <w:ind w:firstLine="567"/>
        <w:jc w:val="both"/>
        <w:rPr>
          <w:rFonts w:ascii="Times New Roman" w:hAnsi="Times New Roman"/>
          <w:iCs/>
          <w:sz w:val="24"/>
          <w:szCs w:val="24"/>
        </w:rPr>
      </w:pPr>
    </w:p>
    <w:p w:rsidR="00C22939" w:rsidRPr="00733749" w:rsidRDefault="00C22939" w:rsidP="00733749">
      <w:pPr>
        <w:spacing w:after="0" w:line="240" w:lineRule="auto"/>
        <w:ind w:firstLine="567"/>
        <w:jc w:val="both"/>
        <w:rPr>
          <w:rFonts w:ascii="Times New Roman" w:hAnsi="Times New Roman"/>
          <w:sz w:val="24"/>
          <w:szCs w:val="24"/>
        </w:rPr>
      </w:pPr>
      <w:r w:rsidRPr="00733749">
        <w:rPr>
          <w:rFonts w:ascii="Times New Roman" w:hAnsi="Times New Roman"/>
          <w:sz w:val="24"/>
          <w:szCs w:val="24"/>
        </w:rPr>
        <w:t>В 2013 г. пробы почвы, не соответствующие гигиеническим нормативам по санитарно-химическим показателям</w:t>
      </w:r>
      <w:r w:rsidR="005A5C79">
        <w:rPr>
          <w:rFonts w:ascii="Times New Roman" w:hAnsi="Times New Roman"/>
          <w:sz w:val="24"/>
          <w:szCs w:val="24"/>
        </w:rPr>
        <w:t>,</w:t>
      </w:r>
      <w:r w:rsidRPr="00733749">
        <w:rPr>
          <w:rFonts w:ascii="Times New Roman" w:hAnsi="Times New Roman"/>
          <w:sz w:val="24"/>
          <w:szCs w:val="24"/>
        </w:rPr>
        <w:t xml:space="preserve"> не регистрировались. В 2012 году доля проб почвы в жилой зоне населенных мест, не соответствующая гигиеническим нормативам по санитарно-химическим показателям</w:t>
      </w:r>
      <w:r w:rsidR="005A5C79">
        <w:rPr>
          <w:rFonts w:ascii="Times New Roman" w:hAnsi="Times New Roman"/>
          <w:sz w:val="24"/>
          <w:szCs w:val="24"/>
        </w:rPr>
        <w:t>,</w:t>
      </w:r>
      <w:r w:rsidRPr="00733749">
        <w:rPr>
          <w:rFonts w:ascii="Times New Roman" w:hAnsi="Times New Roman"/>
          <w:sz w:val="24"/>
          <w:szCs w:val="24"/>
        </w:rPr>
        <w:t xml:space="preserve"> составляла 0,65%. </w:t>
      </w:r>
    </w:p>
    <w:p w:rsidR="00C22939" w:rsidRPr="00733749" w:rsidRDefault="00C22939" w:rsidP="00733749">
      <w:pPr>
        <w:spacing w:after="0" w:line="240" w:lineRule="auto"/>
        <w:ind w:firstLine="567"/>
        <w:jc w:val="both"/>
        <w:rPr>
          <w:rFonts w:ascii="Times New Roman" w:hAnsi="Times New Roman"/>
          <w:sz w:val="24"/>
          <w:szCs w:val="24"/>
        </w:rPr>
      </w:pPr>
      <w:r w:rsidRPr="00733749">
        <w:rPr>
          <w:rFonts w:ascii="Times New Roman" w:hAnsi="Times New Roman"/>
          <w:sz w:val="24"/>
          <w:szCs w:val="24"/>
        </w:rPr>
        <w:t>По микробиологическим показателям доля проб почвы в жилой зоне населенных мест, не соответствующей гигиеническим нормативам</w:t>
      </w:r>
      <w:r w:rsidR="005A5C79">
        <w:rPr>
          <w:rFonts w:ascii="Times New Roman" w:hAnsi="Times New Roman"/>
          <w:sz w:val="24"/>
          <w:szCs w:val="24"/>
        </w:rPr>
        <w:t>,</w:t>
      </w:r>
      <w:r w:rsidRPr="00733749">
        <w:rPr>
          <w:rFonts w:ascii="Times New Roman" w:hAnsi="Times New Roman"/>
          <w:sz w:val="24"/>
          <w:szCs w:val="24"/>
        </w:rPr>
        <w:t xml:space="preserve"> составила 1,1% (в сравнении с 2012 г. отмечается увеличение  показателя на  0,81%).</w:t>
      </w:r>
    </w:p>
    <w:p w:rsidR="00C22939" w:rsidRDefault="00C22939" w:rsidP="003D6B4D">
      <w:pPr>
        <w:pStyle w:val="12"/>
        <w:rPr>
          <w:sz w:val="24"/>
          <w:szCs w:val="24"/>
        </w:rPr>
        <w:sectPr w:rsidR="00C22939" w:rsidSect="00695D57">
          <w:pgSz w:w="11906" w:h="16838"/>
          <w:pgMar w:top="1134" w:right="850" w:bottom="1134" w:left="1701" w:header="708" w:footer="708" w:gutter="0"/>
          <w:cols w:space="708"/>
          <w:docGrid w:linePitch="360"/>
        </w:sectPr>
      </w:pPr>
    </w:p>
    <w:p w:rsidR="00C22939" w:rsidRDefault="00C22939" w:rsidP="003D6B4D">
      <w:pPr>
        <w:pStyle w:val="12"/>
        <w:rPr>
          <w:sz w:val="24"/>
          <w:szCs w:val="24"/>
        </w:rPr>
      </w:pPr>
    </w:p>
    <w:p w:rsidR="00C22939" w:rsidRPr="003D6B4D" w:rsidRDefault="00C22939" w:rsidP="005E2A28">
      <w:pPr>
        <w:pStyle w:val="12"/>
        <w:spacing w:after="0"/>
        <w:rPr>
          <w:sz w:val="24"/>
          <w:szCs w:val="24"/>
        </w:rPr>
      </w:pPr>
      <w:bookmarkStart w:id="56" w:name="_Toc389125202"/>
      <w:r w:rsidRPr="003D6B4D">
        <w:rPr>
          <w:sz w:val="24"/>
          <w:szCs w:val="24"/>
        </w:rPr>
        <w:t xml:space="preserve">ЧАСТЬ </w:t>
      </w:r>
      <w:r w:rsidRPr="003D6B4D">
        <w:rPr>
          <w:sz w:val="24"/>
          <w:szCs w:val="24"/>
          <w:lang w:val="en-US"/>
        </w:rPr>
        <w:t>VII</w:t>
      </w:r>
      <w:r w:rsidRPr="003D6B4D">
        <w:rPr>
          <w:sz w:val="24"/>
          <w:szCs w:val="24"/>
        </w:rPr>
        <w:t>. ГОСУДАРСТВЕННОЕ РЕГУЛИРОВАНИЕ ПРИРОДОПОЛЬЗОВАНИЯ И ОХРАНЫ ОКРУЖАЮЩЕЙ СРЕДЫ</w:t>
      </w:r>
      <w:bookmarkEnd w:id="56"/>
    </w:p>
    <w:p w:rsidR="00C22939" w:rsidRPr="007103AC" w:rsidRDefault="00C22939" w:rsidP="005E2A28">
      <w:pPr>
        <w:spacing w:after="0" w:line="240" w:lineRule="auto"/>
        <w:jc w:val="center"/>
        <w:rPr>
          <w:rFonts w:ascii="Times New Roman" w:hAnsi="Times New Roman"/>
          <w:sz w:val="24"/>
          <w:szCs w:val="24"/>
        </w:rPr>
      </w:pPr>
    </w:p>
    <w:p w:rsidR="00C22939" w:rsidRPr="000D1CAC" w:rsidRDefault="00C22939" w:rsidP="005E2A28">
      <w:pPr>
        <w:pStyle w:val="2"/>
        <w:spacing w:before="0" w:after="0"/>
        <w:ind w:left="11" w:right="11" w:hanging="11"/>
        <w:jc w:val="center"/>
        <w:rPr>
          <w:rFonts w:ascii="Times New Roman" w:hAnsi="Times New Roman" w:cs="Times New Roman"/>
          <w:i w:val="0"/>
          <w:sz w:val="24"/>
          <w:szCs w:val="24"/>
        </w:rPr>
      </w:pPr>
      <w:bookmarkStart w:id="57" w:name="_Toc389125203"/>
      <w:r w:rsidRPr="000D1CAC">
        <w:rPr>
          <w:rFonts w:ascii="Times New Roman" w:hAnsi="Times New Roman" w:cs="Times New Roman"/>
          <w:i w:val="0"/>
          <w:sz w:val="24"/>
          <w:szCs w:val="24"/>
        </w:rPr>
        <w:t>7.1. Правовое регулирование</w:t>
      </w:r>
      <w:bookmarkEnd w:id="57"/>
    </w:p>
    <w:p w:rsidR="00C22939" w:rsidRDefault="00C22939" w:rsidP="007D1590">
      <w:pPr>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Государственное регулирование природопользования и охраны окружающей с</w:t>
      </w:r>
      <w:r w:rsidR="000709A2">
        <w:rPr>
          <w:rFonts w:ascii="Times New Roman" w:hAnsi="Times New Roman"/>
          <w:sz w:val="24"/>
          <w:szCs w:val="24"/>
        </w:rPr>
        <w:t>р</w:t>
      </w:r>
      <w:r w:rsidRPr="007103AC">
        <w:rPr>
          <w:rFonts w:ascii="Times New Roman" w:hAnsi="Times New Roman"/>
          <w:sz w:val="24"/>
          <w:szCs w:val="24"/>
        </w:rPr>
        <w:t>еды на территории Астраханской области осуществляют – федера</w:t>
      </w:r>
      <w:r w:rsidR="005A5C79">
        <w:rPr>
          <w:rFonts w:ascii="Times New Roman" w:hAnsi="Times New Roman"/>
          <w:sz w:val="24"/>
          <w:szCs w:val="24"/>
        </w:rPr>
        <w:t>льная служба Росприродна</w:t>
      </w:r>
      <w:r w:rsidR="005A5C79" w:rsidRPr="00E34A3D">
        <w:rPr>
          <w:rFonts w:ascii="Times New Roman" w:hAnsi="Times New Roman"/>
          <w:sz w:val="24"/>
          <w:szCs w:val="24"/>
        </w:rPr>
        <w:t>дзор</w:t>
      </w:r>
      <w:r w:rsidR="005A5C79">
        <w:rPr>
          <w:rFonts w:ascii="Times New Roman" w:hAnsi="Times New Roman"/>
          <w:sz w:val="24"/>
          <w:szCs w:val="24"/>
        </w:rPr>
        <w:t xml:space="preserve"> и с</w:t>
      </w:r>
      <w:r w:rsidRPr="007103AC">
        <w:rPr>
          <w:rFonts w:ascii="Times New Roman" w:hAnsi="Times New Roman"/>
          <w:sz w:val="24"/>
          <w:szCs w:val="24"/>
        </w:rPr>
        <w:t>лужба природопользования и охраны окружающей среды Астраханской области.</w:t>
      </w:r>
    </w:p>
    <w:p w:rsidR="00C22939" w:rsidRPr="007103AC" w:rsidRDefault="00C22939" w:rsidP="007D1590">
      <w:pPr>
        <w:pStyle w:val="ConsPlusNormal0"/>
        <w:ind w:firstLine="567"/>
        <w:jc w:val="both"/>
        <w:rPr>
          <w:rFonts w:ascii="Times New Roman" w:hAnsi="Times New Roman" w:cs="Times New Roman"/>
          <w:spacing w:val="-3"/>
          <w:sz w:val="24"/>
          <w:szCs w:val="24"/>
        </w:rPr>
      </w:pPr>
      <w:r w:rsidRPr="007103AC">
        <w:rPr>
          <w:rFonts w:ascii="Times New Roman" w:hAnsi="Times New Roman" w:cs="Times New Roman"/>
          <w:spacing w:val="-3"/>
          <w:sz w:val="24"/>
          <w:szCs w:val="24"/>
        </w:rPr>
        <w:t>Служба природопользования и охраны окружающей среды Астраханской области</w:t>
      </w:r>
      <w:r>
        <w:rPr>
          <w:rFonts w:ascii="Times New Roman" w:hAnsi="Times New Roman" w:cs="Times New Roman"/>
          <w:spacing w:val="-3"/>
          <w:sz w:val="24"/>
          <w:szCs w:val="24"/>
        </w:rPr>
        <w:t xml:space="preserve"> </w:t>
      </w:r>
      <w:r w:rsidRPr="007103AC">
        <w:rPr>
          <w:rFonts w:ascii="Times New Roman" w:hAnsi="Times New Roman" w:cs="Times New Roman"/>
          <w:spacing w:val="-3"/>
          <w:sz w:val="24"/>
          <w:szCs w:val="24"/>
        </w:rPr>
        <w:t>(далее - служба) является органом исполнительной власти Астраханской области, осуществляющим региональный государственный контроль (надзор) в сферах охраны окружающей среды, животного мира и среды его обитания в части полномочий субъектов Российской Федерации.</w:t>
      </w:r>
    </w:p>
    <w:p w:rsidR="00C22939" w:rsidRPr="00080C51" w:rsidRDefault="00C22939" w:rsidP="00650147">
      <w:pPr>
        <w:spacing w:after="0" w:line="240" w:lineRule="auto"/>
        <w:ind w:firstLine="567"/>
        <w:jc w:val="both"/>
        <w:rPr>
          <w:rFonts w:ascii="Times New Roman" w:hAnsi="Times New Roman"/>
          <w:sz w:val="24"/>
          <w:szCs w:val="24"/>
        </w:rPr>
      </w:pPr>
      <w:r w:rsidRPr="00080C51">
        <w:rPr>
          <w:rFonts w:ascii="Times New Roman" w:hAnsi="Times New Roman"/>
          <w:sz w:val="24"/>
          <w:szCs w:val="24"/>
        </w:rPr>
        <w:t>Служба также входит в число органов исполнительной власти субъектов Российской Федерации, уполномоченных на осуществление государственного контроля (надзора) на территории субъекта Астраханской области, в части осуществления полномочий Российской Федерации, переданных субъектам Российской Федерации в сферах охраны животного мира и среды его обитания, охотничьего и лесного хозяйства.</w:t>
      </w:r>
    </w:p>
    <w:p w:rsidR="00C22939" w:rsidRPr="00080C51" w:rsidRDefault="00C22939" w:rsidP="00650147">
      <w:pPr>
        <w:spacing w:after="0" w:line="240" w:lineRule="auto"/>
        <w:ind w:firstLine="567"/>
        <w:jc w:val="both"/>
        <w:rPr>
          <w:rFonts w:ascii="Times New Roman" w:hAnsi="Times New Roman"/>
          <w:sz w:val="24"/>
          <w:szCs w:val="24"/>
        </w:rPr>
      </w:pPr>
      <w:r w:rsidRPr="00080C51">
        <w:rPr>
          <w:rFonts w:ascii="Times New Roman" w:hAnsi="Times New Roman"/>
          <w:sz w:val="24"/>
          <w:szCs w:val="24"/>
        </w:rPr>
        <w:t xml:space="preserve">Анализ нормативных правовых актов, регламентирующих деятельность органов государственного контроля (надзора) и их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в том числе, возможности их исполнения и контроля, отсутствия признаков коррупциогенности, показывает, что нормативная правовая база сферы регионального государственного контроля (надзора) продолжает совершенствоваться. </w:t>
      </w:r>
    </w:p>
    <w:p w:rsidR="00C22939" w:rsidRPr="00080C51" w:rsidRDefault="00C22939" w:rsidP="00650147">
      <w:pPr>
        <w:spacing w:after="0" w:line="240" w:lineRule="auto"/>
        <w:ind w:firstLine="567"/>
        <w:jc w:val="both"/>
        <w:rPr>
          <w:rFonts w:ascii="Times New Roman" w:hAnsi="Times New Roman"/>
          <w:sz w:val="24"/>
          <w:szCs w:val="24"/>
        </w:rPr>
      </w:pPr>
      <w:r w:rsidRPr="00080C51">
        <w:rPr>
          <w:rFonts w:ascii="Times New Roman" w:hAnsi="Times New Roman"/>
          <w:sz w:val="24"/>
          <w:szCs w:val="24"/>
        </w:rPr>
        <w:t>В 2013 году в этой сфере деятельности были приняты следующие нормативн</w:t>
      </w:r>
      <w:r w:rsidR="005A5C79" w:rsidRPr="00080C51">
        <w:rPr>
          <w:rFonts w:ascii="Times New Roman" w:hAnsi="Times New Roman"/>
          <w:sz w:val="24"/>
          <w:szCs w:val="24"/>
        </w:rPr>
        <w:t xml:space="preserve">ые </w:t>
      </w:r>
      <w:r w:rsidRPr="00080C51">
        <w:rPr>
          <w:rFonts w:ascii="Times New Roman" w:hAnsi="Times New Roman"/>
          <w:sz w:val="24"/>
          <w:szCs w:val="24"/>
        </w:rPr>
        <w:t>правовые акты Астраханской области.</w:t>
      </w:r>
    </w:p>
    <w:p w:rsidR="00C22939" w:rsidRPr="00650147" w:rsidRDefault="00C22939" w:rsidP="00650147">
      <w:pPr>
        <w:spacing w:after="0" w:line="240" w:lineRule="auto"/>
        <w:ind w:firstLine="567"/>
        <w:jc w:val="both"/>
        <w:rPr>
          <w:rFonts w:ascii="Times New Roman" w:hAnsi="Times New Roman"/>
        </w:rPr>
      </w:pPr>
    </w:p>
    <w:p w:rsidR="00C22939" w:rsidRPr="007103AC" w:rsidRDefault="00080C51" w:rsidP="00C766C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Постановления  и распоряжения </w:t>
      </w:r>
      <w:r w:rsidRPr="0031237E">
        <w:rPr>
          <w:rFonts w:ascii="Times New Roman" w:hAnsi="Times New Roman"/>
        </w:rPr>
        <w:t xml:space="preserve">Губернатора Астраханской области </w:t>
      </w:r>
      <w:r>
        <w:rPr>
          <w:rFonts w:ascii="Times New Roman" w:hAnsi="Times New Roman"/>
          <w:sz w:val="24"/>
          <w:szCs w:val="24"/>
        </w:rPr>
        <w:t xml:space="preserve"> </w:t>
      </w:r>
    </w:p>
    <w:p w:rsidR="00C22939" w:rsidRPr="0031237E" w:rsidRDefault="00C22939" w:rsidP="0031237E">
      <w:pPr>
        <w:spacing w:after="0" w:line="240" w:lineRule="auto"/>
        <w:ind w:firstLine="567"/>
        <w:jc w:val="both"/>
        <w:rPr>
          <w:rFonts w:ascii="Times New Roman" w:hAnsi="Times New Roman"/>
        </w:rPr>
      </w:pPr>
    </w:p>
    <w:p w:rsidR="00C22939" w:rsidRPr="0031237E" w:rsidRDefault="00080C51" w:rsidP="0031237E">
      <w:pPr>
        <w:spacing w:after="0" w:line="240" w:lineRule="auto"/>
        <w:ind w:firstLine="567"/>
        <w:jc w:val="both"/>
        <w:rPr>
          <w:rFonts w:ascii="Times New Roman" w:hAnsi="Times New Roman"/>
        </w:rPr>
      </w:pPr>
      <w:r>
        <w:rPr>
          <w:rFonts w:ascii="Times New Roman" w:hAnsi="Times New Roman"/>
        </w:rPr>
        <w:t xml:space="preserve">1. </w:t>
      </w:r>
      <w:r w:rsidR="00C22939" w:rsidRPr="0031237E">
        <w:rPr>
          <w:rFonts w:ascii="Times New Roman" w:hAnsi="Times New Roman"/>
        </w:rPr>
        <w:t>Постановление Губернатора Астраханской области от 02.04.2013 N 24 "Об административном регламенте службы природопользования и охраны окружающей среды Астраханской области по предоставлению государственной услуги "Заключение охотхозяйственных соглашений без проведения аукциона"</w:t>
      </w:r>
    </w:p>
    <w:p w:rsidR="00C22939" w:rsidRPr="0031237E" w:rsidRDefault="00080C51" w:rsidP="0031237E">
      <w:pPr>
        <w:spacing w:after="0" w:line="240" w:lineRule="auto"/>
        <w:ind w:firstLine="567"/>
        <w:jc w:val="both"/>
        <w:rPr>
          <w:rFonts w:ascii="Times New Roman" w:hAnsi="Times New Roman"/>
        </w:rPr>
      </w:pPr>
      <w:r>
        <w:rPr>
          <w:rFonts w:ascii="Times New Roman" w:hAnsi="Times New Roman"/>
        </w:rPr>
        <w:t xml:space="preserve">2. </w:t>
      </w:r>
      <w:r w:rsidR="00C22939" w:rsidRPr="0031237E">
        <w:rPr>
          <w:rFonts w:ascii="Times New Roman" w:hAnsi="Times New Roman"/>
        </w:rPr>
        <w:t xml:space="preserve">Постановление Губернатора Астраханской области от 04.04.2013 N 25 (ред. от 22.07.2013) "О перечне должностей государственной гражданской службы в исполнительных органах государственной власти Астраханской области, по которым предусматривается ротация государственных гражданских служащих Астраханской области" 4. Служба природопользования и охраны окружающей среды Астраханской области </w:t>
      </w:r>
    </w:p>
    <w:p w:rsidR="00C22939" w:rsidRPr="0031237E" w:rsidRDefault="00080C51" w:rsidP="0031237E">
      <w:pPr>
        <w:spacing w:after="0" w:line="240" w:lineRule="auto"/>
        <w:ind w:firstLine="567"/>
        <w:jc w:val="both"/>
        <w:rPr>
          <w:rFonts w:ascii="Times New Roman" w:hAnsi="Times New Roman"/>
        </w:rPr>
      </w:pPr>
      <w:r>
        <w:rPr>
          <w:rFonts w:ascii="Times New Roman" w:hAnsi="Times New Roman"/>
        </w:rPr>
        <w:t xml:space="preserve">3. </w:t>
      </w:r>
      <w:r w:rsidR="00C22939" w:rsidRPr="0031237E">
        <w:rPr>
          <w:rFonts w:ascii="Times New Roman" w:hAnsi="Times New Roman"/>
        </w:rPr>
        <w:t xml:space="preserve">Распоряжение Губернатора Астраханской области от 17.04.2013 N 245-р "О проведении мероприятий по весенней санитарной очистке и благоустройству территории Астраханской области" </w:t>
      </w:r>
    </w:p>
    <w:p w:rsidR="00C22939" w:rsidRPr="0031237E" w:rsidRDefault="00080C51" w:rsidP="0031237E">
      <w:pPr>
        <w:spacing w:after="0" w:line="240" w:lineRule="auto"/>
        <w:ind w:firstLine="567"/>
        <w:jc w:val="both"/>
        <w:rPr>
          <w:rFonts w:ascii="Times New Roman" w:hAnsi="Times New Roman"/>
        </w:rPr>
      </w:pPr>
      <w:r>
        <w:rPr>
          <w:rFonts w:ascii="Times New Roman" w:hAnsi="Times New Roman"/>
        </w:rPr>
        <w:t xml:space="preserve">4. </w:t>
      </w:r>
      <w:r w:rsidR="00C22939" w:rsidRPr="0031237E">
        <w:rPr>
          <w:rFonts w:ascii="Times New Roman" w:hAnsi="Times New Roman"/>
        </w:rPr>
        <w:t>Постановление Губернатора Астраханской области от 17.10.2013 N 85 "О внесении изменения в</w:t>
      </w:r>
      <w:r w:rsidR="00C22939">
        <w:rPr>
          <w:rFonts w:ascii="Times New Roman" w:hAnsi="Times New Roman"/>
        </w:rPr>
        <w:t xml:space="preserve"> постановление </w:t>
      </w:r>
      <w:r w:rsidR="00C22939" w:rsidRPr="0031237E">
        <w:rPr>
          <w:rFonts w:ascii="Times New Roman" w:hAnsi="Times New Roman"/>
        </w:rPr>
        <w:t xml:space="preserve">Губернатора Астраханской области от 30.12.2010 N 565" Приложение. Состав совета по туризму при губернаторе Астраханской области </w:t>
      </w:r>
    </w:p>
    <w:p w:rsidR="00C22939" w:rsidRPr="0031237E" w:rsidRDefault="00080C51" w:rsidP="0031237E">
      <w:pPr>
        <w:spacing w:after="0" w:line="240" w:lineRule="auto"/>
        <w:ind w:firstLine="567"/>
        <w:jc w:val="both"/>
        <w:rPr>
          <w:rFonts w:ascii="Times New Roman" w:hAnsi="Times New Roman"/>
        </w:rPr>
      </w:pPr>
      <w:r>
        <w:rPr>
          <w:rFonts w:ascii="Times New Roman" w:hAnsi="Times New Roman"/>
        </w:rPr>
        <w:t xml:space="preserve">5. </w:t>
      </w:r>
      <w:r w:rsidR="00C22939" w:rsidRPr="0031237E">
        <w:rPr>
          <w:rFonts w:ascii="Times New Roman" w:hAnsi="Times New Roman"/>
        </w:rPr>
        <w:t>Постановление Губернатора Астраханской области от 09.10.2013 N 84 "О внесении изменений в постановления Губернатора Астраханской области от 27.06.2012 N 263, от 27.06.2012 N 264"</w:t>
      </w:r>
    </w:p>
    <w:p w:rsidR="00C22939" w:rsidRPr="0031237E" w:rsidRDefault="00080C51" w:rsidP="0031237E">
      <w:pPr>
        <w:spacing w:after="0" w:line="240" w:lineRule="auto"/>
        <w:ind w:firstLine="567"/>
        <w:jc w:val="both"/>
        <w:rPr>
          <w:rFonts w:ascii="Times New Roman" w:hAnsi="Times New Roman"/>
        </w:rPr>
      </w:pPr>
      <w:r>
        <w:rPr>
          <w:rFonts w:ascii="Times New Roman" w:hAnsi="Times New Roman"/>
        </w:rPr>
        <w:t xml:space="preserve">6. </w:t>
      </w:r>
      <w:r w:rsidR="00C22939" w:rsidRPr="0031237E">
        <w:rPr>
          <w:rFonts w:ascii="Times New Roman" w:hAnsi="Times New Roman"/>
        </w:rPr>
        <w:t>Постановление Губернатора Астраханской области от 10.07.2013 N 51 (ред. от 09.10.2013) "О внесении изменений в постановления Губернатора Астраханской области от 27.06.2012 N 263, от 27.06.2012 N 264"</w:t>
      </w:r>
    </w:p>
    <w:p w:rsidR="00C22939" w:rsidRPr="0031237E" w:rsidRDefault="00080C51" w:rsidP="0031237E">
      <w:pPr>
        <w:spacing w:after="0" w:line="240" w:lineRule="auto"/>
        <w:ind w:firstLine="567"/>
        <w:jc w:val="both"/>
        <w:rPr>
          <w:rFonts w:ascii="Times New Roman" w:hAnsi="Times New Roman"/>
        </w:rPr>
      </w:pPr>
      <w:r>
        <w:rPr>
          <w:rFonts w:ascii="Times New Roman" w:hAnsi="Times New Roman"/>
        </w:rPr>
        <w:t xml:space="preserve">7. </w:t>
      </w:r>
      <w:r w:rsidR="00C22939" w:rsidRPr="0031237E">
        <w:rPr>
          <w:rFonts w:ascii="Times New Roman" w:hAnsi="Times New Roman"/>
        </w:rPr>
        <w:t>Постановление Губернатора Астраханской области от 06.08.2013 N 63 "О внесении изменений в</w:t>
      </w:r>
      <w:r w:rsidR="00C22939">
        <w:rPr>
          <w:rFonts w:ascii="Times New Roman" w:hAnsi="Times New Roman"/>
        </w:rPr>
        <w:t xml:space="preserve"> постановление </w:t>
      </w:r>
      <w:r w:rsidR="00C22939" w:rsidRPr="0031237E">
        <w:rPr>
          <w:rFonts w:ascii="Times New Roman" w:hAnsi="Times New Roman"/>
        </w:rPr>
        <w:t xml:space="preserve">Губернатора Астраханской области от 21.11.2012 N 424" </w:t>
      </w:r>
    </w:p>
    <w:p w:rsidR="00C22939" w:rsidRPr="0031237E" w:rsidRDefault="00C22939" w:rsidP="0031237E">
      <w:pPr>
        <w:spacing w:after="0" w:line="240" w:lineRule="auto"/>
        <w:ind w:firstLine="567"/>
        <w:jc w:val="both"/>
        <w:rPr>
          <w:rFonts w:ascii="Times New Roman" w:hAnsi="Times New Roman"/>
        </w:rPr>
      </w:pPr>
      <w:r w:rsidRPr="0031237E">
        <w:rPr>
          <w:rFonts w:ascii="Times New Roman" w:hAnsi="Times New Roman"/>
        </w:rPr>
        <w:t>Постановление Губернатора Астраханской области от 26.06.2013 N 50 "О внесении изменения в</w:t>
      </w:r>
      <w:r>
        <w:rPr>
          <w:rFonts w:ascii="Times New Roman" w:hAnsi="Times New Roman"/>
        </w:rPr>
        <w:t xml:space="preserve"> постановление </w:t>
      </w:r>
      <w:r w:rsidRPr="0031237E">
        <w:rPr>
          <w:rFonts w:ascii="Times New Roman" w:hAnsi="Times New Roman"/>
        </w:rPr>
        <w:t>Губернатора Астраханской области от 06.04.2010 N 114"</w:t>
      </w:r>
    </w:p>
    <w:p w:rsidR="00C22939" w:rsidRDefault="00C22939" w:rsidP="00C766C6">
      <w:pPr>
        <w:widowControl w:val="0"/>
        <w:autoSpaceDE w:val="0"/>
        <w:autoSpaceDN w:val="0"/>
        <w:adjustRightInd w:val="0"/>
        <w:spacing w:after="0" w:line="240" w:lineRule="auto"/>
        <w:jc w:val="center"/>
        <w:rPr>
          <w:rFonts w:ascii="Times New Roman" w:hAnsi="Times New Roman"/>
          <w:sz w:val="24"/>
          <w:szCs w:val="24"/>
        </w:rPr>
      </w:pPr>
    </w:p>
    <w:p w:rsidR="00C22939" w:rsidRPr="007103AC" w:rsidRDefault="00080C51" w:rsidP="00080C51">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rPr>
        <w:t xml:space="preserve">Постановления и распоряжения </w:t>
      </w:r>
      <w:r w:rsidRPr="0031237E">
        <w:rPr>
          <w:rFonts w:ascii="Times New Roman" w:hAnsi="Times New Roman"/>
        </w:rPr>
        <w:t xml:space="preserve"> Правительства Астраханской области </w:t>
      </w:r>
    </w:p>
    <w:p w:rsidR="00366E95" w:rsidRDefault="00366E95" w:rsidP="0031237E">
      <w:pPr>
        <w:spacing w:after="0" w:line="240" w:lineRule="auto"/>
        <w:ind w:firstLine="567"/>
        <w:jc w:val="both"/>
        <w:rPr>
          <w:rFonts w:ascii="Times New Roman" w:hAnsi="Times New Roman"/>
        </w:rPr>
      </w:pPr>
    </w:p>
    <w:p w:rsidR="00C22939" w:rsidRPr="0031237E" w:rsidRDefault="00366E95" w:rsidP="00366E95">
      <w:pPr>
        <w:spacing w:after="0" w:line="240" w:lineRule="auto"/>
        <w:ind w:firstLine="708"/>
        <w:jc w:val="both"/>
        <w:rPr>
          <w:rFonts w:ascii="Times New Roman" w:hAnsi="Times New Roman"/>
        </w:rPr>
      </w:pPr>
      <w:r>
        <w:rPr>
          <w:rFonts w:ascii="Times New Roman" w:hAnsi="Times New Roman"/>
        </w:rPr>
        <w:t>1.</w:t>
      </w:r>
      <w:r w:rsidR="00C22939" w:rsidRPr="0031237E">
        <w:rPr>
          <w:rFonts w:ascii="Times New Roman" w:hAnsi="Times New Roman"/>
        </w:rPr>
        <w:t>Постановление Правительства Астраханской области от 18.11.2013№ 452-п «О Красной книге Астраханской области»</w:t>
      </w:r>
    </w:p>
    <w:p w:rsidR="00C22939" w:rsidRPr="0031237E" w:rsidRDefault="00366E95" w:rsidP="00366E95">
      <w:pPr>
        <w:spacing w:after="0" w:line="240" w:lineRule="auto"/>
        <w:ind w:firstLine="567"/>
        <w:jc w:val="both"/>
        <w:rPr>
          <w:rFonts w:ascii="Times New Roman" w:hAnsi="Times New Roman"/>
        </w:rPr>
      </w:pPr>
      <w:r>
        <w:rPr>
          <w:rFonts w:ascii="Times New Roman" w:hAnsi="Times New Roman"/>
        </w:rPr>
        <w:t>2.</w:t>
      </w:r>
      <w:r w:rsidR="00C22939" w:rsidRPr="0031237E">
        <w:rPr>
          <w:rFonts w:ascii="Times New Roman" w:hAnsi="Times New Roman"/>
        </w:rPr>
        <w:t>Постановление Правительства Астраханской области от 11.07.2013 N 246-П "О Порядке представления субъектами хозяйственной и иной деятельности, подлежащими региональному государственному экологическому надзору, сведений о лицах, ответственных за проведение производственного экологического контроля, об организации экологических служб на объектах хозяйственной и иной деятельности, а также результатов производственного экологического контроля в исполнительный орган государственной власти Астраханской области, осуществляющий функции по надзору в сфере охраны окружающей среды"</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3.</w:t>
      </w:r>
      <w:r w:rsidR="00C22939" w:rsidRPr="0031237E">
        <w:rPr>
          <w:rFonts w:ascii="Times New Roman" w:hAnsi="Times New Roman"/>
        </w:rPr>
        <w:t xml:space="preserve">Распоряжение Правительства Астраханской области от 10.04.2013 N 163-Пр "О создании рабочей группы по совершенствованию природоохранного законодательства Астраханской области" </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4.</w:t>
      </w:r>
      <w:r w:rsidR="00C22939" w:rsidRPr="0031237E">
        <w:rPr>
          <w:rFonts w:ascii="Times New Roman" w:hAnsi="Times New Roman"/>
        </w:rPr>
        <w:t xml:space="preserve">Распоряжение Правительства Астраханской области от 01.08.2013 N 343-Пр "О стратегических целях и тактических задачах исполнительных органов государственной власти Астраханской области, показателях и индикаторах их достижения на 2013 год и на период с 2014 до 2016 года" </w:t>
      </w:r>
    </w:p>
    <w:p w:rsidR="00E34A3D" w:rsidRDefault="00366E95" w:rsidP="0031237E">
      <w:pPr>
        <w:spacing w:after="0" w:line="240" w:lineRule="auto"/>
        <w:ind w:firstLine="567"/>
        <w:jc w:val="both"/>
        <w:rPr>
          <w:rFonts w:ascii="Times New Roman" w:hAnsi="Times New Roman"/>
        </w:rPr>
      </w:pPr>
      <w:r>
        <w:rPr>
          <w:rFonts w:ascii="Times New Roman" w:hAnsi="Times New Roman"/>
        </w:rPr>
        <w:t xml:space="preserve">5. </w:t>
      </w:r>
      <w:r w:rsidR="00C22939" w:rsidRPr="0031237E">
        <w:rPr>
          <w:rFonts w:ascii="Times New Roman" w:hAnsi="Times New Roman"/>
        </w:rPr>
        <w:t xml:space="preserve">Постановление Правительства Астраханской области от 19.12.2013 N 553-П "О Порядке осуществления регионального государственного контроля (надзора) в области регулирования тарифов и надбавок в коммунальном комплексе" </w:t>
      </w:r>
    </w:p>
    <w:p w:rsidR="00E34A3D" w:rsidRDefault="00366E95" w:rsidP="0031237E">
      <w:pPr>
        <w:spacing w:after="0" w:line="240" w:lineRule="auto"/>
        <w:ind w:firstLine="567"/>
        <w:jc w:val="both"/>
        <w:rPr>
          <w:rFonts w:ascii="Times New Roman" w:hAnsi="Times New Roman"/>
        </w:rPr>
      </w:pPr>
      <w:r>
        <w:rPr>
          <w:rFonts w:ascii="Times New Roman" w:hAnsi="Times New Roman"/>
        </w:rPr>
        <w:t xml:space="preserve">6. </w:t>
      </w:r>
      <w:r w:rsidR="00C22939" w:rsidRPr="0031237E">
        <w:rPr>
          <w:rFonts w:ascii="Times New Roman" w:hAnsi="Times New Roman"/>
        </w:rPr>
        <w:t xml:space="preserve">Постановление Правительства Астраханской области от 23.08.2013 N 320-П "Об утверждении перечня должностных лиц, осуществляющих федеральный государственный пожарный надзор в лесах на территории Астраханской области" </w:t>
      </w:r>
    </w:p>
    <w:p w:rsidR="00C22939" w:rsidRDefault="00366E95" w:rsidP="0031237E">
      <w:pPr>
        <w:spacing w:after="0" w:line="240" w:lineRule="auto"/>
        <w:ind w:firstLine="567"/>
        <w:jc w:val="both"/>
        <w:rPr>
          <w:rFonts w:ascii="Times New Roman" w:hAnsi="Times New Roman"/>
        </w:rPr>
      </w:pPr>
      <w:r>
        <w:rPr>
          <w:rFonts w:ascii="Times New Roman" w:hAnsi="Times New Roman"/>
        </w:rPr>
        <w:t xml:space="preserve">7. </w:t>
      </w:r>
      <w:r w:rsidR="00C22939" w:rsidRPr="0031237E">
        <w:rPr>
          <w:rFonts w:ascii="Times New Roman" w:hAnsi="Times New Roman"/>
        </w:rPr>
        <w:t xml:space="preserve">Постановление Правительства Астраханской области от 27.12.2013 N 596-П "Об образовании государственного природного заказника Астраханской области "Вязовская дубрава" </w:t>
      </w:r>
    </w:p>
    <w:p w:rsidR="00C22939" w:rsidRDefault="00366E95" w:rsidP="0031237E">
      <w:pPr>
        <w:spacing w:after="0" w:line="240" w:lineRule="auto"/>
        <w:ind w:firstLine="567"/>
        <w:jc w:val="both"/>
        <w:rPr>
          <w:rFonts w:ascii="Times New Roman" w:hAnsi="Times New Roman"/>
        </w:rPr>
      </w:pPr>
      <w:r>
        <w:rPr>
          <w:rFonts w:ascii="Times New Roman" w:hAnsi="Times New Roman"/>
        </w:rPr>
        <w:t xml:space="preserve">8. </w:t>
      </w:r>
      <w:r w:rsidR="00C22939" w:rsidRPr="0031237E">
        <w:rPr>
          <w:rFonts w:ascii="Times New Roman" w:hAnsi="Times New Roman"/>
        </w:rPr>
        <w:t xml:space="preserve">Постановление Правительства Астраханской области от 25.12.2013 N 589-П "О Порядке предоставления иных межбюджетных трансфертов из бюджета Астраханской области муниципальным образованиям Астраханской области на возмещение расходов собственников, владельцев и пользователей земельных участков, на которых находятся памятники природы, на обеспечение установленного режима особой охраны памятников природы Астраханской области" </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9. </w:t>
      </w:r>
      <w:r w:rsidR="00C22939" w:rsidRPr="0031237E">
        <w:rPr>
          <w:rFonts w:ascii="Times New Roman" w:hAnsi="Times New Roman"/>
        </w:rPr>
        <w:t>Распоряжение Правительства Астраханской области от 30.10.2013 N 486-Пр "О концепции государственной программы "Ликвидация накопленного экологического ущерба на территории Астраханской области на 2014 - 2025 годы"</w:t>
      </w:r>
      <w:r w:rsidR="00C22939">
        <w:rPr>
          <w:rFonts w:ascii="Times New Roman" w:hAnsi="Times New Roman"/>
        </w:rPr>
        <w:t>.</w:t>
      </w:r>
      <w:r w:rsidR="00C22939" w:rsidRPr="0031237E">
        <w:rPr>
          <w:rFonts w:ascii="Times New Roman" w:hAnsi="Times New Roman"/>
        </w:rPr>
        <w:t xml:space="preserve"> </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10. </w:t>
      </w:r>
      <w:r w:rsidR="00C22939" w:rsidRPr="0031237E">
        <w:rPr>
          <w:rFonts w:ascii="Times New Roman" w:hAnsi="Times New Roman"/>
        </w:rPr>
        <w:t xml:space="preserve">Постановление Правительства Астраханской области от 08.08.2013 N 290-П "О введении запрета охоты на кабана на территории Астраханской области" </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11. </w:t>
      </w:r>
      <w:r w:rsidR="00C22939" w:rsidRPr="0031237E">
        <w:rPr>
          <w:rFonts w:ascii="Times New Roman" w:hAnsi="Times New Roman"/>
        </w:rPr>
        <w:t xml:space="preserve">Постановление Правительства Астраханской области от 08.08.2013 N 289-П "О введении запрета охоты на сайгака на территории Астраханской области" </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12. </w:t>
      </w:r>
      <w:r w:rsidR="00C22939" w:rsidRPr="0031237E">
        <w:rPr>
          <w:rFonts w:ascii="Times New Roman" w:hAnsi="Times New Roman"/>
        </w:rPr>
        <w:t>Постановление Правительства Астраханской области от 18.07.2013 N 257-П "Об образовании природного парка Астраханской области "Волго-Ахтубинское междуречье"</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13. </w:t>
      </w:r>
      <w:r w:rsidR="00C22939" w:rsidRPr="0031237E">
        <w:rPr>
          <w:rFonts w:ascii="Times New Roman" w:hAnsi="Times New Roman"/>
        </w:rPr>
        <w:t xml:space="preserve">Распоряжение Правительства Астраханской области от 31.05.2013 N 254-Пр "О проведении контрольно-профилактической операции "Чистый воздух - 2013 " на территории Астраханской области" </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14. </w:t>
      </w:r>
      <w:r w:rsidR="00C22939" w:rsidRPr="0031237E">
        <w:rPr>
          <w:rFonts w:ascii="Times New Roman" w:hAnsi="Times New Roman"/>
        </w:rPr>
        <w:t xml:space="preserve">Распоряжение Правительства Астраханской области от 15.03.2013 N 104-Пр "О распределении иных межбюджетных трансфертов из бюджета Астраханской области на проведение противопаводковых мероприятий на 2013 год" </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15. </w:t>
      </w:r>
      <w:r w:rsidR="00C22939" w:rsidRPr="0031237E">
        <w:rPr>
          <w:rFonts w:ascii="Times New Roman" w:hAnsi="Times New Roman"/>
        </w:rPr>
        <w:t xml:space="preserve">Постановление Правительства Астраханской области от 27.02.2013 N 58-П "О запрете весенней охоты на водоплавающую дичь на территории Астраханской области в 2013 году" </w:t>
      </w:r>
    </w:p>
    <w:p w:rsidR="00C22939" w:rsidRDefault="00366E95" w:rsidP="0031237E">
      <w:pPr>
        <w:spacing w:after="0" w:line="240" w:lineRule="auto"/>
        <w:ind w:firstLine="567"/>
        <w:jc w:val="both"/>
        <w:rPr>
          <w:rFonts w:ascii="Times New Roman" w:hAnsi="Times New Roman"/>
        </w:rPr>
      </w:pPr>
      <w:r>
        <w:rPr>
          <w:rFonts w:ascii="Times New Roman" w:hAnsi="Times New Roman"/>
        </w:rPr>
        <w:t xml:space="preserve">16. </w:t>
      </w:r>
      <w:r w:rsidR="00C22939" w:rsidRPr="0031237E">
        <w:rPr>
          <w:rFonts w:ascii="Times New Roman" w:hAnsi="Times New Roman"/>
        </w:rPr>
        <w:t>Постановление Правительства Астраханской области от 29.11.2013 N 495-П "О внесении изменений в постановление Правительства Астраханской области от 21.06.2010 N 258-П"</w:t>
      </w:r>
      <w:r w:rsidR="00C22939">
        <w:rPr>
          <w:rFonts w:ascii="Times New Roman" w:hAnsi="Times New Roman"/>
        </w:rPr>
        <w:t xml:space="preserve">. </w:t>
      </w:r>
    </w:p>
    <w:p w:rsidR="00C22939" w:rsidRDefault="00366E95" w:rsidP="0031237E">
      <w:pPr>
        <w:spacing w:after="0" w:line="240" w:lineRule="auto"/>
        <w:ind w:firstLine="567"/>
        <w:jc w:val="both"/>
        <w:rPr>
          <w:rFonts w:ascii="Times New Roman" w:hAnsi="Times New Roman"/>
        </w:rPr>
      </w:pPr>
      <w:r>
        <w:rPr>
          <w:rFonts w:ascii="Times New Roman" w:hAnsi="Times New Roman"/>
        </w:rPr>
        <w:t xml:space="preserve">17. </w:t>
      </w:r>
      <w:r w:rsidR="00C22939" w:rsidRPr="0031237E">
        <w:rPr>
          <w:rFonts w:ascii="Times New Roman" w:hAnsi="Times New Roman"/>
        </w:rPr>
        <w:t>Постановление Правительства Астраханской области от 22.11.2013 N 480-П "О внесении изменений в</w:t>
      </w:r>
      <w:r w:rsidR="00C22939">
        <w:rPr>
          <w:rFonts w:ascii="Times New Roman" w:hAnsi="Times New Roman"/>
        </w:rPr>
        <w:t xml:space="preserve"> постановление </w:t>
      </w:r>
      <w:r w:rsidR="00C22939" w:rsidRPr="0031237E">
        <w:rPr>
          <w:rFonts w:ascii="Times New Roman" w:hAnsi="Times New Roman"/>
        </w:rPr>
        <w:t xml:space="preserve">Правительства Астраханской области от 15.08.2012 N 350-П" </w:t>
      </w:r>
      <w:r>
        <w:rPr>
          <w:rFonts w:ascii="Times New Roman" w:hAnsi="Times New Roman"/>
        </w:rPr>
        <w:t xml:space="preserve">18. </w:t>
      </w:r>
      <w:r w:rsidR="00C22939" w:rsidRPr="0031237E">
        <w:rPr>
          <w:rFonts w:ascii="Times New Roman" w:hAnsi="Times New Roman"/>
        </w:rPr>
        <w:t>Постановление Правительства Астраханской области от 18.11.2013 N 451-П "О внесении изменений в</w:t>
      </w:r>
      <w:r w:rsidR="00C22939">
        <w:rPr>
          <w:rFonts w:ascii="Times New Roman" w:hAnsi="Times New Roman"/>
        </w:rPr>
        <w:t xml:space="preserve"> постановление </w:t>
      </w:r>
      <w:r w:rsidR="00C22939" w:rsidRPr="0031237E">
        <w:rPr>
          <w:rFonts w:ascii="Times New Roman" w:hAnsi="Times New Roman"/>
        </w:rPr>
        <w:t>Правительства Астраханской области от 29.09.2011 N 399-П"</w:t>
      </w:r>
      <w:r w:rsidR="00C22939">
        <w:rPr>
          <w:rFonts w:ascii="Times New Roman" w:hAnsi="Times New Roman"/>
        </w:rPr>
        <w:t>.</w:t>
      </w:r>
    </w:p>
    <w:p w:rsidR="00C22939" w:rsidRDefault="00366E95" w:rsidP="0031237E">
      <w:pPr>
        <w:spacing w:after="0" w:line="240" w:lineRule="auto"/>
        <w:ind w:firstLine="567"/>
        <w:jc w:val="both"/>
        <w:rPr>
          <w:rFonts w:ascii="Times New Roman" w:hAnsi="Times New Roman"/>
        </w:rPr>
      </w:pPr>
      <w:r>
        <w:rPr>
          <w:rFonts w:ascii="Times New Roman" w:hAnsi="Times New Roman"/>
        </w:rPr>
        <w:t xml:space="preserve">19. </w:t>
      </w:r>
      <w:r w:rsidR="00C22939" w:rsidRPr="0031237E">
        <w:rPr>
          <w:rFonts w:ascii="Times New Roman" w:hAnsi="Times New Roman"/>
        </w:rPr>
        <w:t>Постановление Правительства Астраханской области от 18.11.2013 N 462-П "О внесении изменений в</w:t>
      </w:r>
      <w:r w:rsidR="00C22939">
        <w:rPr>
          <w:rFonts w:ascii="Times New Roman" w:hAnsi="Times New Roman"/>
        </w:rPr>
        <w:t xml:space="preserve"> постановление </w:t>
      </w:r>
      <w:r w:rsidR="00C22939" w:rsidRPr="0031237E">
        <w:rPr>
          <w:rFonts w:ascii="Times New Roman" w:hAnsi="Times New Roman"/>
        </w:rPr>
        <w:t>Правительства Астраханской области от 14.06.2012 N 253-П"</w:t>
      </w:r>
      <w:r w:rsidR="00C22939">
        <w:rPr>
          <w:rFonts w:ascii="Times New Roman" w:hAnsi="Times New Roman"/>
        </w:rPr>
        <w:t>.</w:t>
      </w:r>
      <w:r w:rsidR="00C22939" w:rsidRPr="0031237E">
        <w:rPr>
          <w:rFonts w:ascii="Times New Roman" w:hAnsi="Times New Roman"/>
        </w:rPr>
        <w:t xml:space="preserve"> </w:t>
      </w:r>
    </w:p>
    <w:p w:rsidR="00C22939" w:rsidRDefault="00366E95" w:rsidP="0031237E">
      <w:pPr>
        <w:spacing w:after="0" w:line="240" w:lineRule="auto"/>
        <w:ind w:firstLine="567"/>
        <w:jc w:val="both"/>
        <w:rPr>
          <w:rFonts w:ascii="Times New Roman" w:hAnsi="Times New Roman"/>
        </w:rPr>
      </w:pPr>
      <w:r>
        <w:rPr>
          <w:rFonts w:ascii="Times New Roman" w:hAnsi="Times New Roman"/>
        </w:rPr>
        <w:t xml:space="preserve">20. </w:t>
      </w:r>
      <w:r w:rsidR="00C22939" w:rsidRPr="0031237E">
        <w:rPr>
          <w:rFonts w:ascii="Times New Roman" w:hAnsi="Times New Roman"/>
        </w:rPr>
        <w:t>Постановление Правительства Астраханской области от 08.08.2013 N 284-П "О внесении изменений в</w:t>
      </w:r>
      <w:r w:rsidR="00C22939">
        <w:rPr>
          <w:rFonts w:ascii="Times New Roman" w:hAnsi="Times New Roman"/>
        </w:rPr>
        <w:t xml:space="preserve"> постановление </w:t>
      </w:r>
      <w:r w:rsidR="00C22939" w:rsidRPr="0031237E">
        <w:rPr>
          <w:rFonts w:ascii="Times New Roman" w:hAnsi="Times New Roman"/>
        </w:rPr>
        <w:t>Правительства Астраханской области от 21.10.2010 N 450-П"</w:t>
      </w:r>
      <w:r w:rsidR="00C22939">
        <w:rPr>
          <w:rFonts w:ascii="Times New Roman" w:hAnsi="Times New Roman"/>
        </w:rPr>
        <w:t>.</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21. </w:t>
      </w:r>
      <w:r w:rsidR="00C22939" w:rsidRPr="0031237E">
        <w:rPr>
          <w:rFonts w:ascii="Times New Roman" w:hAnsi="Times New Roman"/>
        </w:rPr>
        <w:t>Постановление Правительства Астраханской области от 22.04.2013 N 125-П (ред. от 08.08.2013) "О внесении изменений в постановления Правительства Астраханской области от 07.07.2010 N 289-П, от 21.10.2010 N 450-П"</w:t>
      </w:r>
      <w:r w:rsidR="00C22939">
        <w:rPr>
          <w:rFonts w:ascii="Times New Roman" w:hAnsi="Times New Roman"/>
        </w:rPr>
        <w:t>.</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22. </w:t>
      </w:r>
      <w:r w:rsidR="00C22939" w:rsidRPr="0031237E">
        <w:rPr>
          <w:rFonts w:ascii="Times New Roman" w:hAnsi="Times New Roman"/>
        </w:rPr>
        <w:t>Постановление Правительства Астраханской области от 18.07.2013 N 256-П "О внесении изменения в</w:t>
      </w:r>
      <w:r w:rsidR="00C22939">
        <w:rPr>
          <w:rFonts w:ascii="Times New Roman" w:hAnsi="Times New Roman"/>
        </w:rPr>
        <w:t xml:space="preserve"> постановление </w:t>
      </w:r>
      <w:r w:rsidR="00C22939" w:rsidRPr="0031237E">
        <w:rPr>
          <w:rFonts w:ascii="Times New Roman" w:hAnsi="Times New Roman"/>
        </w:rPr>
        <w:t xml:space="preserve">Правительства Астраханской области от 15.12.2011 N 565-П" Приложение. Перечень государственных услуг, предоставляемых в многофункциональных центрах предоставления государственных и муниципальных услуг Астраханской области </w:t>
      </w:r>
    </w:p>
    <w:p w:rsidR="00C22939" w:rsidRDefault="00366E95" w:rsidP="0031237E">
      <w:pPr>
        <w:spacing w:after="0" w:line="240" w:lineRule="auto"/>
        <w:ind w:firstLine="567"/>
        <w:jc w:val="both"/>
        <w:rPr>
          <w:rFonts w:ascii="Times New Roman" w:hAnsi="Times New Roman"/>
        </w:rPr>
      </w:pPr>
      <w:r>
        <w:rPr>
          <w:rFonts w:ascii="Times New Roman" w:hAnsi="Times New Roman"/>
        </w:rPr>
        <w:t xml:space="preserve">23. </w:t>
      </w:r>
      <w:r w:rsidR="00C22939" w:rsidRPr="0031237E">
        <w:rPr>
          <w:rFonts w:ascii="Times New Roman" w:hAnsi="Times New Roman"/>
        </w:rPr>
        <w:t>Постановление Правительства Астраханской области от 02.07.2013 N 230-П "О внесении изменений в</w:t>
      </w:r>
      <w:r w:rsidR="00C22939">
        <w:rPr>
          <w:rFonts w:ascii="Times New Roman" w:hAnsi="Times New Roman"/>
        </w:rPr>
        <w:t xml:space="preserve"> постановление </w:t>
      </w:r>
      <w:r w:rsidR="00C22939" w:rsidRPr="0031237E">
        <w:rPr>
          <w:rFonts w:ascii="Times New Roman" w:hAnsi="Times New Roman"/>
        </w:rPr>
        <w:t>Правительства Астраханской области от 21.06.2010 N 258-П"</w:t>
      </w:r>
      <w:r w:rsidR="00C22939">
        <w:rPr>
          <w:rFonts w:ascii="Times New Roman" w:hAnsi="Times New Roman"/>
        </w:rPr>
        <w:t>.</w:t>
      </w:r>
    </w:p>
    <w:p w:rsidR="00E34A3D" w:rsidRDefault="00366E95" w:rsidP="0031237E">
      <w:pPr>
        <w:spacing w:after="0" w:line="240" w:lineRule="auto"/>
        <w:ind w:firstLine="567"/>
        <w:jc w:val="both"/>
        <w:rPr>
          <w:rFonts w:ascii="Times New Roman" w:hAnsi="Times New Roman"/>
        </w:rPr>
      </w:pPr>
      <w:r>
        <w:rPr>
          <w:rFonts w:ascii="Times New Roman" w:hAnsi="Times New Roman"/>
        </w:rPr>
        <w:t xml:space="preserve">24. </w:t>
      </w:r>
      <w:r w:rsidR="00C22939" w:rsidRPr="0031237E">
        <w:rPr>
          <w:rFonts w:ascii="Times New Roman" w:hAnsi="Times New Roman"/>
        </w:rPr>
        <w:t xml:space="preserve">Распоряжение Правительства Астраханской области от 31.05.2013 N 253-Пр "О реализации постановления Правительства Российской Федерации от 03.11.2012 N 1142" </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25. </w:t>
      </w:r>
      <w:r w:rsidR="00C22939" w:rsidRPr="0031237E">
        <w:rPr>
          <w:rFonts w:ascii="Times New Roman" w:hAnsi="Times New Roman"/>
        </w:rPr>
        <w:t>Постановление Правительства Астраханской области от 14.05.2013 N 161-П "О внесении изменений в</w:t>
      </w:r>
      <w:r w:rsidR="00C22939">
        <w:rPr>
          <w:rFonts w:ascii="Times New Roman" w:hAnsi="Times New Roman"/>
        </w:rPr>
        <w:t xml:space="preserve"> постановление </w:t>
      </w:r>
      <w:r w:rsidR="00C22939" w:rsidRPr="0031237E">
        <w:rPr>
          <w:rFonts w:ascii="Times New Roman" w:hAnsi="Times New Roman"/>
        </w:rPr>
        <w:t>Правительства Астраханской области от 13.06.2006 N 190-П"</w:t>
      </w:r>
      <w:r w:rsidR="00C22939">
        <w:rPr>
          <w:rFonts w:ascii="Times New Roman" w:hAnsi="Times New Roman"/>
        </w:rPr>
        <w:t>.</w:t>
      </w:r>
      <w:r w:rsidR="00C22939" w:rsidRPr="0031237E">
        <w:rPr>
          <w:rFonts w:ascii="Times New Roman" w:hAnsi="Times New Roman"/>
        </w:rPr>
        <w:t xml:space="preserve"> </w:t>
      </w:r>
    </w:p>
    <w:p w:rsidR="00C22939" w:rsidRPr="0031237E" w:rsidRDefault="00366E95" w:rsidP="0031237E">
      <w:pPr>
        <w:spacing w:after="0" w:line="240" w:lineRule="auto"/>
        <w:ind w:firstLine="567"/>
        <w:jc w:val="both"/>
        <w:rPr>
          <w:rFonts w:ascii="Times New Roman" w:hAnsi="Times New Roman"/>
        </w:rPr>
      </w:pPr>
      <w:r>
        <w:rPr>
          <w:rFonts w:ascii="Times New Roman" w:hAnsi="Times New Roman"/>
        </w:rPr>
        <w:t xml:space="preserve">26. </w:t>
      </w:r>
      <w:r w:rsidR="00C22939" w:rsidRPr="0031237E">
        <w:rPr>
          <w:rFonts w:ascii="Times New Roman" w:hAnsi="Times New Roman"/>
        </w:rPr>
        <w:t>Распоряжение Правительства Астраханской области от 21.02.2013 N 79-Пр "О мероприятиях по реализации основных положений Послания Президента Российской Федерации Федеральному Собранию Российской Федерации от 12.12.2012"</w:t>
      </w:r>
    </w:p>
    <w:p w:rsidR="00C22939" w:rsidRDefault="00C22939" w:rsidP="00C766C6">
      <w:pPr>
        <w:widowControl w:val="0"/>
        <w:autoSpaceDE w:val="0"/>
        <w:autoSpaceDN w:val="0"/>
        <w:adjustRightInd w:val="0"/>
        <w:spacing w:after="0" w:line="240" w:lineRule="auto"/>
        <w:jc w:val="center"/>
        <w:rPr>
          <w:rFonts w:ascii="Times New Roman" w:hAnsi="Times New Roman"/>
          <w:sz w:val="24"/>
          <w:szCs w:val="24"/>
        </w:rPr>
      </w:pPr>
    </w:p>
    <w:p w:rsidR="00C22939" w:rsidRPr="007103AC" w:rsidRDefault="00C22939" w:rsidP="00C766C6">
      <w:pPr>
        <w:widowControl w:val="0"/>
        <w:autoSpaceDE w:val="0"/>
        <w:autoSpaceDN w:val="0"/>
        <w:adjustRightInd w:val="0"/>
        <w:spacing w:after="0" w:line="240" w:lineRule="auto"/>
        <w:jc w:val="center"/>
        <w:rPr>
          <w:rFonts w:ascii="Times New Roman" w:hAnsi="Times New Roman"/>
          <w:sz w:val="24"/>
          <w:szCs w:val="24"/>
        </w:rPr>
      </w:pPr>
      <w:r w:rsidRPr="007103AC">
        <w:rPr>
          <w:rFonts w:ascii="Times New Roman" w:hAnsi="Times New Roman"/>
          <w:sz w:val="24"/>
          <w:szCs w:val="24"/>
        </w:rPr>
        <w:t>ПОСТАНОВЛЕНИ</w:t>
      </w:r>
      <w:r>
        <w:rPr>
          <w:rFonts w:ascii="Times New Roman" w:hAnsi="Times New Roman"/>
          <w:sz w:val="24"/>
          <w:szCs w:val="24"/>
        </w:rPr>
        <w:t>Я</w:t>
      </w:r>
      <w:r w:rsidRPr="007103AC">
        <w:rPr>
          <w:rFonts w:ascii="Times New Roman" w:hAnsi="Times New Roman"/>
          <w:sz w:val="24"/>
          <w:szCs w:val="24"/>
        </w:rPr>
        <w:t xml:space="preserve"> </w:t>
      </w:r>
      <w:r w:rsidR="00753215">
        <w:rPr>
          <w:rFonts w:ascii="Times New Roman" w:hAnsi="Times New Roman"/>
          <w:sz w:val="24"/>
          <w:szCs w:val="24"/>
        </w:rPr>
        <w:t xml:space="preserve">И РАСПОРЯЖЕНИЯ </w:t>
      </w:r>
      <w:r w:rsidRPr="007103AC">
        <w:rPr>
          <w:rFonts w:ascii="Times New Roman" w:hAnsi="Times New Roman"/>
          <w:sz w:val="24"/>
          <w:szCs w:val="24"/>
        </w:rPr>
        <w:t>СЛУЖБЫ</w:t>
      </w:r>
    </w:p>
    <w:p w:rsidR="00C22939" w:rsidRDefault="00C22939" w:rsidP="00EF13B1">
      <w:pPr>
        <w:widowControl w:val="0"/>
        <w:autoSpaceDE w:val="0"/>
        <w:autoSpaceDN w:val="0"/>
        <w:adjustRightInd w:val="0"/>
        <w:spacing w:after="0" w:line="240" w:lineRule="auto"/>
        <w:ind w:firstLine="709"/>
        <w:jc w:val="both"/>
        <w:rPr>
          <w:rFonts w:ascii="Times New Roman" w:hAnsi="Times New Roman"/>
          <w:sz w:val="28"/>
          <w:szCs w:val="28"/>
        </w:rPr>
      </w:pPr>
    </w:p>
    <w:p w:rsidR="00C22939" w:rsidRPr="00EF13B1" w:rsidRDefault="00366E95" w:rsidP="00366E95">
      <w:pPr>
        <w:spacing w:after="0" w:line="240" w:lineRule="auto"/>
        <w:ind w:firstLine="567"/>
        <w:jc w:val="both"/>
        <w:rPr>
          <w:rFonts w:ascii="Times New Roman" w:hAnsi="Times New Roman"/>
        </w:rPr>
      </w:pPr>
      <w:r>
        <w:rPr>
          <w:rFonts w:ascii="Times New Roman" w:hAnsi="Times New Roman"/>
        </w:rPr>
        <w:t>1.</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07.06.2013 </w:t>
      </w:r>
      <w:r w:rsidR="00753215">
        <w:rPr>
          <w:rFonts w:ascii="Times New Roman" w:hAnsi="Times New Roman"/>
        </w:rPr>
        <w:t>№</w:t>
      </w:r>
      <w:r w:rsidR="00C22939" w:rsidRPr="00EF13B1">
        <w:rPr>
          <w:rFonts w:ascii="Times New Roman" w:hAnsi="Times New Roman"/>
        </w:rPr>
        <w:t xml:space="preserve"> 19-п (ред. от 02.12.2013) "Об утверждении состава комиссии по предоставлению на конкурсной основе субсидий из бюджета Астраханской области социально ориентированным некоммерческим организациям Астраханской области"</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2.</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08.11.2013 </w:t>
      </w:r>
      <w:r w:rsidR="00753215">
        <w:rPr>
          <w:rFonts w:ascii="Times New Roman" w:hAnsi="Times New Roman"/>
        </w:rPr>
        <w:t>№</w:t>
      </w:r>
      <w:r w:rsidR="00C22939" w:rsidRPr="00EF13B1">
        <w:rPr>
          <w:rFonts w:ascii="Times New Roman" w:hAnsi="Times New Roman"/>
        </w:rPr>
        <w:t xml:space="preserve"> 31-п "Об утверждении Положения о постоянно действующей аукционной комиссии и порядка организации и проведения аукционов по продаже права на заключение договора аренды лесного участка и договора купли-продажи лесных насаждений"</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3.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08.11.2013 </w:t>
      </w:r>
      <w:r w:rsidR="00753215">
        <w:rPr>
          <w:rFonts w:ascii="Times New Roman" w:hAnsi="Times New Roman"/>
        </w:rPr>
        <w:t>№</w:t>
      </w:r>
      <w:r w:rsidR="00C22939" w:rsidRPr="00EF13B1">
        <w:rPr>
          <w:rFonts w:ascii="Times New Roman" w:hAnsi="Times New Roman"/>
        </w:rPr>
        <w:t xml:space="preserve"> 32-п "Об утверждении норм добычи ондатры на территории Астраханской области в сезоне охоты 2013 - 2014 годов"</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4.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15.10.2013 </w:t>
      </w:r>
      <w:r w:rsidR="00753215">
        <w:rPr>
          <w:rFonts w:ascii="Times New Roman" w:hAnsi="Times New Roman"/>
        </w:rPr>
        <w:t>№</w:t>
      </w:r>
      <w:r w:rsidR="00C22939" w:rsidRPr="00EF13B1">
        <w:rPr>
          <w:rFonts w:ascii="Times New Roman" w:hAnsi="Times New Roman"/>
        </w:rPr>
        <w:t xml:space="preserve"> 30-п "Об утверждении порядка исполнения службой природопользования и охраны окружающей среды Астраханской области государственной функции по администрированию платежей и обеспечению недоимок по платежам за использование лесов в бюджеты бюджетной системы РФ"</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5.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04.09.2013 </w:t>
      </w:r>
      <w:r w:rsidR="00753215">
        <w:rPr>
          <w:rFonts w:ascii="Times New Roman" w:hAnsi="Times New Roman"/>
        </w:rPr>
        <w:t>№</w:t>
      </w:r>
      <w:r w:rsidR="00C22939" w:rsidRPr="00EF13B1">
        <w:rPr>
          <w:rFonts w:ascii="Times New Roman" w:hAnsi="Times New Roman"/>
        </w:rPr>
        <w:t xml:space="preserve"> 28-п "Об установлении суточных норм добычи охотничьих ресурсов на территории Астраханской области в сезоне охоты 2013 - 2014 годов"</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6.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30.01.2013 </w:t>
      </w:r>
      <w:r w:rsidR="00753215">
        <w:rPr>
          <w:rFonts w:ascii="Times New Roman" w:hAnsi="Times New Roman"/>
        </w:rPr>
        <w:t>№</w:t>
      </w:r>
      <w:r w:rsidR="00C22939" w:rsidRPr="00EF13B1">
        <w:rPr>
          <w:rFonts w:ascii="Times New Roman" w:hAnsi="Times New Roman"/>
        </w:rPr>
        <w:t xml:space="preserve"> 02-п (ред. от 08.08.2013) "Об административном регламенте службы природопользования и охраны окружающей среды Астраханской области по предоставлению государственной услуги "Утверждение проектов округов и зон санитарной охраны водных объектов, используемых для питьевого, хозяйственно-бытового водоснабжения и в лечебных целях и установления границ и режима зон санитарной охраны источников питьевого и хозяйственно-бытового водоснабжения"</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7.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30.07.2013 </w:t>
      </w:r>
      <w:r w:rsidR="00753215">
        <w:rPr>
          <w:rFonts w:ascii="Times New Roman" w:hAnsi="Times New Roman"/>
        </w:rPr>
        <w:t>№</w:t>
      </w:r>
      <w:r w:rsidR="00C22939" w:rsidRPr="00EF13B1">
        <w:rPr>
          <w:rFonts w:ascii="Times New Roman" w:hAnsi="Times New Roman"/>
        </w:rPr>
        <w:t xml:space="preserve"> 25-п "О введении ограничения пребывания граждан в лесах и въезда в них транспортных средств"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8.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25.07.2013 </w:t>
      </w:r>
      <w:r w:rsidR="00753215">
        <w:rPr>
          <w:rFonts w:ascii="Times New Roman" w:hAnsi="Times New Roman"/>
        </w:rPr>
        <w:t>№</w:t>
      </w:r>
      <w:r w:rsidR="00C22939" w:rsidRPr="00EF13B1">
        <w:rPr>
          <w:rFonts w:ascii="Times New Roman" w:hAnsi="Times New Roman"/>
        </w:rPr>
        <w:t xml:space="preserve"> 24-п "Об организации и проведении сезона охоты на степную, полевую, водоплавающую дичь, пушных и копытных зверей в 2013 - 2014 годах на территории Астраханской области"</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9.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05.07.2013 </w:t>
      </w:r>
      <w:r w:rsidR="00753215">
        <w:rPr>
          <w:rFonts w:ascii="Times New Roman" w:hAnsi="Times New Roman"/>
        </w:rPr>
        <w:t>№</w:t>
      </w:r>
      <w:r w:rsidR="00C22939" w:rsidRPr="00EF13B1">
        <w:rPr>
          <w:rFonts w:ascii="Times New Roman" w:hAnsi="Times New Roman"/>
        </w:rPr>
        <w:t xml:space="preserve"> 22-п "Об утверждении предельных норм добычи охотничьих ресурсов на территории Астраханской области в 2013 - 2014 гг."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10.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20.05.2013 </w:t>
      </w:r>
      <w:r w:rsidR="00753215">
        <w:rPr>
          <w:rFonts w:ascii="Times New Roman" w:hAnsi="Times New Roman"/>
        </w:rPr>
        <w:t>№</w:t>
      </w:r>
      <w:r w:rsidR="00C22939" w:rsidRPr="00EF13B1">
        <w:rPr>
          <w:rFonts w:ascii="Times New Roman" w:hAnsi="Times New Roman"/>
        </w:rPr>
        <w:t xml:space="preserve"> 15-п "Об административном регламенте службы природопользования и охраны окружающей среды Астраханской области по предоставлению государственной услуги "Согласование мероприятий по уменьшению выбросов вредных (загрязняющих) веществ в атмосферный воздух в периоды неблагоприятных метеорологических условий"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11.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08.04.2013 </w:t>
      </w:r>
      <w:r w:rsidR="00753215">
        <w:rPr>
          <w:rFonts w:ascii="Times New Roman" w:hAnsi="Times New Roman"/>
        </w:rPr>
        <w:t>№</w:t>
      </w:r>
      <w:r w:rsidR="00C22939" w:rsidRPr="00EF13B1">
        <w:rPr>
          <w:rFonts w:ascii="Times New Roman" w:hAnsi="Times New Roman"/>
        </w:rPr>
        <w:t xml:space="preserve"> 10-п "Об административном регламенте службы природопользования и охраны окружающей среды Астраханской области по предоставлению государственной услуги "Выдача бланков разрешений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занесенных в Красную книгу Российской Федерации"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12.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05.04.2013 </w:t>
      </w:r>
      <w:r w:rsidR="00753215">
        <w:rPr>
          <w:rFonts w:ascii="Times New Roman" w:hAnsi="Times New Roman"/>
        </w:rPr>
        <w:t>№</w:t>
      </w:r>
      <w:r w:rsidR="00C22939" w:rsidRPr="00EF13B1">
        <w:rPr>
          <w:rFonts w:ascii="Times New Roman" w:hAnsi="Times New Roman"/>
        </w:rPr>
        <w:t xml:space="preserve"> 09-п "О проведении учета численности фазана по брачным крикам самцов на территории Астраханской области в 2013 году"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13. </w:t>
      </w:r>
      <w:r w:rsidR="00C22939" w:rsidRPr="00EF13B1">
        <w:rPr>
          <w:rFonts w:ascii="Times New Roman" w:hAnsi="Times New Roman"/>
        </w:rPr>
        <w:t xml:space="preserve">Распоряжение службы природопользования и охраны окружающей среды Астраханской области от 21.03.2013 </w:t>
      </w:r>
      <w:r w:rsidR="00753215">
        <w:rPr>
          <w:rFonts w:ascii="Times New Roman" w:hAnsi="Times New Roman"/>
        </w:rPr>
        <w:t>№</w:t>
      </w:r>
      <w:r w:rsidR="00C22939" w:rsidRPr="00EF13B1">
        <w:rPr>
          <w:rFonts w:ascii="Times New Roman" w:hAnsi="Times New Roman"/>
        </w:rPr>
        <w:t xml:space="preserve"> 06-р "Об организации ежегодной подготовки и публикации доклада об экологической ситуации в Астраханской области"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14.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15.03.2013 </w:t>
      </w:r>
      <w:r w:rsidR="00753215">
        <w:rPr>
          <w:rFonts w:ascii="Times New Roman" w:hAnsi="Times New Roman"/>
        </w:rPr>
        <w:t>№</w:t>
      </w:r>
      <w:r w:rsidR="00C22939" w:rsidRPr="00EF13B1">
        <w:rPr>
          <w:rFonts w:ascii="Times New Roman" w:hAnsi="Times New Roman"/>
        </w:rPr>
        <w:t xml:space="preserve"> 08-п "О проведении учета численности водоплавающих, голенастых, веслоногих птиц и вороны серой на гнездовании в 2013 году"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15.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24.12.2013 </w:t>
      </w:r>
      <w:r w:rsidR="00753215">
        <w:rPr>
          <w:rFonts w:ascii="Times New Roman" w:hAnsi="Times New Roman"/>
        </w:rPr>
        <w:t>№</w:t>
      </w:r>
      <w:r w:rsidR="00C22939" w:rsidRPr="00EF13B1">
        <w:rPr>
          <w:rFonts w:ascii="Times New Roman" w:hAnsi="Times New Roman"/>
        </w:rPr>
        <w:t xml:space="preserve"> 36-п "О внесении изменений в</w:t>
      </w:r>
      <w:r w:rsidR="00C22939">
        <w:rPr>
          <w:rFonts w:ascii="Times New Roman" w:hAnsi="Times New Roman"/>
        </w:rPr>
        <w:t xml:space="preserve"> постановление </w:t>
      </w:r>
      <w:r w:rsidR="00C22939" w:rsidRPr="00EF13B1">
        <w:rPr>
          <w:rFonts w:ascii="Times New Roman" w:hAnsi="Times New Roman"/>
        </w:rPr>
        <w:t xml:space="preserve">службы природопользования и охраны окружающей среды Астраханской области от 29.08.2012 N 32-п"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16.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24.12.2013 </w:t>
      </w:r>
      <w:r w:rsidR="00753215">
        <w:rPr>
          <w:rFonts w:ascii="Times New Roman" w:hAnsi="Times New Roman"/>
        </w:rPr>
        <w:t>№</w:t>
      </w:r>
      <w:r w:rsidR="00C22939" w:rsidRPr="00EF13B1">
        <w:rPr>
          <w:rFonts w:ascii="Times New Roman" w:hAnsi="Times New Roman"/>
        </w:rPr>
        <w:t xml:space="preserve"> 35-п "О внесении изменений в</w:t>
      </w:r>
      <w:r w:rsidR="00C22939">
        <w:rPr>
          <w:rFonts w:ascii="Times New Roman" w:hAnsi="Times New Roman"/>
        </w:rPr>
        <w:t xml:space="preserve"> постановление </w:t>
      </w:r>
      <w:r w:rsidR="00C22939" w:rsidRPr="00EF13B1">
        <w:rPr>
          <w:rFonts w:ascii="Times New Roman" w:hAnsi="Times New Roman"/>
        </w:rPr>
        <w:t xml:space="preserve">службы природопользования и охраны окружающей среды Астраханской области от 03.08.2012 N 28-п"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17.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02.12.2013 </w:t>
      </w:r>
      <w:r w:rsidR="00753215">
        <w:rPr>
          <w:rFonts w:ascii="Times New Roman" w:hAnsi="Times New Roman"/>
        </w:rPr>
        <w:t>№</w:t>
      </w:r>
      <w:r w:rsidR="00C22939" w:rsidRPr="00EF13B1">
        <w:rPr>
          <w:rFonts w:ascii="Times New Roman" w:hAnsi="Times New Roman"/>
        </w:rPr>
        <w:t xml:space="preserve"> 34-п "О внесении изменений в</w:t>
      </w:r>
      <w:r w:rsidR="00C22939">
        <w:rPr>
          <w:rFonts w:ascii="Times New Roman" w:hAnsi="Times New Roman"/>
        </w:rPr>
        <w:t xml:space="preserve"> постановление </w:t>
      </w:r>
      <w:r w:rsidR="00C22939" w:rsidRPr="00EF13B1">
        <w:rPr>
          <w:rFonts w:ascii="Times New Roman" w:hAnsi="Times New Roman"/>
        </w:rPr>
        <w:t xml:space="preserve">службы природопользования и охраны окружающей среды Астраханской области от 07.06.2013 N 19-п"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18.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14.10.2013 </w:t>
      </w:r>
      <w:r w:rsidR="00753215">
        <w:rPr>
          <w:rFonts w:ascii="Times New Roman" w:hAnsi="Times New Roman"/>
        </w:rPr>
        <w:t>№</w:t>
      </w:r>
      <w:r w:rsidR="00C22939" w:rsidRPr="00EF13B1">
        <w:rPr>
          <w:rFonts w:ascii="Times New Roman" w:hAnsi="Times New Roman"/>
        </w:rPr>
        <w:t xml:space="preserve"> 29-п "О внесении изменений в</w:t>
      </w:r>
      <w:r w:rsidR="00C22939">
        <w:rPr>
          <w:rFonts w:ascii="Times New Roman" w:hAnsi="Times New Roman"/>
        </w:rPr>
        <w:t xml:space="preserve"> постановление </w:t>
      </w:r>
      <w:r w:rsidR="00C22939" w:rsidRPr="00EF13B1">
        <w:rPr>
          <w:rFonts w:ascii="Times New Roman" w:hAnsi="Times New Roman"/>
        </w:rPr>
        <w:t xml:space="preserve">службы природопользования и охраны окружающей среды Астраханской области от 15.06.2012 N 16-п"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19.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08.08.2013 </w:t>
      </w:r>
      <w:r w:rsidR="00753215">
        <w:rPr>
          <w:rFonts w:ascii="Times New Roman" w:hAnsi="Times New Roman"/>
        </w:rPr>
        <w:t>№</w:t>
      </w:r>
      <w:r w:rsidR="00C22939" w:rsidRPr="00EF13B1">
        <w:rPr>
          <w:rFonts w:ascii="Times New Roman" w:hAnsi="Times New Roman"/>
        </w:rPr>
        <w:t xml:space="preserve"> 27-п "О внесении изменений в</w:t>
      </w:r>
      <w:r w:rsidR="00C22939">
        <w:rPr>
          <w:rFonts w:ascii="Times New Roman" w:hAnsi="Times New Roman"/>
        </w:rPr>
        <w:t xml:space="preserve"> постановление </w:t>
      </w:r>
      <w:r w:rsidR="00C22939" w:rsidRPr="00EF13B1">
        <w:rPr>
          <w:rFonts w:ascii="Times New Roman" w:hAnsi="Times New Roman"/>
        </w:rPr>
        <w:t xml:space="preserve">службы природопользования и охраны окружающей среды Астраханской области от 30.01.2013 N 02-п"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20.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06.08.2013 </w:t>
      </w:r>
      <w:r w:rsidR="00753215">
        <w:rPr>
          <w:rFonts w:ascii="Times New Roman" w:hAnsi="Times New Roman"/>
        </w:rPr>
        <w:t>№</w:t>
      </w:r>
      <w:r w:rsidR="00C22939" w:rsidRPr="00EF13B1">
        <w:rPr>
          <w:rFonts w:ascii="Times New Roman" w:hAnsi="Times New Roman"/>
        </w:rPr>
        <w:t xml:space="preserve"> 26-п "О внесении изменений в</w:t>
      </w:r>
      <w:r w:rsidR="00C22939">
        <w:rPr>
          <w:rFonts w:ascii="Times New Roman" w:hAnsi="Times New Roman"/>
        </w:rPr>
        <w:t xml:space="preserve"> постановление </w:t>
      </w:r>
      <w:r w:rsidR="00C22939" w:rsidRPr="00EF13B1">
        <w:rPr>
          <w:rFonts w:ascii="Times New Roman" w:hAnsi="Times New Roman"/>
        </w:rPr>
        <w:t xml:space="preserve">службы природопользования и охраны окружающей среды Астраханской области от 12.09.2012 N 41-п"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21.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10.07.2013 </w:t>
      </w:r>
      <w:r w:rsidR="00753215">
        <w:rPr>
          <w:rFonts w:ascii="Times New Roman" w:hAnsi="Times New Roman"/>
        </w:rPr>
        <w:t>№</w:t>
      </w:r>
      <w:r w:rsidR="00C22939" w:rsidRPr="00EF13B1">
        <w:rPr>
          <w:rFonts w:ascii="Times New Roman" w:hAnsi="Times New Roman"/>
        </w:rPr>
        <w:t xml:space="preserve"> 23-п "О признании утратившим силу постановления службы природопользования и охраны окружающей среды Астраханской области от 05.06.2013 N 17-п"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22.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21.06.2013 </w:t>
      </w:r>
      <w:r w:rsidR="00753215">
        <w:rPr>
          <w:rFonts w:ascii="Times New Roman" w:hAnsi="Times New Roman"/>
        </w:rPr>
        <w:t>№</w:t>
      </w:r>
      <w:r w:rsidR="00C22939" w:rsidRPr="00EF13B1">
        <w:rPr>
          <w:rFonts w:ascii="Times New Roman" w:hAnsi="Times New Roman"/>
        </w:rPr>
        <w:t xml:space="preserve"> 21-п "О внесении изменений в</w:t>
      </w:r>
      <w:r w:rsidR="00C22939">
        <w:rPr>
          <w:rFonts w:ascii="Times New Roman" w:hAnsi="Times New Roman"/>
        </w:rPr>
        <w:t xml:space="preserve"> постановление </w:t>
      </w:r>
      <w:r w:rsidR="00C22939" w:rsidRPr="00EF13B1">
        <w:rPr>
          <w:rFonts w:ascii="Times New Roman" w:hAnsi="Times New Roman"/>
        </w:rPr>
        <w:t xml:space="preserve">службы природопользования и охраны окружающей среды Астраханской области от 15.06.2012 N 14-п"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23.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10.06.2013 </w:t>
      </w:r>
      <w:r w:rsidR="00753215">
        <w:rPr>
          <w:rFonts w:ascii="Times New Roman" w:hAnsi="Times New Roman"/>
        </w:rPr>
        <w:t>№</w:t>
      </w:r>
      <w:r w:rsidR="00C22939" w:rsidRPr="00EF13B1">
        <w:rPr>
          <w:rFonts w:ascii="Times New Roman" w:hAnsi="Times New Roman"/>
        </w:rPr>
        <w:t xml:space="preserve"> 20-п "О внесении изменений в</w:t>
      </w:r>
      <w:r w:rsidR="00C22939">
        <w:rPr>
          <w:rFonts w:ascii="Times New Roman" w:hAnsi="Times New Roman"/>
        </w:rPr>
        <w:t xml:space="preserve"> постановление </w:t>
      </w:r>
      <w:r w:rsidR="00C22939" w:rsidRPr="00EF13B1">
        <w:rPr>
          <w:rFonts w:ascii="Times New Roman" w:hAnsi="Times New Roman"/>
        </w:rPr>
        <w:t xml:space="preserve">службы природопользования и охраны окружающей среды Астраханской области от 24.04.2012 N 9-п"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24.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06.06.2013 </w:t>
      </w:r>
      <w:r w:rsidR="00753215">
        <w:rPr>
          <w:rFonts w:ascii="Times New Roman" w:hAnsi="Times New Roman"/>
        </w:rPr>
        <w:t>№</w:t>
      </w:r>
      <w:r w:rsidR="00C22939" w:rsidRPr="00EF13B1">
        <w:rPr>
          <w:rFonts w:ascii="Times New Roman" w:hAnsi="Times New Roman"/>
        </w:rPr>
        <w:t xml:space="preserve"> 18-п "О внесении изменений в</w:t>
      </w:r>
      <w:r w:rsidR="00C22939">
        <w:rPr>
          <w:rFonts w:ascii="Times New Roman" w:hAnsi="Times New Roman"/>
        </w:rPr>
        <w:t xml:space="preserve"> постановление</w:t>
      </w:r>
      <w:r w:rsidR="00C22939" w:rsidRPr="00EF13B1">
        <w:rPr>
          <w:rFonts w:ascii="Times New Roman" w:hAnsi="Times New Roman"/>
        </w:rPr>
        <w:t xml:space="preserve"> службы природопользования и охраны окружающей среды Астраханской области от 29.08.2012 N 32-п"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25.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20.05.2013 </w:t>
      </w:r>
      <w:r w:rsidR="00753215">
        <w:rPr>
          <w:rFonts w:ascii="Times New Roman" w:hAnsi="Times New Roman"/>
        </w:rPr>
        <w:t>№</w:t>
      </w:r>
      <w:r w:rsidR="00C22939" w:rsidRPr="00EF13B1">
        <w:rPr>
          <w:rFonts w:ascii="Times New Roman" w:hAnsi="Times New Roman"/>
        </w:rPr>
        <w:t xml:space="preserve"> 16-п "О внесении изменений в</w:t>
      </w:r>
      <w:r w:rsidR="00C22939">
        <w:rPr>
          <w:rFonts w:ascii="Times New Roman" w:hAnsi="Times New Roman"/>
        </w:rPr>
        <w:t xml:space="preserve"> постановление</w:t>
      </w:r>
      <w:r w:rsidR="00C22939" w:rsidRPr="00EF13B1">
        <w:rPr>
          <w:rFonts w:ascii="Times New Roman" w:hAnsi="Times New Roman"/>
        </w:rPr>
        <w:t xml:space="preserve"> службы природопользования и охраны окружающей среды Астраханской области от 30.05.2012 N 11-п"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26.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20.05.2013 </w:t>
      </w:r>
      <w:r w:rsidR="00753215">
        <w:rPr>
          <w:rFonts w:ascii="Times New Roman" w:hAnsi="Times New Roman"/>
        </w:rPr>
        <w:t>№</w:t>
      </w:r>
      <w:r w:rsidR="00C22939" w:rsidRPr="00EF13B1">
        <w:rPr>
          <w:rFonts w:ascii="Times New Roman" w:hAnsi="Times New Roman"/>
        </w:rPr>
        <w:t xml:space="preserve"> 14-п "О внесении изменений в</w:t>
      </w:r>
      <w:r w:rsidR="00C22939">
        <w:rPr>
          <w:rFonts w:ascii="Times New Roman" w:hAnsi="Times New Roman"/>
        </w:rPr>
        <w:t xml:space="preserve"> постановление</w:t>
      </w:r>
      <w:r w:rsidR="00C22939" w:rsidRPr="00EF13B1">
        <w:rPr>
          <w:rFonts w:ascii="Times New Roman" w:hAnsi="Times New Roman"/>
        </w:rPr>
        <w:t xml:space="preserve"> службы природопользования и охраны окружающей среды Астраханской области от 15.06.2012 N 16-п"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27.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12.04.2013 </w:t>
      </w:r>
      <w:r w:rsidR="00753215">
        <w:rPr>
          <w:rFonts w:ascii="Times New Roman" w:hAnsi="Times New Roman"/>
        </w:rPr>
        <w:t>№</w:t>
      </w:r>
      <w:r w:rsidR="00C22939" w:rsidRPr="00EF13B1">
        <w:rPr>
          <w:rFonts w:ascii="Times New Roman" w:hAnsi="Times New Roman"/>
        </w:rPr>
        <w:t xml:space="preserve"> 12-п "О внесении изменений в</w:t>
      </w:r>
      <w:r w:rsidR="00C22939">
        <w:rPr>
          <w:rFonts w:ascii="Times New Roman" w:hAnsi="Times New Roman"/>
        </w:rPr>
        <w:t xml:space="preserve"> постановление</w:t>
      </w:r>
      <w:r w:rsidR="00C22939" w:rsidRPr="00EF13B1">
        <w:rPr>
          <w:rFonts w:ascii="Times New Roman" w:hAnsi="Times New Roman"/>
        </w:rPr>
        <w:t xml:space="preserve"> службы природопользования и охраны окружающей среды Астраханской области от 25.09.2012 N 43-п"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28. </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12.04.2013 </w:t>
      </w:r>
      <w:r w:rsidR="00753215">
        <w:rPr>
          <w:rFonts w:ascii="Times New Roman" w:hAnsi="Times New Roman"/>
        </w:rPr>
        <w:t>№</w:t>
      </w:r>
      <w:r w:rsidR="00C22939" w:rsidRPr="00EF13B1">
        <w:rPr>
          <w:rFonts w:ascii="Times New Roman" w:hAnsi="Times New Roman"/>
        </w:rPr>
        <w:t xml:space="preserve"> 11-п "О внесении изменений в</w:t>
      </w:r>
      <w:r w:rsidR="00C22939">
        <w:rPr>
          <w:rFonts w:ascii="Times New Roman" w:hAnsi="Times New Roman"/>
        </w:rPr>
        <w:t xml:space="preserve"> постановление</w:t>
      </w:r>
      <w:r w:rsidR="00C22939" w:rsidRPr="00EF13B1">
        <w:rPr>
          <w:rFonts w:ascii="Times New Roman" w:hAnsi="Times New Roman"/>
        </w:rPr>
        <w:t xml:space="preserve"> службы природопользования и охраны окружающей среды Астраханской области от 24.04.2012 N 9-п" </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 xml:space="preserve">29. </w:t>
      </w:r>
      <w:r w:rsidR="00C22939" w:rsidRPr="00EF13B1">
        <w:rPr>
          <w:rFonts w:ascii="Times New Roman" w:hAnsi="Times New Roman"/>
        </w:rPr>
        <w:t xml:space="preserve">Распоряжение службы природопользования и охраны окружающей среды Астраханской области от 05.04.2013 </w:t>
      </w:r>
      <w:r w:rsidR="00753215">
        <w:rPr>
          <w:rFonts w:ascii="Times New Roman" w:hAnsi="Times New Roman"/>
        </w:rPr>
        <w:t>№</w:t>
      </w:r>
      <w:r w:rsidR="00C22939" w:rsidRPr="00EF13B1">
        <w:rPr>
          <w:rFonts w:ascii="Times New Roman" w:hAnsi="Times New Roman"/>
        </w:rPr>
        <w:t xml:space="preserve"> 08-р "О внесении изменений в распоряжение службы природопользования и охраны окружающей среды Астраханской области от 21.12.2011 N 28-р"</w:t>
      </w:r>
    </w:p>
    <w:p w:rsidR="00C22939" w:rsidRPr="00EF13B1" w:rsidRDefault="00366E95" w:rsidP="00EF13B1">
      <w:pPr>
        <w:spacing w:after="0" w:line="240" w:lineRule="auto"/>
        <w:ind w:firstLine="567"/>
        <w:jc w:val="both"/>
        <w:rPr>
          <w:rFonts w:ascii="Times New Roman" w:hAnsi="Times New Roman"/>
        </w:rPr>
      </w:pPr>
      <w:r>
        <w:rPr>
          <w:rFonts w:ascii="Times New Roman" w:hAnsi="Times New Roman"/>
        </w:rPr>
        <w:t>30.</w:t>
      </w:r>
      <w:r w:rsidR="00C22939" w:rsidRPr="00EF13B1">
        <w:rPr>
          <w:rFonts w:ascii="Times New Roman" w:hAnsi="Times New Roman"/>
        </w:rPr>
        <w:t xml:space="preserve">Постановление службы природопользования и охраны окружающей среды Астраханской области от 11.03.2013 </w:t>
      </w:r>
      <w:r w:rsidR="00753215">
        <w:rPr>
          <w:rFonts w:ascii="Times New Roman" w:hAnsi="Times New Roman"/>
        </w:rPr>
        <w:t>№</w:t>
      </w:r>
      <w:r w:rsidR="00C22939" w:rsidRPr="00EF13B1">
        <w:rPr>
          <w:rFonts w:ascii="Times New Roman" w:hAnsi="Times New Roman"/>
        </w:rPr>
        <w:t xml:space="preserve"> 07-п "О внесении изменений в</w:t>
      </w:r>
      <w:r w:rsidR="00C22939">
        <w:rPr>
          <w:rFonts w:ascii="Times New Roman" w:hAnsi="Times New Roman"/>
        </w:rPr>
        <w:t xml:space="preserve"> постановление</w:t>
      </w:r>
      <w:r w:rsidR="00C22939" w:rsidRPr="00EF13B1">
        <w:rPr>
          <w:rFonts w:ascii="Times New Roman" w:hAnsi="Times New Roman"/>
        </w:rPr>
        <w:t xml:space="preserve"> службы природопользования и охраны окружающей среды Астраханской области от 25.09.2012 N 43-п" </w:t>
      </w:r>
    </w:p>
    <w:p w:rsidR="00C22939" w:rsidRDefault="00C22939" w:rsidP="000D1CAC">
      <w:pPr>
        <w:pStyle w:val="2"/>
        <w:spacing w:before="0" w:after="0"/>
        <w:ind w:left="11" w:right="11" w:hanging="11"/>
        <w:jc w:val="center"/>
        <w:rPr>
          <w:rFonts w:ascii="Times New Roman" w:hAnsi="Times New Roman" w:cs="Times New Roman"/>
          <w:i w:val="0"/>
          <w:sz w:val="24"/>
          <w:szCs w:val="24"/>
        </w:rPr>
      </w:pPr>
    </w:p>
    <w:p w:rsidR="00C22939" w:rsidRPr="000D1CAC" w:rsidRDefault="00C22939" w:rsidP="000D1CAC">
      <w:pPr>
        <w:pStyle w:val="2"/>
        <w:spacing w:before="0" w:after="0"/>
        <w:ind w:left="11" w:right="11" w:hanging="11"/>
        <w:jc w:val="center"/>
        <w:rPr>
          <w:rFonts w:ascii="Times New Roman" w:hAnsi="Times New Roman" w:cs="Times New Roman"/>
          <w:i w:val="0"/>
          <w:sz w:val="24"/>
          <w:szCs w:val="24"/>
        </w:rPr>
      </w:pPr>
      <w:bookmarkStart w:id="58" w:name="_Toc389125204"/>
      <w:r w:rsidRPr="000D1CAC">
        <w:rPr>
          <w:rFonts w:ascii="Times New Roman" w:hAnsi="Times New Roman" w:cs="Times New Roman"/>
          <w:i w:val="0"/>
          <w:sz w:val="24"/>
          <w:szCs w:val="24"/>
        </w:rPr>
        <w:t>7.2. Управление в области использования и охраны окружающей среды</w:t>
      </w:r>
      <w:bookmarkEnd w:id="58"/>
    </w:p>
    <w:p w:rsidR="00C22939" w:rsidRPr="007103AC" w:rsidRDefault="00C22939" w:rsidP="007D1590">
      <w:pPr>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jc w:val="both"/>
        <w:rPr>
          <w:rFonts w:ascii="Times New Roman" w:hAnsi="Times New Roman"/>
          <w:b/>
          <w:sz w:val="24"/>
          <w:szCs w:val="24"/>
        </w:rPr>
      </w:pPr>
      <w:r w:rsidRPr="007103AC">
        <w:rPr>
          <w:rFonts w:ascii="Times New Roman" w:hAnsi="Times New Roman"/>
          <w:sz w:val="24"/>
          <w:szCs w:val="24"/>
        </w:rPr>
        <w:t>Государственное управление в сфере использования и охраны окружающей среды также осуществляют</w:t>
      </w:r>
      <w:r w:rsidR="00324AE1" w:rsidRPr="00324AE1">
        <w:rPr>
          <w:rFonts w:ascii="Times New Roman" w:hAnsi="Times New Roman"/>
          <w:sz w:val="24"/>
          <w:szCs w:val="24"/>
        </w:rPr>
        <w:t xml:space="preserve"> </w:t>
      </w:r>
      <w:r w:rsidR="00324AE1" w:rsidRPr="007103AC">
        <w:rPr>
          <w:rFonts w:ascii="Times New Roman" w:hAnsi="Times New Roman"/>
          <w:sz w:val="24"/>
          <w:szCs w:val="24"/>
        </w:rPr>
        <w:t>Управления Росприроднадзора по Астраханской области</w:t>
      </w:r>
      <w:r w:rsidR="00324AE1">
        <w:rPr>
          <w:rFonts w:ascii="Times New Roman" w:hAnsi="Times New Roman"/>
          <w:sz w:val="24"/>
          <w:szCs w:val="24"/>
        </w:rPr>
        <w:t xml:space="preserve"> и служба природопользования и охраны окружающей среды Астраханской области</w:t>
      </w:r>
      <w:r w:rsidRPr="007103AC">
        <w:rPr>
          <w:rFonts w:ascii="Times New Roman" w:hAnsi="Times New Roman"/>
          <w:sz w:val="24"/>
          <w:szCs w:val="24"/>
        </w:rPr>
        <w:t>. К функциям Управления Росприроднадзора по Астраханской области отнесены:</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 Контроль и надзор:</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в области охраны, использования и воспроизводства объектов животного мира, находящихся на особо охраняемых природных территориях федерального значения, а также среды их обитания;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в области организации и функционирования особо охраняемых природных территорий федерального значения;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за геологическим изучением, рациональным использованием и охраной недр;</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за использованием и охраной водных объектов (федеральный государственный контроль и надзор за использованием и охраной водных объектов);</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государственный земельный контроль в пределах своих полномочий;</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за соблюдением требований законодательства Российской Федерации в области охраны окружающей среды, в том числе в области охраны атмосферного воздуха и обращения с отходами (за исключением радиоактивных отходов);</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за использованием, охраной, защитой, воспроизводством лесов (государственный лесной контроль и надзор) на землях особо охраняемых природных территорий федерального значения;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за исполнением органами государственной власти Астраханской области переданных им для осуществления полномочий Российской Федерации в области водных отношений с правом направления предписаний об устранении выявленных нарушений, а также о привлечении к ответственности должностных лиц, исполняющих обязанности по осуществлению переданных полномочий;</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за полнотой и качеством осуществления органами</w:t>
      </w:r>
      <w:r>
        <w:rPr>
          <w:rFonts w:ascii="Times New Roman" w:hAnsi="Times New Roman"/>
          <w:color w:val="000000"/>
          <w:sz w:val="24"/>
          <w:szCs w:val="24"/>
        </w:rPr>
        <w:t xml:space="preserve"> </w:t>
      </w:r>
      <w:r w:rsidRPr="007103AC">
        <w:rPr>
          <w:rFonts w:ascii="Times New Roman" w:hAnsi="Times New Roman"/>
          <w:color w:val="000000"/>
          <w:sz w:val="24"/>
          <w:szCs w:val="24"/>
        </w:rPr>
        <w:t>государственной власти Астраханской области переданных полномочий в области государственной экологической экспертизы,</w:t>
      </w:r>
      <w:r>
        <w:rPr>
          <w:rFonts w:ascii="Times New Roman" w:hAnsi="Times New Roman"/>
          <w:color w:val="000000"/>
          <w:sz w:val="24"/>
          <w:szCs w:val="24"/>
        </w:rPr>
        <w:t xml:space="preserve"> </w:t>
      </w:r>
      <w:r w:rsidRPr="007103AC">
        <w:rPr>
          <w:rFonts w:ascii="Times New Roman" w:hAnsi="Times New Roman"/>
          <w:color w:val="000000"/>
          <w:sz w:val="24"/>
          <w:szCs w:val="24"/>
        </w:rPr>
        <w:t>охраны</w:t>
      </w:r>
      <w:r>
        <w:rPr>
          <w:rFonts w:ascii="Times New Roman" w:hAnsi="Times New Roman"/>
          <w:color w:val="000000"/>
          <w:sz w:val="24"/>
          <w:szCs w:val="24"/>
        </w:rPr>
        <w:t xml:space="preserve"> </w:t>
      </w:r>
      <w:r w:rsidRPr="007103AC">
        <w:rPr>
          <w:rFonts w:ascii="Times New Roman" w:hAnsi="Times New Roman"/>
          <w:color w:val="000000"/>
          <w:sz w:val="24"/>
          <w:szCs w:val="24"/>
        </w:rPr>
        <w:t>и</w:t>
      </w:r>
      <w:r>
        <w:rPr>
          <w:rFonts w:ascii="Times New Roman" w:hAnsi="Times New Roman"/>
          <w:color w:val="000000"/>
          <w:sz w:val="24"/>
          <w:szCs w:val="24"/>
        </w:rPr>
        <w:t xml:space="preserve"> </w:t>
      </w:r>
      <w:r w:rsidRPr="007103AC">
        <w:rPr>
          <w:rFonts w:ascii="Times New Roman" w:hAnsi="Times New Roman"/>
          <w:color w:val="000000"/>
          <w:sz w:val="24"/>
          <w:szCs w:val="24"/>
        </w:rPr>
        <w:t>использования объектов животного мира, не отнесенных к водным биологическим ресурсам, в том числе в области охоты и сохранения охотничьих ресурсов, с правом направления предписаний об устранении выявленных нарушений, а также о привлечении к ответственности должностных лиц, исполняющих обязанности по осуществлению переданных полномочий;</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за расходованием средств, предоставляемых на осуществление органами государственной власти Астраханской области полномочий в области охоты и сохранения охотничьих ресурсов, осуществляемых за счет субвенций из федерального бюджета, в пределах своей компетенции;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государственный пожарный надзор в лесах, расположенных на землях особо охраняемых природных территорий федерального значения;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w:t>
      </w:r>
      <w:r>
        <w:rPr>
          <w:rFonts w:ascii="Times New Roman" w:hAnsi="Times New Roman"/>
          <w:color w:val="000000"/>
          <w:sz w:val="24"/>
          <w:szCs w:val="24"/>
        </w:rPr>
        <w:t xml:space="preserve"> </w:t>
      </w:r>
      <w:r w:rsidRPr="007103AC">
        <w:rPr>
          <w:rFonts w:ascii="Times New Roman" w:hAnsi="Times New Roman"/>
          <w:color w:val="000000"/>
          <w:sz w:val="24"/>
          <w:szCs w:val="24"/>
        </w:rPr>
        <w:t>Осуществляет охрану водных биологических ресурсов, занесенных в Красную книгу Российской Федерации, за исключением водных биологических ресурсов, находящихся на особо охраняемых природных территориях федерального значения;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3.</w:t>
      </w:r>
      <w:r>
        <w:rPr>
          <w:rFonts w:ascii="Times New Roman" w:hAnsi="Times New Roman"/>
          <w:color w:val="000000"/>
          <w:sz w:val="24"/>
          <w:szCs w:val="24"/>
        </w:rPr>
        <w:t xml:space="preserve"> </w:t>
      </w:r>
      <w:r w:rsidRPr="007103AC">
        <w:rPr>
          <w:rFonts w:ascii="Times New Roman" w:hAnsi="Times New Roman"/>
          <w:color w:val="000000"/>
          <w:sz w:val="24"/>
          <w:szCs w:val="24"/>
        </w:rPr>
        <w:t>Участвует в осуществлении ведения Красной книги Российской Федерации;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4.</w:t>
      </w:r>
      <w:r>
        <w:rPr>
          <w:rFonts w:ascii="Times New Roman" w:hAnsi="Times New Roman"/>
          <w:color w:val="000000"/>
          <w:sz w:val="24"/>
          <w:szCs w:val="24"/>
        </w:rPr>
        <w:t xml:space="preserve"> </w:t>
      </w:r>
      <w:r w:rsidRPr="007103AC">
        <w:rPr>
          <w:rFonts w:ascii="Times New Roman" w:hAnsi="Times New Roman"/>
          <w:color w:val="000000"/>
          <w:sz w:val="24"/>
          <w:szCs w:val="24"/>
        </w:rPr>
        <w:t>Ведет государственный учет объектов, оказывающих негативное воздействие на окружающую среду и вредное воздействие на атмосферный воздух, в том числе участвующих в выполнении международных обязательств Российской Федерации в области химического разоружения, и расположенных на территории Астраханской области;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5.</w:t>
      </w:r>
      <w:r>
        <w:rPr>
          <w:rFonts w:ascii="Times New Roman" w:hAnsi="Times New Roman"/>
          <w:color w:val="000000"/>
          <w:sz w:val="24"/>
          <w:szCs w:val="24"/>
        </w:rPr>
        <w:t xml:space="preserve"> </w:t>
      </w:r>
      <w:r w:rsidRPr="007103AC">
        <w:rPr>
          <w:rFonts w:ascii="Times New Roman" w:hAnsi="Times New Roman"/>
          <w:color w:val="000000"/>
          <w:sz w:val="24"/>
          <w:szCs w:val="24"/>
        </w:rPr>
        <w:t>Ведет государственный кадастр отходов, государственный учет в области обращения с отходами, а также проводит работу по паспортизации отходов (в том числе выдаче свидетельств о классе опасности отходов для окружающей среды и согласования паспортов отходов I – IV классов опасности), в том числе образующихся при выполнении международных обязательств Российской Федерации в области химического разоружения;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xml:space="preserve">6. Осуществляет функции получателя средств </w:t>
      </w:r>
      <w:r w:rsidRPr="00E34A3D">
        <w:rPr>
          <w:rFonts w:ascii="Times New Roman" w:hAnsi="Times New Roman"/>
          <w:color w:val="000000"/>
          <w:sz w:val="24"/>
          <w:szCs w:val="24"/>
        </w:rPr>
        <w:t>федерального бюджета</w:t>
      </w:r>
      <w:r w:rsidR="00E34A3D">
        <w:rPr>
          <w:rFonts w:ascii="Times New Roman" w:hAnsi="Times New Roman"/>
          <w:color w:val="000000"/>
          <w:sz w:val="24"/>
          <w:szCs w:val="24"/>
        </w:rPr>
        <w:t>,</w:t>
      </w:r>
      <w:r w:rsidRPr="007103AC">
        <w:rPr>
          <w:rFonts w:ascii="Times New Roman" w:hAnsi="Times New Roman"/>
          <w:color w:val="000000"/>
          <w:sz w:val="24"/>
          <w:szCs w:val="24"/>
        </w:rPr>
        <w:t xml:space="preserve"> предусмотренных на содержание Управления и реализацию возложенных т него функций;</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7. Осуществляет в порядке, установленном законодательством</w:t>
      </w:r>
      <w:r>
        <w:rPr>
          <w:rFonts w:ascii="Times New Roman" w:hAnsi="Times New Roman"/>
          <w:color w:val="000000"/>
          <w:sz w:val="24"/>
          <w:szCs w:val="24"/>
        </w:rPr>
        <w:t xml:space="preserve"> </w:t>
      </w:r>
      <w:r w:rsidRPr="007103AC">
        <w:rPr>
          <w:rFonts w:ascii="Times New Roman" w:hAnsi="Times New Roman"/>
          <w:color w:val="000000"/>
          <w:sz w:val="24"/>
          <w:szCs w:val="24"/>
        </w:rPr>
        <w:t>Российской Федерации, администрирование поступлений в бюджеты бюджетной системы Российской Федерации в установленной сфере деятельности;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8.</w:t>
      </w:r>
      <w:r>
        <w:rPr>
          <w:rFonts w:ascii="Times New Roman" w:hAnsi="Times New Roman"/>
          <w:color w:val="000000"/>
          <w:sz w:val="24"/>
          <w:szCs w:val="24"/>
        </w:rPr>
        <w:t xml:space="preserve"> </w:t>
      </w:r>
      <w:r w:rsidRPr="007103AC">
        <w:rPr>
          <w:rFonts w:ascii="Times New Roman" w:hAnsi="Times New Roman"/>
          <w:color w:val="000000"/>
          <w:sz w:val="24"/>
          <w:szCs w:val="24"/>
        </w:rPr>
        <w:t>Обеспечивает в пределах своей компетенции защиту сведений, составляющих государственную тайну;</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9.</w:t>
      </w:r>
      <w:r>
        <w:rPr>
          <w:rFonts w:ascii="Times New Roman" w:hAnsi="Times New Roman"/>
          <w:color w:val="000000"/>
          <w:sz w:val="24"/>
          <w:szCs w:val="24"/>
        </w:rPr>
        <w:t xml:space="preserve"> </w:t>
      </w:r>
      <w:r w:rsidRPr="007103AC">
        <w:rPr>
          <w:rFonts w:ascii="Times New Roman" w:hAnsi="Times New Roman"/>
          <w:color w:val="000000"/>
          <w:sz w:val="24"/>
          <w:szCs w:val="24"/>
        </w:rPr>
        <w:t>Организует прием граждан, обеспечивает своевременное и полное рассмотрение обращений граждан, принимает по ним решения и направляет заявителям ответы в установленный законодательством Российской Федерации</w:t>
      </w:r>
      <w:r>
        <w:rPr>
          <w:rFonts w:ascii="Times New Roman" w:hAnsi="Times New Roman"/>
          <w:color w:val="000000"/>
          <w:sz w:val="24"/>
          <w:szCs w:val="24"/>
        </w:rPr>
        <w:t xml:space="preserve"> </w:t>
      </w:r>
      <w:r w:rsidRPr="007103AC">
        <w:rPr>
          <w:rFonts w:ascii="Times New Roman" w:hAnsi="Times New Roman"/>
          <w:color w:val="000000"/>
          <w:sz w:val="24"/>
          <w:szCs w:val="24"/>
        </w:rPr>
        <w:t>срок;</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10. Обеспечивает мобилизационную подготовку Управления;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11. Организует профессиональную подготовку работников</w:t>
      </w:r>
      <w:r>
        <w:rPr>
          <w:rFonts w:ascii="Times New Roman" w:hAnsi="Times New Roman"/>
          <w:color w:val="000000"/>
          <w:sz w:val="24"/>
          <w:szCs w:val="24"/>
        </w:rPr>
        <w:t xml:space="preserve"> </w:t>
      </w:r>
      <w:r w:rsidRPr="007103AC">
        <w:rPr>
          <w:rFonts w:ascii="Times New Roman" w:hAnsi="Times New Roman"/>
          <w:color w:val="000000"/>
          <w:sz w:val="24"/>
          <w:szCs w:val="24"/>
        </w:rPr>
        <w:t>Управления, их переподготовку, повышение квалификации и стажировку;</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12. Осуществляет в соответствии с законодательством Российской Федерации работу по комплектованию, хранению, учету и использованию</w:t>
      </w:r>
      <w:r>
        <w:rPr>
          <w:rFonts w:ascii="Times New Roman" w:hAnsi="Times New Roman"/>
          <w:color w:val="000000"/>
          <w:sz w:val="24"/>
          <w:szCs w:val="24"/>
        </w:rPr>
        <w:t xml:space="preserve"> </w:t>
      </w:r>
      <w:r w:rsidRPr="007103AC">
        <w:rPr>
          <w:rFonts w:ascii="Times New Roman" w:hAnsi="Times New Roman"/>
          <w:color w:val="000000"/>
          <w:sz w:val="24"/>
          <w:szCs w:val="24"/>
        </w:rPr>
        <w:t>архивных документов, образовавшихся в ходе деятельности Управления;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13. Взаимодействует в установленном порядке с органами государственной власти иностранных государств и международными</w:t>
      </w:r>
      <w:r>
        <w:rPr>
          <w:rFonts w:ascii="Times New Roman" w:hAnsi="Times New Roman"/>
          <w:color w:val="000000"/>
          <w:sz w:val="24"/>
          <w:szCs w:val="24"/>
        </w:rPr>
        <w:t xml:space="preserve"> </w:t>
      </w:r>
      <w:r w:rsidRPr="007103AC">
        <w:rPr>
          <w:rFonts w:ascii="Times New Roman" w:hAnsi="Times New Roman"/>
          <w:color w:val="000000"/>
          <w:sz w:val="24"/>
          <w:szCs w:val="24"/>
        </w:rPr>
        <w:t>организациями в установленной сфере деятельности;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14. В установленном законодательством Российской Федерации</w:t>
      </w:r>
      <w:r>
        <w:rPr>
          <w:rFonts w:ascii="Times New Roman" w:hAnsi="Times New Roman"/>
          <w:color w:val="000000"/>
          <w:sz w:val="24"/>
          <w:szCs w:val="24"/>
        </w:rPr>
        <w:t xml:space="preserve"> </w:t>
      </w:r>
      <w:r w:rsidRPr="007103AC">
        <w:rPr>
          <w:rFonts w:ascii="Times New Roman" w:hAnsi="Times New Roman"/>
          <w:color w:val="000000"/>
          <w:sz w:val="24"/>
          <w:szCs w:val="24"/>
        </w:rPr>
        <w:t>порядке размещает заказы и заключает государственные контракты, а также</w:t>
      </w:r>
      <w:r>
        <w:rPr>
          <w:rFonts w:ascii="Times New Roman" w:hAnsi="Times New Roman"/>
          <w:color w:val="000000"/>
          <w:sz w:val="24"/>
          <w:szCs w:val="24"/>
        </w:rPr>
        <w:t xml:space="preserve"> </w:t>
      </w:r>
      <w:r w:rsidRPr="007103AC">
        <w:rPr>
          <w:rFonts w:ascii="Times New Roman" w:hAnsi="Times New Roman"/>
          <w:color w:val="000000"/>
          <w:sz w:val="24"/>
          <w:szCs w:val="24"/>
        </w:rPr>
        <w:t>иные гражданско-правовые договоры на поставки товаров, выполнение</w:t>
      </w:r>
      <w:r>
        <w:rPr>
          <w:rFonts w:ascii="Times New Roman" w:hAnsi="Times New Roman"/>
          <w:color w:val="000000"/>
          <w:sz w:val="24"/>
          <w:szCs w:val="24"/>
        </w:rPr>
        <w:t xml:space="preserve"> </w:t>
      </w:r>
      <w:r w:rsidRPr="007103AC">
        <w:rPr>
          <w:rFonts w:ascii="Times New Roman" w:hAnsi="Times New Roman"/>
          <w:color w:val="000000"/>
          <w:sz w:val="24"/>
          <w:szCs w:val="24"/>
        </w:rPr>
        <w:t xml:space="preserve">работ, оказание услуг для нужд </w:t>
      </w:r>
      <w:r w:rsidR="00324AE1" w:rsidRPr="007103AC">
        <w:rPr>
          <w:rFonts w:ascii="Times New Roman" w:hAnsi="Times New Roman"/>
          <w:sz w:val="24"/>
          <w:szCs w:val="24"/>
        </w:rPr>
        <w:t>Управления Росприроднадзора по Астраханской области</w:t>
      </w:r>
      <w:r w:rsidRPr="007103AC">
        <w:rPr>
          <w:rFonts w:ascii="Times New Roman" w:hAnsi="Times New Roman"/>
          <w:color w:val="000000"/>
          <w:sz w:val="24"/>
          <w:szCs w:val="24"/>
        </w:rPr>
        <w:t>, а также на проведение научно-исследовательских работ для государственных нужд в установленной сфере деятельности;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15. Выдает лицензии юридическим лицами индивидуальным предпринимателям, осуществляющим на территории Астраханской области, один и тот же вид хозяйственной или иной деятельности по сбору, использованию, обезвреживанию, транспортировке, размещению отходов I – IV класса опасности;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xml:space="preserve">16. Осуществляет организацию и ведение гражданской обороны в </w:t>
      </w:r>
      <w:r w:rsidR="00324AE1" w:rsidRPr="007103AC">
        <w:rPr>
          <w:rFonts w:ascii="Times New Roman" w:hAnsi="Times New Roman"/>
          <w:sz w:val="24"/>
          <w:szCs w:val="24"/>
        </w:rPr>
        <w:t>Управления Росприроднадзора по Астраханской области</w:t>
      </w:r>
      <w:r w:rsidRPr="007103AC">
        <w:rPr>
          <w:rFonts w:ascii="Times New Roman" w:hAnsi="Times New Roman"/>
          <w:color w:val="000000"/>
          <w:sz w:val="24"/>
          <w:szCs w:val="24"/>
        </w:rPr>
        <w:t>;</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17. Выдает заключения в соответствии с</w:t>
      </w:r>
      <w:r>
        <w:rPr>
          <w:rFonts w:ascii="Times New Roman" w:hAnsi="Times New Roman"/>
          <w:color w:val="000000"/>
          <w:sz w:val="24"/>
          <w:szCs w:val="24"/>
        </w:rPr>
        <w:t xml:space="preserve"> </w:t>
      </w:r>
      <w:r w:rsidRPr="007103AC">
        <w:rPr>
          <w:rFonts w:ascii="Times New Roman" w:hAnsi="Times New Roman"/>
          <w:color w:val="000000"/>
          <w:sz w:val="24"/>
          <w:szCs w:val="24"/>
        </w:rPr>
        <w:t>экологическим нормам и требованиям производственных и складских помещений организаций, осуществляющих деятельность, связанную с производством и оборотом этилового спирта, алкогольной и спиртосодержащей продукции, в случаях, предусмотренных федеральным законом;</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18.</w:t>
      </w:r>
      <w:r>
        <w:rPr>
          <w:rFonts w:ascii="Times New Roman" w:hAnsi="Times New Roman"/>
          <w:color w:val="000000"/>
          <w:sz w:val="24"/>
          <w:szCs w:val="24"/>
        </w:rPr>
        <w:t xml:space="preserve"> </w:t>
      </w:r>
      <w:r w:rsidRPr="007103AC">
        <w:rPr>
          <w:rFonts w:ascii="Times New Roman" w:hAnsi="Times New Roman"/>
          <w:color w:val="000000"/>
          <w:sz w:val="24"/>
          <w:szCs w:val="24"/>
        </w:rPr>
        <w:t>Выдает в установленном порядке разрешения на выбросы и сбросы загрязняющих веществ в окружающую среду (за исключением радиоактивных веществ) и на вредные физические воздействия на атмосферный воздух;</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19.</w:t>
      </w:r>
      <w:r>
        <w:rPr>
          <w:rFonts w:ascii="Times New Roman" w:hAnsi="Times New Roman"/>
          <w:color w:val="000000"/>
          <w:sz w:val="24"/>
          <w:szCs w:val="24"/>
        </w:rPr>
        <w:t xml:space="preserve"> </w:t>
      </w:r>
      <w:r w:rsidRPr="007103AC">
        <w:rPr>
          <w:rFonts w:ascii="Times New Roman" w:hAnsi="Times New Roman"/>
          <w:color w:val="000000"/>
          <w:sz w:val="24"/>
          <w:szCs w:val="24"/>
        </w:rPr>
        <w:t>Выдает заключения о возможности уничтожения, способе и месте уничтожения товаров для помещения таких товаров под таможенную процедуру уничтожения;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20. По поручению центрального аппарата Росприроднадзора организует и проводит в порядке, установленном законодательством Российской Федерации, государственную экологическую экспертизу федерального уровня;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21. Утверждает нормативы образования отходов и лимиты на их размещение, в том числе на объектах по хранению и уничтожению химического оружия при проведении работ по уничтожению или конверсии объектов по уничтожению, производству и разработке химического оружия, а также при ликвидации последствий их деятельности;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22. Устанавливает нормативы на выбросы вредных (загрязняющих) веществ в атмосферный воздух, вредных физических воздействий на атмосферный воздух и временно согласованных выбросов;</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23. Организует прием и рассмотрение отчетности об образовании, использовании, обезвреживании и размещении отходов, представляемой в уведомительном порядке субъектами малого и среднего предпринимательства, в результате хозяйственной и иной деятельности которых образуются отходы;</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24. Согласовывает нормативы допустимых сбросов веществ и</w:t>
      </w:r>
      <w:r>
        <w:rPr>
          <w:rFonts w:ascii="Times New Roman" w:hAnsi="Times New Roman"/>
          <w:color w:val="000000"/>
          <w:sz w:val="24"/>
          <w:szCs w:val="24"/>
        </w:rPr>
        <w:t xml:space="preserve"> </w:t>
      </w:r>
      <w:r w:rsidRPr="007103AC">
        <w:rPr>
          <w:rFonts w:ascii="Times New Roman" w:hAnsi="Times New Roman"/>
          <w:color w:val="000000"/>
          <w:sz w:val="24"/>
          <w:szCs w:val="24"/>
        </w:rPr>
        <w:t>микроорганизмов (за исключением радиоактивных веществ) в водные объекты для водопользователей;</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25. Представляет в центральный аппарат Росприроднадзора информацию о возможности ввоза в Российскую Федерацию ядовитых веществ и об организации государственного экологического контроля за целевым использованием ввозимых</w:t>
      </w:r>
      <w:r>
        <w:rPr>
          <w:rFonts w:ascii="Times New Roman" w:hAnsi="Times New Roman"/>
          <w:color w:val="000000"/>
          <w:sz w:val="24"/>
          <w:szCs w:val="24"/>
        </w:rPr>
        <w:t xml:space="preserve"> </w:t>
      </w:r>
      <w:r w:rsidRPr="007103AC">
        <w:rPr>
          <w:rFonts w:ascii="Times New Roman" w:hAnsi="Times New Roman"/>
          <w:color w:val="000000"/>
          <w:sz w:val="24"/>
          <w:szCs w:val="24"/>
        </w:rPr>
        <w:t>ядовитых веществ, применительно к территории Астраханской области;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26. Согласовывает заявления о выдаче лицензий на экспорт ресурсов животного и растительного происхождения, выдаваемых Министерством промышленности и торговли Российской Федерации.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27. Подготавливает для представления в центральный аппарат Росприроднадзора мотивированное заключение:</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xml:space="preserve"> -</w:t>
      </w:r>
      <w:r>
        <w:rPr>
          <w:rFonts w:ascii="Times New Roman" w:hAnsi="Times New Roman"/>
          <w:color w:val="000000"/>
          <w:sz w:val="24"/>
          <w:szCs w:val="24"/>
        </w:rPr>
        <w:t xml:space="preserve"> </w:t>
      </w:r>
      <w:r w:rsidRPr="007103AC">
        <w:rPr>
          <w:rFonts w:ascii="Times New Roman" w:hAnsi="Times New Roman"/>
          <w:color w:val="000000"/>
          <w:sz w:val="24"/>
          <w:szCs w:val="24"/>
        </w:rPr>
        <w:t>для выдачи разрешений на добывание объектов животного и растительного мира, занесенных в Красную книгу Российской Федерации;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 xml:space="preserve"> -</w:t>
      </w:r>
      <w:r>
        <w:rPr>
          <w:rFonts w:ascii="Times New Roman" w:hAnsi="Times New Roman"/>
          <w:color w:val="000000"/>
          <w:sz w:val="24"/>
          <w:szCs w:val="24"/>
        </w:rPr>
        <w:t xml:space="preserve"> </w:t>
      </w:r>
      <w:r w:rsidRPr="007103AC">
        <w:rPr>
          <w:rFonts w:ascii="Times New Roman" w:hAnsi="Times New Roman"/>
          <w:color w:val="000000"/>
          <w:sz w:val="24"/>
          <w:szCs w:val="24"/>
        </w:rPr>
        <w:t>для выдачи распорядительных лицензий на оборот диких животных, принадлежащим к видам, занесенных в Красную книгу Российской Федерации;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28. Подготавливать для представления в центральный аппарат Росприроднадзора справки – обоснования:</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для согласования заявлений о выдаче лицензий на экспорт ресурсов животного и растительного происхождения, выдаваемых Министерством промышленности и торговли Российской Федерации;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w:t>
      </w:r>
      <w:r>
        <w:rPr>
          <w:rFonts w:ascii="Times New Roman" w:hAnsi="Times New Roman"/>
          <w:color w:val="000000"/>
          <w:sz w:val="24"/>
          <w:szCs w:val="24"/>
        </w:rPr>
        <w:t xml:space="preserve"> </w:t>
      </w:r>
      <w:r w:rsidRPr="007103AC">
        <w:rPr>
          <w:rFonts w:ascii="Times New Roman" w:hAnsi="Times New Roman"/>
          <w:color w:val="000000"/>
          <w:sz w:val="24"/>
          <w:szCs w:val="24"/>
        </w:rPr>
        <w:t>для согласования заявлений о выдаче лицензий на экспорт коллекционных материалов по минералогии и</w:t>
      </w:r>
      <w:r>
        <w:rPr>
          <w:rFonts w:ascii="Times New Roman" w:hAnsi="Times New Roman"/>
          <w:color w:val="000000"/>
          <w:sz w:val="24"/>
          <w:szCs w:val="24"/>
        </w:rPr>
        <w:t xml:space="preserve"> </w:t>
      </w:r>
      <w:r w:rsidRPr="007103AC">
        <w:rPr>
          <w:rFonts w:ascii="Times New Roman" w:hAnsi="Times New Roman"/>
          <w:color w:val="000000"/>
          <w:sz w:val="24"/>
          <w:szCs w:val="24"/>
        </w:rPr>
        <w:t>палеонтологии, отдельных видов минерального сырья и информации о недрах.</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29. Согласовывает</w:t>
      </w:r>
      <w:r>
        <w:rPr>
          <w:rFonts w:ascii="Times New Roman" w:hAnsi="Times New Roman"/>
          <w:color w:val="000000"/>
          <w:sz w:val="24"/>
          <w:szCs w:val="24"/>
        </w:rPr>
        <w:t xml:space="preserve"> </w:t>
      </w:r>
      <w:r w:rsidRPr="007103AC">
        <w:rPr>
          <w:rFonts w:ascii="Times New Roman" w:hAnsi="Times New Roman"/>
          <w:color w:val="000000"/>
          <w:sz w:val="24"/>
          <w:szCs w:val="24"/>
        </w:rPr>
        <w:t>порядок</w:t>
      </w:r>
      <w:r>
        <w:rPr>
          <w:rFonts w:ascii="Times New Roman" w:hAnsi="Times New Roman"/>
          <w:color w:val="000000"/>
          <w:sz w:val="24"/>
          <w:szCs w:val="24"/>
        </w:rPr>
        <w:t xml:space="preserve"> </w:t>
      </w:r>
      <w:r w:rsidRPr="007103AC">
        <w:rPr>
          <w:rFonts w:ascii="Times New Roman" w:hAnsi="Times New Roman"/>
          <w:color w:val="000000"/>
          <w:sz w:val="24"/>
          <w:szCs w:val="24"/>
        </w:rPr>
        <w:t>осуществления</w:t>
      </w:r>
      <w:r>
        <w:rPr>
          <w:rFonts w:ascii="Times New Roman" w:hAnsi="Times New Roman"/>
          <w:color w:val="000000"/>
          <w:sz w:val="24"/>
          <w:szCs w:val="24"/>
        </w:rPr>
        <w:t xml:space="preserve"> </w:t>
      </w:r>
      <w:r w:rsidRPr="007103AC">
        <w:rPr>
          <w:rFonts w:ascii="Times New Roman" w:hAnsi="Times New Roman"/>
          <w:color w:val="000000"/>
          <w:sz w:val="24"/>
          <w:szCs w:val="24"/>
        </w:rPr>
        <w:t>производственного контроля в области обращения с отходами, определяемый юридическими лицами, осуществляющими деятельность в области обращения с отходами, по объектам</w:t>
      </w:r>
      <w:r>
        <w:rPr>
          <w:rFonts w:ascii="Times New Roman" w:hAnsi="Times New Roman"/>
          <w:color w:val="000000"/>
          <w:sz w:val="24"/>
          <w:szCs w:val="24"/>
        </w:rPr>
        <w:t>»</w:t>
      </w:r>
      <w:r w:rsidRPr="007103AC">
        <w:rPr>
          <w:rFonts w:ascii="Times New Roman" w:hAnsi="Times New Roman"/>
          <w:color w:val="000000"/>
          <w:sz w:val="24"/>
          <w:szCs w:val="24"/>
        </w:rPr>
        <w:t xml:space="preserve"> подлежащим федеральному государственному экологическому контролю;</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30. Осуществляет согласование введения органами государственной власти Астраханской области ограничений и запретов на использование объектов животного мира, в том числе охотничьих ресурсов (кроме объектов рыболовстве);</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31. Координирует деятельность органов государственной власть Астраханской области в области охраны и использования объектов животного мира в пределах своей компетенции;</w:t>
      </w:r>
    </w:p>
    <w:p w:rsidR="00C22939" w:rsidRPr="007103AC" w:rsidRDefault="00C22939" w:rsidP="007D1590">
      <w:pPr>
        <w:shd w:val="clear" w:color="auto" w:fill="FFFFFF"/>
        <w:spacing w:after="0" w:line="240" w:lineRule="auto"/>
        <w:ind w:firstLine="567"/>
        <w:jc w:val="both"/>
        <w:rPr>
          <w:rFonts w:ascii="Times New Roman" w:hAnsi="Times New Roman"/>
          <w:color w:val="000000"/>
          <w:sz w:val="24"/>
          <w:szCs w:val="24"/>
        </w:rPr>
      </w:pPr>
      <w:r w:rsidRPr="007103AC">
        <w:rPr>
          <w:rFonts w:ascii="Times New Roman" w:hAnsi="Times New Roman"/>
          <w:color w:val="000000"/>
          <w:sz w:val="24"/>
          <w:szCs w:val="24"/>
        </w:rPr>
        <w:t>32. Осуществляет иные функции в установленной сфере деятельности,</w:t>
      </w:r>
      <w:r>
        <w:rPr>
          <w:rFonts w:ascii="Times New Roman" w:hAnsi="Times New Roman"/>
          <w:color w:val="000000"/>
          <w:sz w:val="24"/>
          <w:szCs w:val="24"/>
        </w:rPr>
        <w:t xml:space="preserve"> </w:t>
      </w:r>
      <w:r w:rsidRPr="007103AC">
        <w:rPr>
          <w:rFonts w:ascii="Times New Roman" w:hAnsi="Times New Roman"/>
          <w:color w:val="000000"/>
          <w:sz w:val="24"/>
          <w:szCs w:val="24"/>
        </w:rPr>
        <w:t>если такие функции</w:t>
      </w:r>
      <w:r>
        <w:rPr>
          <w:rFonts w:ascii="Times New Roman" w:hAnsi="Times New Roman"/>
          <w:color w:val="000000"/>
          <w:sz w:val="24"/>
          <w:szCs w:val="24"/>
        </w:rPr>
        <w:t xml:space="preserve"> </w:t>
      </w:r>
      <w:r w:rsidRPr="007103AC">
        <w:rPr>
          <w:rFonts w:ascii="Times New Roman" w:hAnsi="Times New Roman"/>
          <w:color w:val="000000"/>
          <w:sz w:val="24"/>
          <w:szCs w:val="24"/>
        </w:rPr>
        <w:t>предусмотрены федеральными законами, нормативными правовыми актами Президента Российской Федерации или Правительства Российской Федерации.</w:t>
      </w:r>
    </w:p>
    <w:p w:rsidR="00C22939" w:rsidRPr="00F93006" w:rsidRDefault="00C22939" w:rsidP="007D1590">
      <w:pPr>
        <w:spacing w:after="0" w:line="240" w:lineRule="auto"/>
        <w:ind w:firstLine="567"/>
        <w:jc w:val="both"/>
        <w:rPr>
          <w:rFonts w:ascii="Times New Roman" w:hAnsi="Times New Roman"/>
          <w:sz w:val="24"/>
          <w:szCs w:val="24"/>
        </w:rPr>
      </w:pPr>
      <w:r w:rsidRPr="00F93006">
        <w:rPr>
          <w:rFonts w:ascii="Times New Roman" w:hAnsi="Times New Roman"/>
          <w:sz w:val="24"/>
          <w:szCs w:val="24"/>
        </w:rPr>
        <w:t>Положением о службе природопользования и охраны окружающей среды Астраханской области, утвержденным постановлением Правительства Астраханской области от 13.06.2006 № 190-П</w:t>
      </w:r>
      <w:r w:rsidR="00F93006" w:rsidRPr="00F93006">
        <w:rPr>
          <w:rFonts w:ascii="Times New Roman" w:hAnsi="Times New Roman"/>
          <w:sz w:val="24"/>
          <w:szCs w:val="24"/>
        </w:rPr>
        <w:t>, определены</w:t>
      </w:r>
      <w:r w:rsidRPr="00F93006">
        <w:rPr>
          <w:rFonts w:ascii="Times New Roman" w:hAnsi="Times New Roman"/>
          <w:sz w:val="24"/>
          <w:szCs w:val="24"/>
        </w:rPr>
        <w:t xml:space="preserve"> 13 основных контрольно-надзорных функций:</w:t>
      </w:r>
    </w:p>
    <w:p w:rsidR="00C22939" w:rsidRPr="007103AC"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 xml:space="preserve">контроль за использованием капканов и других устройств, используемых при осуществлении охоты; </w:t>
      </w:r>
    </w:p>
    <w:p w:rsidR="00C22939" w:rsidRPr="007103AC"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контроль за оборотом продукции охоты;</w:t>
      </w:r>
    </w:p>
    <w:p w:rsidR="00C22939" w:rsidRPr="007103AC"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 xml:space="preserve">государственный надзор за деятельностью особо охраняемых природных территорий регионального значения; </w:t>
      </w:r>
    </w:p>
    <w:p w:rsidR="00C22939" w:rsidRPr="007103AC"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 xml:space="preserve">государственный надзор в области охраны и использования особо охраняемых природных территорий регионального значения; </w:t>
      </w:r>
    </w:p>
    <w:p w:rsidR="00C22939" w:rsidRPr="00C766C6" w:rsidRDefault="00C22939" w:rsidP="00A619EF">
      <w:pPr>
        <w:numPr>
          <w:ilvl w:val="0"/>
          <w:numId w:val="8"/>
        </w:numPr>
        <w:tabs>
          <w:tab w:val="left" w:pos="851"/>
        </w:tabs>
        <w:spacing w:after="0" w:line="240" w:lineRule="auto"/>
        <w:ind w:left="0" w:firstLine="567"/>
        <w:jc w:val="both"/>
      </w:pPr>
      <w:r w:rsidRPr="00C766C6">
        <w:rPr>
          <w:rFonts w:ascii="Times New Roman" w:hAnsi="Times New Roman"/>
          <w:sz w:val="24"/>
          <w:szCs w:val="24"/>
        </w:rPr>
        <w:t>контроль за соблюдением законодательства об экологической экспертизе при осуществлении хозяйственной и иной деятельности на объектах, подлежащих государственному экологическому контролю, осуществляемому исполнительными органами государственной власти Астраханской области;</w:t>
      </w:r>
    </w:p>
    <w:p w:rsidR="00C22939" w:rsidRPr="00C766C6"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C766C6">
        <w:rPr>
          <w:rFonts w:ascii="Times New Roman" w:hAnsi="Times New Roman"/>
          <w:sz w:val="24"/>
          <w:szCs w:val="24"/>
        </w:rPr>
        <w:t>региональный государственный надзор в области использования и охраны водных объектов, за исключением водных объектов, подлежащих федеральному государственному надзору, а также за соблюдением особых условий водопользования и использования участков береговой полосы (в том числе участков примыкания к гидроэнергетическим объектам) в границах охранных зон гидроэнергетических объектов, расположенных на водных объектах, подлежащих региональному государственному надзору за их использованием и охраной (На территории АО все водные объекты (кроме оз. Тинаки) являются объектами федерального государственного надзора, т.к.</w:t>
      </w:r>
      <w:r>
        <w:rPr>
          <w:rFonts w:ascii="Times New Roman" w:hAnsi="Times New Roman"/>
          <w:sz w:val="24"/>
          <w:szCs w:val="24"/>
        </w:rPr>
        <w:t xml:space="preserve"> </w:t>
      </w:r>
      <w:r w:rsidRPr="00C766C6">
        <w:rPr>
          <w:rFonts w:ascii="Times New Roman" w:hAnsi="Times New Roman"/>
          <w:sz w:val="24"/>
          <w:szCs w:val="24"/>
        </w:rPr>
        <w:t>нет водных объектов, отнесенных к ведению субъектов РФ (т.е. прудов и обводненных карьеров).</w:t>
      </w:r>
    </w:p>
    <w:p w:rsidR="00C22939" w:rsidRPr="007103AC"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региональный государственный экологический надзор при осуществлении хозяйственной и иной деятельности, за исключением деятельности с использованием объектов, подлежащих федеральному государственному экологическому надзору;</w:t>
      </w:r>
    </w:p>
    <w:p w:rsidR="00C22939" w:rsidRPr="007103AC"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контроль в установленном федеральным законодательством порядке платы за негативное воздействие на окружающую среду по объектам хозяйственной и иной деятельности, за исключением объектов, подлежащих федеральному государственному экологическому контролю;</w:t>
      </w:r>
    </w:p>
    <w:p w:rsidR="00C22939" w:rsidRPr="007103AC"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организация и осуществление государственного надзора в области охраны атмосферного воздуха на объектах хозяйственной и иной деятельности, подлежащих региональному государственному экологическому надзору;</w:t>
      </w:r>
    </w:p>
    <w:p w:rsidR="00C22939" w:rsidRPr="007103AC"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обеспечение контроля за проведением юридическими лицами, индивидуальными предпринимателями согласованных мероприятий по уменьшению выбросов вредных (загрязняющих) веществ в атмосферный воздух на объектах хозяйственной и иной деятельности;</w:t>
      </w:r>
    </w:p>
    <w:p w:rsidR="00C22939" w:rsidRPr="007103AC"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осуществление государственного надзора в области обращения с отходами на объектах хозяйственной и иной деятельности, подлежащих региональному государственному экологическому надзору;</w:t>
      </w:r>
    </w:p>
    <w:p w:rsidR="00C22939" w:rsidRPr="007103AC" w:rsidRDefault="00C22939" w:rsidP="00A619EF">
      <w:pPr>
        <w:numPr>
          <w:ilvl w:val="0"/>
          <w:numId w:val="8"/>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организация в пределах своих полномочий контроля за радиационной обстановкой на территории Астраханской области;</w:t>
      </w:r>
    </w:p>
    <w:p w:rsidR="00C22939" w:rsidRPr="007103AC" w:rsidRDefault="00C22939" w:rsidP="00650147">
      <w:pPr>
        <w:tabs>
          <w:tab w:val="left" w:pos="851"/>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03AC">
        <w:rPr>
          <w:rFonts w:ascii="Times New Roman" w:hAnsi="Times New Roman"/>
          <w:sz w:val="24"/>
          <w:szCs w:val="24"/>
        </w:rPr>
        <w:t>обеспечение создания и функционирование системы государственного контроля радиоактивных веществ и радиоактивных отходов;</w:t>
      </w:r>
    </w:p>
    <w:p w:rsidR="00C22939" w:rsidRPr="007103AC" w:rsidRDefault="00C22939" w:rsidP="007D1590">
      <w:pPr>
        <w:tabs>
          <w:tab w:val="left" w:pos="1260"/>
        </w:tabs>
        <w:spacing w:after="0" w:line="240" w:lineRule="auto"/>
        <w:ind w:firstLine="567"/>
        <w:jc w:val="both"/>
        <w:rPr>
          <w:rFonts w:ascii="Times New Roman" w:hAnsi="Times New Roman"/>
          <w:sz w:val="24"/>
          <w:szCs w:val="24"/>
        </w:rPr>
      </w:pPr>
      <w:r w:rsidRPr="007103AC">
        <w:rPr>
          <w:rFonts w:ascii="Times New Roman" w:hAnsi="Times New Roman"/>
          <w:sz w:val="24"/>
          <w:szCs w:val="24"/>
        </w:rPr>
        <w:t>и 70 вспомогательных (обеспечительных) функций, в том числе:</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организует и осуществляет охрану и воспроизводство объектов животного мира, за исключением объектов животного мира, находящихся на особо охраняемых природных территориях федерального значения, а также охраняет среду обитания указанных объектов животного мира;</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устанавливает согласованные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охраны и использования объектов животного мира и среды их обитания, объемы (лимиты) изъятия объектов животного мира, за исключением объектов животного мира, находящихся на особо охраняемых природных территориях федерального значения;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регулирует численность объектов животного мира, за исключением объектов животного мира, находящихся на особо охраняемых природных территориях федерального значения, в порядке, установленном федеральными органами исполнительной власти, осуществляющими функции по выработке государственной политики и нормативно-правовому регулированию в сфере охраны и использования объектов животного мира и среды их обитания;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вносит представления на рассмотрение Правительства Астраханской области о введении на территории Астраханской области ограничений и запретов на использование объектов животного мира в целях их охраны и воспроизводства, за исключением объектов животного мира, находящихся на особо охраняемых природных территориях федерального значения, по согласованию с федеральными органами исполнительной власти, осуществляющими функции по контролю и надзору в сфере охраны, использования и воспроизводства объектов животного мира и среды их обитания;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ведет государственный учет численности объектов животного мира, государственный мониторинг и государственный кадастр объектов животного мира в пределах Астраханской области, за исключением объектов животного мира, находящихся на особо охраняемых природных территориях федерального значения, с последующим предоставлением сведений федеральным органам исполнительной власти, осуществляющим функции по контролю и надзору в сфере охраны, использования и воспроизводства объектов животного мира и среды их обитания;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выдает разрешения на использование объектов животного мира, за исключением объектов, находящихся на особо охраняемых природных территориях федерального значения, а также объектов животного мира, занесенных в Красную книгу Российской Федерации;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выдает разрешения на содержание и разведение объектов животного мира в полувольных условиях и искусственно созданной среде обитания (за исключением объектов животного мира, занесенных в Красную книгу Российской Федерации), за исключением разрешений на содержание и разведение объектов животного мира в полувольных условиях и искусственно созданной среде обитания, находящихся на особо охраняемых природных территориях федерального значения;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осуществляет меры по воспроизводству объектов животного мира и восстановлению среды их обитания, нарушенной в результате стихийных бедствий и по иным причинам, за исключением объектов животного мира и среды их обитания, находящихся на особо охраняемых природных территориях федерального значения;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ведет Красную книгу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выполнении международных договоров Российской Федерации в области охраны и использования объектов животного мира в порядке, согласованном с федеральными органами исполнительной власти, выполняющими обязательства Российской Федерации по указанным договорам;</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разрабатывает требования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и линий связи и электропередачи;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выдает разрешения на оборот объектов животного мира, принадлежащих к видам, занесенным в Красную книгу Астраханской области, но не занесенным в Красную книгу Российской Федерации.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организует и осуществляет сохранение и использование охотничьих ресурсов и среды их обитания, за исключением охотничьих ресурсов, находящихся на особо охраняемых природных территориях федерального значения;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устанавливает в порядке, предусмотренном федеральным законодательством, лимиты добычи охотничьих ресурсов и квоты их добычи, за исключением лимитов и квот в отношении охотничьих ресурсов, находящихся на особо охраняемых природных территориях федерального значения;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регулирует численность охотничьих ресурсов, за исключением охотничьих ресурсов, находящихся на особо охраняемых природных территориях федерального значения;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вносит предложения по определению видов разрешенной охоты и параметров осуществления охоты в охотничьих угодьях на территории Астраханской области, за исключением особо охраняемых природных территорий федерального значения;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ведет государственный охотхозяйственный реестр и осуществляет государственный мониторинг охотничьих ресурсов и среды их обитания на территории Астраханской области, за исключением охотничьих ресурсов, находящихся на особо охраняемых природных территориях федерального значения;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заключает охотхозяйственные соглашения (в том числе организует и проводит аукционы на право заключения таких соглашений), выдает разрешения на добычу охотничьих ресурсов, за исключением охотничьих ресурсов, находящихся на особо охраняемых природных территориях федерального значения, а также занесенных в Красную книгу Российской Федерации);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выдает разрешения на содержание и разведение охотничьих ресурсов в полувольных условиях и искусственно созданной среде обитания (кроме охотничьих ресурсов, занесенных в Красную книгу Российской Федерации), за исключением разрешений на содержание и разведение охотничьих ресурсов, находящихся на особо охраняемых природных территориях федерального значения, в полувольных условиях и искусственно созданной среде обитания;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утверждает схемы размещения, использования и охраны охотничьих угодий на территории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разрабатывает и утверждает нормы допустимой добычи охотничьих ресурсов, в отношении которых не устанавливается лимит добычи, и нормы пропускной способности охотничьих угодий;</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выдает и аннулирует охотничьи билеты в порядке, установленном уполномоченным федеральным органом исполнительной власти;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устанавливает перечень охотничьих ресурсов, в отношении которых допускается осуществление промысловой охоты;</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осуществляет иные полномочия в области охоты и сохранения охотничьих ресурсов в соответствии с законодательством Российской Федерации.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образовании особо охраняемых природных территорий регионального значения, осуществляет управление и контроль в области организации и функционирования таких территорий;</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ведет государственный кадастр особо охраняемых природных территорий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разрабатывает положение об отдельном курорте регионального и местного значения, устанавливающее порядок и особенности его функционирования;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установлении границ и режима округов санитарной (горно-санитарной) охраны лечебно-оздоровительных местностей и курортов, имеющих региональное значение;</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определении формы и размеров платы за пользование территориями курортов регионального и местного значения в пределах норм, установленных законодательством Российской Федерации и законодательством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регулировании в области использования и охраны курортов, лечебно-оздоровительных местностей и природных лечебных ресурсов, за исключением переданных в ведение Российской Федерации;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принимает участие в международном сотрудничестве в сфере изучения и использования природных лечебных ресурсов, лечебно-оздоровительных местностей, курортов и курортных регионов (районов);</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ведет реестр лечебно-оздоровительных местностей и курортов регионального значения, включая санаторно-курортные организации;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рассматривает в установленном порядке представляемые органами местного самоуправления муниципальных образований Астраханской области предложения о признании территории лечебно-оздоровительной местностью или курортом местного значения;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осуществляет контроль и надзор за обеспечением санитарной (горно-санитарной) охраны природных лечебных ресурсов, лечебно-оздоровительных местностей и курортов в пределах своей компетенции;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выдает разрешение на строительство, реконструкцию объектов капитального строительства, строительство, реконструкцию которых планируется осуществлять в границах особо охраняемых природных территорий Астраханской области (за исключением лечебно-оздоровительных местностей и курортов);</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выдает разрешение на ввод в эксплуатацию объектов капитального строительства, расположенных в границах особо охраняемых природных территорий Астраханской области (за исключением лечебно-оздоровительных местностей и курортов).</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организует и проводит государственную экологическую экспертизу объектов регионального уровня;</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информирует население о намечаемых и проводимых экологических экспертизах и об их результатах;</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получает от соответствующих органов информацию об объектах экологической экспертизы, реализация которых может оказывать прямое или косвенное воздействие на окружающую среду в пределах территории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делегирует экспертов для участия в качестве наблюдателей в заседаниях экспертных комиссий государственной экологической экспертизы объектов экологической экспертизы в случае реализации этих объектов на территории Астраханской области и в случае возможного воздействия на окружающую среду в пределах территории Астраханской области хозяйственной и иной деятельности, намечаемой другим субъектом Российской Федерации.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определении основных направлений охраны окружающей среды на территории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реализации федеральной политики в области экологического развития Российской Федерации на территории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порядке, установленном нормативными правовыми актами Российской Федерации, в осуществлении государственного мониторинга окружающей среды (государственного экологического мониторинга) с правом формирования и обеспечения функционирования территориальных систем наблюдения за состоянием окружающей среды на территории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организует и развивает системы экологического образования и формирования экологической культуры на территории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обращается в суд с требованием об ограничении, о приостановлении и (или) запрещении в установленном порядке хозяйственной и иной деятельности, осуществляемой с нарушением законодательства в области охраны окружающей среды;</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предъявляет иски о возмещении вреда окружающей среде, причиненного в результате нарушения законодательства в области охраны окружающей среды;</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ведет учет объектов и источников негативного воздействия на окружающую среду, за которыми осуществляется региональный государственный экологический надзор;</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обеспечении населения информацией о состоянии окружающей среды на территории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организует проведение экономической оценки воздействия на окружающую среду хозяйственной и иной деятельности, осуществление экологической паспортизации территории.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организации и проведении государственного мониторинга атмосферного воздуха;</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осуществляет в пределах своей компетенции координацию деятельности физических и юридических лиц в области охраны атмосферного воздуха;</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проведении государственной политики в области охраны атмосферного воздуха на территории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информирует население о состоянии атмосферного воздуха, его загрязнении и выполнении программ улучшения качества атмосферного воздуха и соответствующих мероприятий;</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вводит ограничения на передвижение транспортных средств в населенных пунктах, местах отдыха и туризма, на особо охраняемых территориях в целях уменьшения выбросов вредных (загрязняющих) веществ в атмосферный воздух;</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организует совместно с органами местного самоуправления муниципальных образований Астраханской области работу по регулированию выбросов вредных (загрязняющих) веществ в атмосферный воздух в периоды неблагоприятных метеорологических условий в городских и иных поселениях;</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выдает разрешения на выброс вредных (загрязняющих) веществ в атмосферный воздух стационарным источником в порядке, установленном Правительством Российской Федерации;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согласовывает мероприятия по уменьшению выбросов вредных (загрязняющих) веществ в атмосферный воздух;</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проводит мероприятия по защите населения при чрезвычайных ситуациях, представляющих угрозу для жизни и здоровья людей в результате загрязнения атмосферного воздуха;</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предъявляет иски о возмещении вреда окружающей среде, причиненного в результате нарушения законодательства в области охраны атмосферного воздуха, выявленного в результате организации и проведения государственного контроля за охраной атмосферного воздуха;</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устанавливает сроки поэтапного достижения предельно допустимых выбросов вредных (загрязняющих) веществ в атмосферный воздух;</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осуществляет меры по уменьшению выбросов вредных (загрязняющих) веществ в атмосферный воздух при эксплуатации транспортных и иных передвижных средств.</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проведении государственной политики в области обращения с отходами на территории Астраханской области;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вправе осуществлять ведение регионального кадастра отходов, включающего в себя данные, представляемые органами местного самоуправления муниципальных образований Астраханской области, а также юридическими лицами, осуществляющими деятельность по обращению с отходами;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осуществляет согласование в пределах своей компетенции порядков осуществления производственного контроля в области обращения с отходами, определяемых юридическими лицами, осуществляющими деятельность в области обращения с отходами;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организации и проведении оперативных мероприятий в случае угрозы возникновения радиационной аварии;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участвует в организации обеспечения населения информацией в области обращения с отходами;</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по представленным сведениям ведет отчетность об образовании, использовании, обезвреживании и размещении отходов;</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принимает участие в обеспечении защиты граждан и охраны окружающей среды от радиационного воздействия, превышающего установленные нормами и правилами в области использования атомной энергии пределы;</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 xml:space="preserve">согласовывает решения о размещении и сооружении на территории Астраханской области пунктов хранения радиоактивных отходов в порядке, установленном Градостроительным </w:t>
      </w:r>
      <w:hyperlink r:id="rId25" w:history="1">
        <w:r w:rsidRPr="007103AC">
          <w:rPr>
            <w:rFonts w:ascii="Times New Roman" w:hAnsi="Times New Roman"/>
            <w:sz w:val="24"/>
            <w:szCs w:val="24"/>
          </w:rPr>
          <w:t>кодексом</w:t>
        </w:r>
      </w:hyperlink>
      <w:r w:rsidRPr="007103AC">
        <w:rPr>
          <w:rFonts w:ascii="Times New Roman" w:hAnsi="Times New Roman"/>
          <w:sz w:val="24"/>
          <w:szCs w:val="24"/>
        </w:rPr>
        <w:t xml:space="preserve"> Российской Федерации и Федеральным </w:t>
      </w:r>
      <w:hyperlink r:id="rId26" w:history="1">
        <w:r w:rsidRPr="007103AC">
          <w:rPr>
            <w:rFonts w:ascii="Times New Roman" w:hAnsi="Times New Roman"/>
            <w:sz w:val="24"/>
            <w:szCs w:val="24"/>
          </w:rPr>
          <w:t>законом</w:t>
        </w:r>
      </w:hyperlink>
      <w:r w:rsidRPr="007103AC">
        <w:rPr>
          <w:rFonts w:ascii="Times New Roman" w:hAnsi="Times New Roman"/>
          <w:sz w:val="24"/>
          <w:szCs w:val="24"/>
        </w:rPr>
        <w:t xml:space="preserve"> от 21.11.1995 №170-ФЗ </w:t>
      </w:r>
      <w:r>
        <w:rPr>
          <w:rFonts w:ascii="Times New Roman" w:hAnsi="Times New Roman"/>
          <w:sz w:val="24"/>
          <w:szCs w:val="24"/>
        </w:rPr>
        <w:t>«</w:t>
      </w:r>
      <w:r w:rsidRPr="007103AC">
        <w:rPr>
          <w:rFonts w:ascii="Times New Roman" w:hAnsi="Times New Roman"/>
          <w:sz w:val="24"/>
          <w:szCs w:val="24"/>
        </w:rPr>
        <w:t>Об использовании атомной энергии</w:t>
      </w:r>
      <w:r>
        <w:rPr>
          <w:rFonts w:ascii="Times New Roman" w:hAnsi="Times New Roman"/>
          <w:sz w:val="24"/>
          <w:szCs w:val="24"/>
        </w:rPr>
        <w:t>»</w:t>
      </w:r>
      <w:r w:rsidRPr="007103AC">
        <w:rPr>
          <w:rFonts w:ascii="Times New Roman" w:hAnsi="Times New Roman"/>
          <w:sz w:val="24"/>
          <w:szCs w:val="24"/>
        </w:rPr>
        <w:t>;</w:t>
      </w:r>
    </w:p>
    <w:p w:rsidR="00C22939" w:rsidRPr="007103AC" w:rsidRDefault="00C22939" w:rsidP="00A619EF">
      <w:pPr>
        <w:pStyle w:val="a5"/>
        <w:numPr>
          <w:ilvl w:val="0"/>
          <w:numId w:val="7"/>
        </w:numPr>
        <w:tabs>
          <w:tab w:val="clear" w:pos="1571"/>
          <w:tab w:val="num" w:pos="0"/>
          <w:tab w:val="left" w:pos="851"/>
        </w:tabs>
        <w:autoSpaceDE w:val="0"/>
        <w:autoSpaceDN w:val="0"/>
        <w:adjustRightInd w:val="0"/>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осуществляет иные полномочия в области обращения с радиоактивными отходами в соответствии с действующим законодательством.</w:t>
      </w:r>
    </w:p>
    <w:p w:rsidR="00C22939" w:rsidRPr="007103AC" w:rsidRDefault="00C22939" w:rsidP="007D1590">
      <w:pPr>
        <w:pStyle w:val="ConsPlusNormal0"/>
        <w:ind w:firstLine="567"/>
        <w:jc w:val="both"/>
        <w:rPr>
          <w:rFonts w:ascii="Times New Roman" w:hAnsi="Times New Roman" w:cs="Times New Roman"/>
          <w:spacing w:val="-3"/>
          <w:sz w:val="24"/>
          <w:szCs w:val="24"/>
        </w:rPr>
      </w:pPr>
      <w:r w:rsidRPr="007103AC">
        <w:rPr>
          <w:rFonts w:ascii="Times New Roman" w:hAnsi="Times New Roman" w:cs="Times New Roman"/>
          <w:spacing w:val="-3"/>
          <w:sz w:val="24"/>
          <w:szCs w:val="24"/>
        </w:rPr>
        <w:t>Служба также входит в число органов исполнительной власти субъектов Российской Федерации, уполномоченных на осуществление государственного контроля (надзора) на территории субъекта Астраханской области, в части осуществления полномочий Российской Федерации, переданных субъектам Российской Федерации в следующих сферах:</w:t>
      </w:r>
    </w:p>
    <w:p w:rsidR="00C22939" w:rsidRPr="007103AC" w:rsidRDefault="00C22939" w:rsidP="00A619EF">
      <w:pPr>
        <w:numPr>
          <w:ilvl w:val="0"/>
          <w:numId w:val="9"/>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 xml:space="preserve">осуществление на землях лесного фонда федерального государственного лесного надзора (лесной охраны), федерального государственного пожарного надзора в лесах, за исключением случаев, предусмотренных </w:t>
      </w:r>
      <w:hyperlink r:id="rId27" w:history="1">
        <w:r w:rsidRPr="007C2B39">
          <w:rPr>
            <w:rStyle w:val="afe"/>
            <w:rFonts w:ascii="Times New Roman" w:hAnsi="Times New Roman"/>
            <w:color w:val="auto"/>
            <w:sz w:val="24"/>
            <w:szCs w:val="24"/>
            <w:u w:val="none"/>
          </w:rPr>
          <w:t>пунктами 36</w:t>
        </w:r>
      </w:hyperlink>
      <w:r w:rsidRPr="007C2B39">
        <w:rPr>
          <w:rFonts w:ascii="Times New Roman" w:hAnsi="Times New Roman"/>
          <w:sz w:val="24"/>
          <w:szCs w:val="24"/>
        </w:rPr>
        <w:t xml:space="preserve"> и </w:t>
      </w:r>
      <w:hyperlink r:id="rId28" w:history="1">
        <w:r w:rsidRPr="007C2B39">
          <w:rPr>
            <w:rStyle w:val="afe"/>
            <w:rFonts w:ascii="Times New Roman" w:hAnsi="Times New Roman"/>
            <w:color w:val="auto"/>
            <w:sz w:val="24"/>
            <w:szCs w:val="24"/>
            <w:u w:val="none"/>
          </w:rPr>
          <w:t>37 статьи 81</w:t>
        </w:r>
      </w:hyperlink>
      <w:r w:rsidRPr="007C2B39">
        <w:rPr>
          <w:rFonts w:ascii="Times New Roman" w:hAnsi="Times New Roman"/>
          <w:sz w:val="24"/>
          <w:szCs w:val="24"/>
        </w:rPr>
        <w:t xml:space="preserve"> </w:t>
      </w:r>
      <w:r w:rsidRPr="007103AC">
        <w:rPr>
          <w:rFonts w:ascii="Times New Roman" w:hAnsi="Times New Roman"/>
          <w:sz w:val="24"/>
          <w:szCs w:val="24"/>
        </w:rPr>
        <w:t>Лесного кодекса Российской Федерации;</w:t>
      </w:r>
    </w:p>
    <w:p w:rsidR="00C22939" w:rsidRPr="007103AC" w:rsidRDefault="00C22939" w:rsidP="00A619EF">
      <w:pPr>
        <w:numPr>
          <w:ilvl w:val="0"/>
          <w:numId w:val="9"/>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осуществление федерального государственного надзора в области охраны и использования объектов животного мира и среды их обитания на территории Астраханской области, за исключением объектов животного мира и среды их обитания, находящихся на особо охраняемых природных территориях федерального значения, расположенных на территории Астраханской области;</w:t>
      </w:r>
    </w:p>
    <w:p w:rsidR="00C22939" w:rsidRPr="007103AC" w:rsidRDefault="00C22939" w:rsidP="00A619EF">
      <w:pPr>
        <w:numPr>
          <w:ilvl w:val="0"/>
          <w:numId w:val="9"/>
        </w:numPr>
        <w:tabs>
          <w:tab w:val="left" w:pos="851"/>
        </w:tabs>
        <w:spacing w:after="0" w:line="240" w:lineRule="auto"/>
        <w:ind w:left="0" w:firstLine="567"/>
        <w:jc w:val="both"/>
        <w:rPr>
          <w:rFonts w:ascii="Times New Roman" w:hAnsi="Times New Roman"/>
          <w:sz w:val="24"/>
          <w:szCs w:val="24"/>
        </w:rPr>
      </w:pPr>
      <w:r w:rsidRPr="007103AC">
        <w:rPr>
          <w:rFonts w:ascii="Times New Roman" w:hAnsi="Times New Roman"/>
          <w:sz w:val="24"/>
          <w:szCs w:val="24"/>
        </w:rPr>
        <w:t>осуществление федерального государственного охотничьего надзора на территории Астраханской области, за исключением особо охраняемых природных территорий федерального значения;</w:t>
      </w:r>
    </w:p>
    <w:p w:rsidR="00C22939" w:rsidRPr="007103AC" w:rsidRDefault="00C22939" w:rsidP="007D1590">
      <w:pPr>
        <w:pStyle w:val="ConsPlusNormal0"/>
        <w:ind w:firstLine="567"/>
        <w:jc w:val="both"/>
        <w:rPr>
          <w:rFonts w:ascii="Times New Roman" w:hAnsi="Times New Roman" w:cs="Times New Roman"/>
          <w:spacing w:val="-3"/>
          <w:sz w:val="24"/>
          <w:szCs w:val="24"/>
        </w:rPr>
      </w:pPr>
      <w:r w:rsidRPr="007103AC">
        <w:rPr>
          <w:rFonts w:ascii="Times New Roman" w:hAnsi="Times New Roman" w:cs="Times New Roman"/>
          <w:spacing w:val="-3"/>
          <w:sz w:val="24"/>
          <w:szCs w:val="24"/>
        </w:rPr>
        <w:t>В соответствии с п.6 Правил отчеты об исполнении службой полномочий по осуществлению федерального государственного контроля (надзора) в соответствующих сферах деятельности</w:t>
      </w:r>
      <w:r>
        <w:rPr>
          <w:rFonts w:ascii="Times New Roman" w:hAnsi="Times New Roman" w:cs="Times New Roman"/>
          <w:spacing w:val="-3"/>
          <w:sz w:val="24"/>
          <w:szCs w:val="24"/>
        </w:rPr>
        <w:t xml:space="preserve"> </w:t>
      </w:r>
      <w:r w:rsidRPr="007103AC">
        <w:rPr>
          <w:rFonts w:ascii="Times New Roman" w:hAnsi="Times New Roman" w:cs="Times New Roman"/>
          <w:spacing w:val="-3"/>
          <w:sz w:val="24"/>
          <w:szCs w:val="24"/>
        </w:rPr>
        <w:t>на территории субъекта Российской Федерации, в части осуществления полномочий Российской Федерации, переданных субъектам Российской Федерации, представлены соответствующим федеральным органам исполнительной власти.</w:t>
      </w:r>
    </w:p>
    <w:p w:rsidR="00C22939" w:rsidRPr="007103AC" w:rsidRDefault="00C22939" w:rsidP="007D1590">
      <w:pPr>
        <w:spacing w:after="0" w:line="240" w:lineRule="auto"/>
        <w:ind w:firstLine="567"/>
        <w:jc w:val="both"/>
        <w:rPr>
          <w:rFonts w:ascii="Times New Roman" w:hAnsi="Times New Roman"/>
          <w:sz w:val="24"/>
          <w:szCs w:val="24"/>
        </w:rPr>
      </w:pPr>
    </w:p>
    <w:p w:rsidR="00C22939" w:rsidRDefault="00C22939" w:rsidP="00B257B1">
      <w:pPr>
        <w:tabs>
          <w:tab w:val="left" w:pos="0"/>
        </w:tabs>
        <w:spacing w:after="0" w:line="240" w:lineRule="auto"/>
        <w:jc w:val="center"/>
        <w:rPr>
          <w:rFonts w:ascii="Times New Roman" w:hAnsi="Times New Roman"/>
          <w:b/>
          <w:sz w:val="24"/>
          <w:szCs w:val="24"/>
        </w:rPr>
      </w:pPr>
    </w:p>
    <w:p w:rsidR="00324AE1" w:rsidRDefault="00324AE1" w:rsidP="00B257B1">
      <w:pPr>
        <w:tabs>
          <w:tab w:val="left" w:pos="0"/>
        </w:tabs>
        <w:spacing w:after="0" w:line="240" w:lineRule="auto"/>
        <w:jc w:val="center"/>
        <w:rPr>
          <w:rFonts w:ascii="Times New Roman" w:hAnsi="Times New Roman"/>
          <w:b/>
          <w:sz w:val="24"/>
          <w:szCs w:val="24"/>
        </w:rPr>
      </w:pPr>
    </w:p>
    <w:p w:rsidR="00324AE1" w:rsidRDefault="00324AE1" w:rsidP="00B257B1">
      <w:pPr>
        <w:tabs>
          <w:tab w:val="left" w:pos="0"/>
        </w:tabs>
        <w:spacing w:after="0" w:line="240" w:lineRule="auto"/>
        <w:jc w:val="center"/>
        <w:rPr>
          <w:rFonts w:ascii="Times New Roman" w:hAnsi="Times New Roman"/>
          <w:b/>
          <w:sz w:val="24"/>
          <w:szCs w:val="24"/>
        </w:rPr>
      </w:pPr>
    </w:p>
    <w:p w:rsidR="00C22939" w:rsidRPr="000D1CAC" w:rsidRDefault="00C22939" w:rsidP="00D82565">
      <w:pPr>
        <w:pStyle w:val="2"/>
        <w:spacing w:before="0" w:after="0"/>
        <w:ind w:left="11" w:right="11" w:firstLine="556"/>
        <w:jc w:val="center"/>
        <w:rPr>
          <w:rFonts w:ascii="Times New Roman" w:hAnsi="Times New Roman" w:cs="Times New Roman"/>
          <w:i w:val="0"/>
          <w:sz w:val="24"/>
          <w:szCs w:val="24"/>
        </w:rPr>
      </w:pPr>
      <w:bookmarkStart w:id="59" w:name="_Toc389125205"/>
      <w:r w:rsidRPr="000D1CAC">
        <w:rPr>
          <w:rFonts w:ascii="Times New Roman" w:hAnsi="Times New Roman" w:cs="Times New Roman"/>
          <w:i w:val="0"/>
          <w:sz w:val="24"/>
          <w:szCs w:val="24"/>
        </w:rPr>
        <w:t>7.3. Государственный контроль и надзор</w:t>
      </w:r>
      <w:bookmarkEnd w:id="59"/>
    </w:p>
    <w:p w:rsidR="00C22939" w:rsidRDefault="00C22939" w:rsidP="00B257B1">
      <w:pPr>
        <w:tabs>
          <w:tab w:val="left" w:pos="0"/>
        </w:tabs>
        <w:spacing w:after="0" w:line="240" w:lineRule="auto"/>
        <w:jc w:val="center"/>
        <w:rPr>
          <w:rFonts w:ascii="Times New Roman" w:hAnsi="Times New Roman"/>
          <w:b/>
          <w:sz w:val="24"/>
          <w:szCs w:val="24"/>
        </w:rPr>
      </w:pPr>
    </w:p>
    <w:p w:rsidR="00C22939" w:rsidRPr="007103AC" w:rsidRDefault="00C22939" w:rsidP="00B257B1">
      <w:pPr>
        <w:tabs>
          <w:tab w:val="left" w:pos="0"/>
        </w:tabs>
        <w:spacing w:after="0" w:line="240" w:lineRule="auto"/>
        <w:jc w:val="center"/>
        <w:rPr>
          <w:rFonts w:ascii="Times New Roman" w:hAnsi="Times New Roman"/>
          <w:sz w:val="24"/>
          <w:szCs w:val="24"/>
        </w:rPr>
      </w:pPr>
      <w:r w:rsidRPr="007103AC">
        <w:rPr>
          <w:rFonts w:ascii="Times New Roman" w:hAnsi="Times New Roman"/>
          <w:b/>
          <w:sz w:val="24"/>
          <w:szCs w:val="24"/>
        </w:rPr>
        <w:t xml:space="preserve">7.3.1. Сведения, характеризующие выполненную Управлением Росприроднадзора по </w:t>
      </w:r>
      <w:r w:rsidRPr="00E34A3D">
        <w:rPr>
          <w:rFonts w:ascii="Times New Roman" w:hAnsi="Times New Roman"/>
          <w:b/>
          <w:sz w:val="24"/>
          <w:szCs w:val="24"/>
        </w:rPr>
        <w:t xml:space="preserve">Астраханской </w:t>
      </w:r>
      <w:r w:rsidR="00E34A3D" w:rsidRPr="00E34A3D">
        <w:rPr>
          <w:rFonts w:ascii="Times New Roman" w:hAnsi="Times New Roman"/>
          <w:b/>
          <w:sz w:val="24"/>
          <w:szCs w:val="24"/>
        </w:rPr>
        <w:t>области в 2013</w:t>
      </w:r>
      <w:r w:rsidRPr="00E34A3D">
        <w:rPr>
          <w:rFonts w:ascii="Times New Roman" w:hAnsi="Times New Roman"/>
          <w:b/>
          <w:sz w:val="24"/>
          <w:szCs w:val="24"/>
        </w:rPr>
        <w:t xml:space="preserve"> году</w:t>
      </w:r>
      <w:r w:rsidRPr="007103AC">
        <w:rPr>
          <w:rFonts w:ascii="Times New Roman" w:hAnsi="Times New Roman"/>
          <w:b/>
          <w:sz w:val="24"/>
          <w:szCs w:val="24"/>
        </w:rPr>
        <w:t xml:space="preserve"> работу по осуществлению государственного контроля в сфере природопользования</w:t>
      </w:r>
    </w:p>
    <w:p w:rsidR="00C22939" w:rsidRPr="007103AC" w:rsidRDefault="00C22939" w:rsidP="007D1590">
      <w:pPr>
        <w:tabs>
          <w:tab w:val="left" w:pos="0"/>
        </w:tabs>
        <w:spacing w:after="0" w:line="240" w:lineRule="auto"/>
        <w:ind w:firstLine="567"/>
        <w:jc w:val="both"/>
        <w:rPr>
          <w:rFonts w:ascii="Times New Roman" w:hAnsi="Times New Roman"/>
          <w:sz w:val="24"/>
          <w:szCs w:val="24"/>
        </w:rPr>
      </w:pPr>
    </w:p>
    <w:p w:rsidR="00C22939" w:rsidRPr="007103AC" w:rsidRDefault="00C22939" w:rsidP="007D1590">
      <w:pPr>
        <w:tabs>
          <w:tab w:val="left" w:pos="0"/>
          <w:tab w:val="left" w:pos="360"/>
        </w:tabs>
        <w:spacing w:after="0" w:line="240" w:lineRule="auto"/>
        <w:ind w:firstLine="567"/>
        <w:jc w:val="both"/>
        <w:rPr>
          <w:rFonts w:ascii="Times New Roman" w:hAnsi="Times New Roman"/>
          <w:sz w:val="24"/>
          <w:szCs w:val="24"/>
        </w:rPr>
      </w:pPr>
    </w:p>
    <w:p w:rsidR="00C22939" w:rsidRPr="00402CBF" w:rsidRDefault="00C22939" w:rsidP="00402CBF">
      <w:pPr>
        <w:pStyle w:val="ConsPlusNormal0"/>
        <w:ind w:firstLine="567"/>
        <w:jc w:val="both"/>
        <w:rPr>
          <w:rFonts w:ascii="Times New Roman" w:hAnsi="Times New Roman" w:cs="Times New Roman"/>
          <w:spacing w:val="-3"/>
          <w:sz w:val="24"/>
          <w:szCs w:val="24"/>
        </w:rPr>
      </w:pPr>
      <w:r w:rsidRPr="00402CBF">
        <w:rPr>
          <w:rFonts w:ascii="Times New Roman" w:hAnsi="Times New Roman" w:cs="Times New Roman"/>
          <w:spacing w:val="-3"/>
          <w:sz w:val="24"/>
          <w:szCs w:val="24"/>
        </w:rPr>
        <w:t>Деятельность Управления Росприроднадзора по Астраханской области (далее - Управление) в 2013 году была направлена на выполнение задач, определённых его Положением, основными из которых являются контрольно-надзорная деятельность, разрешительная деятельность, администрирование платы за негативное воздействие на окружающую среду, а также работа с обращениями граждан.</w:t>
      </w:r>
    </w:p>
    <w:p w:rsidR="00C22939" w:rsidRPr="00402CBF" w:rsidRDefault="00C22939" w:rsidP="00402CBF">
      <w:pPr>
        <w:pStyle w:val="ConsPlusNormal0"/>
        <w:ind w:firstLine="567"/>
        <w:jc w:val="both"/>
        <w:rPr>
          <w:rFonts w:ascii="Times New Roman" w:hAnsi="Times New Roman" w:cs="Times New Roman"/>
          <w:spacing w:val="-3"/>
          <w:sz w:val="24"/>
          <w:szCs w:val="24"/>
        </w:rPr>
      </w:pPr>
      <w:r w:rsidRPr="00402CBF">
        <w:rPr>
          <w:rFonts w:ascii="Times New Roman" w:hAnsi="Times New Roman" w:cs="Times New Roman"/>
          <w:spacing w:val="-3"/>
          <w:sz w:val="24"/>
          <w:szCs w:val="24"/>
        </w:rPr>
        <w:t>В начале года штатная численность государственных гражданских служащих Управления составляла 51 единицу, из них 25 единиц госинспекторского состава. С 15 марта 2013 года в связи с изменением штатного расписания численность составляет 45 и 22 единицы соответственно.</w:t>
      </w:r>
    </w:p>
    <w:p w:rsidR="00C22939" w:rsidRPr="007103AC" w:rsidRDefault="00C22939" w:rsidP="007D1590">
      <w:pPr>
        <w:tabs>
          <w:tab w:val="left" w:pos="0"/>
          <w:tab w:val="left" w:pos="284"/>
          <w:tab w:val="left" w:pos="1418"/>
        </w:tabs>
        <w:spacing w:after="0" w:line="240" w:lineRule="auto"/>
        <w:ind w:firstLine="567"/>
        <w:jc w:val="both"/>
        <w:rPr>
          <w:rFonts w:ascii="Times New Roman" w:hAnsi="Times New Roman"/>
          <w:sz w:val="24"/>
          <w:szCs w:val="24"/>
        </w:rPr>
      </w:pPr>
    </w:p>
    <w:p w:rsidR="00C22939" w:rsidRPr="007103AC" w:rsidRDefault="00C22939" w:rsidP="00B257B1">
      <w:pPr>
        <w:tabs>
          <w:tab w:val="left" w:pos="0"/>
        </w:tabs>
        <w:spacing w:after="0" w:line="240" w:lineRule="auto"/>
        <w:jc w:val="both"/>
        <w:rPr>
          <w:rFonts w:ascii="Times New Roman" w:hAnsi="Times New Roman"/>
          <w:sz w:val="24"/>
          <w:szCs w:val="24"/>
        </w:rPr>
      </w:pPr>
      <w:r w:rsidRPr="00CC3306">
        <w:rPr>
          <w:noProof/>
          <w:bdr w:val="single" w:sz="4" w:space="0" w:color="auto"/>
        </w:rPr>
        <w:object w:dxaOrig="8343" w:dyaOrig="3111">
          <v:shape id="Диаграмма 5" o:spid="_x0000_i1030" type="#_x0000_t75" style="width:457.5pt;height:173.25pt;visibility:visible" o:ole="">
            <v:imagedata r:id="rId29" o:title="" croptop="-4045f" cropbottom="-5014f" cropleft="-3920f" cropright="-3833f"/>
            <o:lock v:ext="edit" aspectratio="f"/>
          </v:shape>
          <o:OLEObject Type="Embed" ProgID="Excel.Sheet.8" ShapeID="Диаграмма 5" DrawAspect="Content" ObjectID="_1716724194" r:id="rId30">
            <o:FieldCodes>\s</o:FieldCodes>
          </o:OLEObject>
        </w:object>
      </w:r>
    </w:p>
    <w:p w:rsidR="00C22939" w:rsidRPr="007103AC" w:rsidRDefault="00C22939" w:rsidP="007D1590">
      <w:pPr>
        <w:tabs>
          <w:tab w:val="left" w:pos="0"/>
          <w:tab w:val="left" w:pos="360"/>
        </w:tabs>
        <w:spacing w:after="0" w:line="240" w:lineRule="auto"/>
        <w:ind w:firstLine="567"/>
        <w:jc w:val="both"/>
        <w:rPr>
          <w:rFonts w:ascii="Times New Roman" w:hAnsi="Times New Roman"/>
          <w:sz w:val="24"/>
          <w:szCs w:val="24"/>
        </w:rPr>
      </w:pP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На 2013 год запланировано проведение 71 плановой проверки:</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69 – проведено, из них 2 – совместно с ЦА Росприроднадзора;</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2 – исключены из плана в связи с прекращением юридическими лицами деятельности.</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План выполнен на 100%.</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Проведено 99 внеплановых проверок, из них:</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3 – по требованию органов прокуратуры;</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3 – по поручениям ЦА Росприроднадзора;</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93 – в рамках надзора за исполнением предписаний.</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В 3 прокурорских проверках приняли участие в качестве специалистов.</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А также проведено:</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200 рейдовых мероприятий;</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9 проверок возможности выполнения лицензионных требований и условий (нарушений не выявлено);</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227 административных расследований, из которых:</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181 – по ст. 8.5 КоАП РФ;</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46 – по ст. 8.41 КоАП РФ.</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Кроме этого рассмотрено 32 административных дела, переданные в Управление по подведомственности:</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10 постановлений органов прокуратуры о возбуждении дел об административных правонарушениях;</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22 материала, содержащи</w:t>
      </w:r>
      <w:r w:rsidR="00753215">
        <w:rPr>
          <w:rFonts w:ascii="Times New Roman" w:hAnsi="Times New Roman" w:cs="Times New Roman"/>
          <w:spacing w:val="-3"/>
          <w:sz w:val="24"/>
          <w:szCs w:val="24"/>
        </w:rPr>
        <w:t>х</w:t>
      </w:r>
      <w:r w:rsidRPr="008C35E2">
        <w:rPr>
          <w:rFonts w:ascii="Times New Roman" w:hAnsi="Times New Roman" w:cs="Times New Roman"/>
          <w:spacing w:val="-3"/>
          <w:sz w:val="24"/>
          <w:szCs w:val="24"/>
        </w:rPr>
        <w:t xml:space="preserve"> данные, указывающие на наличие события административного правонарушения, которые поступили из других ФОИВ.</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Материалы контрольно-надзорных мероприятий направлялись:</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42 по подведомственности;</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42 в районные суды (по ст. 8.2 и 8.21 КоАП РФ);</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127 мировым судьям (по ст. 19.4, 19.5, 19.6, 19.7, 20.25 КоАП РФ).</w:t>
      </w:r>
    </w:p>
    <w:p w:rsidR="00C22939" w:rsidRPr="008C35E2" w:rsidRDefault="00C22939" w:rsidP="008C35E2">
      <w:pPr>
        <w:pStyle w:val="ConsPlusNormal0"/>
        <w:ind w:firstLine="567"/>
        <w:jc w:val="both"/>
        <w:rPr>
          <w:rFonts w:ascii="Times New Roman" w:hAnsi="Times New Roman" w:cs="Times New Roman"/>
          <w:spacing w:val="-3"/>
          <w:sz w:val="24"/>
          <w:szCs w:val="24"/>
        </w:rPr>
      </w:pPr>
      <w:r w:rsidRPr="008C35E2">
        <w:rPr>
          <w:rFonts w:ascii="Times New Roman" w:hAnsi="Times New Roman" w:cs="Times New Roman"/>
          <w:spacing w:val="-3"/>
          <w:sz w:val="24"/>
          <w:szCs w:val="24"/>
        </w:rPr>
        <w:t>В правоохранительные органы материалы не направлялись.</w:t>
      </w:r>
    </w:p>
    <w:p w:rsidR="00C22939" w:rsidRDefault="00C22939" w:rsidP="007D1590">
      <w:pPr>
        <w:tabs>
          <w:tab w:val="left" w:pos="0"/>
        </w:tabs>
        <w:spacing w:after="0" w:line="240" w:lineRule="auto"/>
        <w:ind w:firstLine="567"/>
        <w:jc w:val="both"/>
        <w:rPr>
          <w:rFonts w:ascii="Times New Roman" w:hAnsi="Times New Roman"/>
          <w:sz w:val="24"/>
          <w:szCs w:val="24"/>
        </w:rPr>
      </w:pPr>
    </w:p>
    <w:p w:rsidR="00C22939" w:rsidRPr="007103AC" w:rsidRDefault="00C22939" w:rsidP="007D1590">
      <w:pPr>
        <w:tabs>
          <w:tab w:val="left" w:pos="0"/>
        </w:tabs>
        <w:spacing w:after="0" w:line="240" w:lineRule="auto"/>
        <w:ind w:firstLine="567"/>
        <w:jc w:val="both"/>
        <w:rPr>
          <w:rFonts w:ascii="Times New Roman" w:hAnsi="Times New Roman"/>
          <w:sz w:val="24"/>
          <w:szCs w:val="24"/>
        </w:rPr>
      </w:pPr>
    </w:p>
    <w:p w:rsidR="00C22939" w:rsidRPr="007103AC" w:rsidRDefault="00C22939" w:rsidP="00B257B1">
      <w:pPr>
        <w:tabs>
          <w:tab w:val="left" w:pos="0"/>
        </w:tabs>
        <w:spacing w:after="0" w:line="240" w:lineRule="auto"/>
        <w:jc w:val="both"/>
        <w:rPr>
          <w:rFonts w:ascii="Times New Roman" w:hAnsi="Times New Roman"/>
          <w:sz w:val="24"/>
          <w:szCs w:val="24"/>
        </w:rPr>
      </w:pPr>
      <w:r w:rsidRPr="00CC3306">
        <w:rPr>
          <w:noProof/>
          <w:bdr w:val="single" w:sz="4" w:space="0" w:color="auto"/>
        </w:rPr>
        <w:object w:dxaOrig="9409" w:dyaOrig="3802">
          <v:shape id="Диаграмма 8" o:spid="_x0000_i1031" type="#_x0000_t75" style="width:471pt;height:190.5pt;visibility:visible" o:ole="">
            <v:imagedata r:id="rId31" o:title="" cropbottom="-52f"/>
            <o:lock v:ext="edit" aspectratio="f"/>
          </v:shape>
          <o:OLEObject Type="Embed" ProgID="Excel.Sheet.8" ShapeID="Диаграмма 8" DrawAspect="Content" ObjectID="_1716724195" r:id="rId32">
            <o:FieldCodes>\s</o:FieldCodes>
          </o:OLEObject>
        </w:object>
      </w:r>
    </w:p>
    <w:p w:rsidR="00C22939" w:rsidRPr="009D7402" w:rsidRDefault="00C22939" w:rsidP="009D7402">
      <w:pPr>
        <w:pStyle w:val="ConsPlusNormal0"/>
        <w:ind w:firstLine="567"/>
        <w:jc w:val="both"/>
        <w:rPr>
          <w:rFonts w:ascii="Times New Roman" w:hAnsi="Times New Roman" w:cs="Times New Roman"/>
          <w:spacing w:val="-3"/>
          <w:sz w:val="24"/>
          <w:szCs w:val="24"/>
        </w:rPr>
      </w:pPr>
      <w:r w:rsidRPr="009D7402">
        <w:rPr>
          <w:rFonts w:ascii="Times New Roman" w:hAnsi="Times New Roman" w:cs="Times New Roman"/>
          <w:spacing w:val="-3"/>
          <w:sz w:val="24"/>
          <w:szCs w:val="24"/>
        </w:rPr>
        <w:t>В 2013 г. Управлением выявлены 544 нарушения, что на 56% выше показателя 2012 г. Устранены 523 нарушения, в том числе 101 нарушение, выявленные в 2012 году. По 122 – не истёк срок устранения.</w:t>
      </w:r>
    </w:p>
    <w:p w:rsidR="00C22939" w:rsidRPr="009D7402" w:rsidRDefault="00C22939" w:rsidP="009D7402">
      <w:pPr>
        <w:pStyle w:val="ConsPlusNormal0"/>
        <w:ind w:firstLine="567"/>
        <w:jc w:val="both"/>
        <w:rPr>
          <w:rFonts w:ascii="Times New Roman" w:hAnsi="Times New Roman" w:cs="Times New Roman"/>
          <w:spacing w:val="-3"/>
          <w:sz w:val="24"/>
          <w:szCs w:val="24"/>
        </w:rPr>
      </w:pPr>
      <w:r w:rsidRPr="009D7402">
        <w:rPr>
          <w:rFonts w:ascii="Times New Roman" w:hAnsi="Times New Roman" w:cs="Times New Roman"/>
          <w:spacing w:val="-3"/>
          <w:sz w:val="24"/>
          <w:szCs w:val="24"/>
        </w:rPr>
        <w:t>Все предписания и представления, срок исполнения которых истекает в 2013 году, проверены в срок и в полном объёме.</w:t>
      </w:r>
    </w:p>
    <w:p w:rsidR="00C22939" w:rsidRDefault="00C22939" w:rsidP="009D7402">
      <w:pPr>
        <w:tabs>
          <w:tab w:val="left" w:pos="-284"/>
        </w:tabs>
        <w:spacing w:after="0" w:line="240" w:lineRule="auto"/>
        <w:ind w:left="-142"/>
        <w:jc w:val="both"/>
        <w:rPr>
          <w:rFonts w:ascii="Times New Roman" w:hAnsi="Times New Roman"/>
          <w:sz w:val="24"/>
          <w:szCs w:val="24"/>
        </w:rPr>
      </w:pPr>
    </w:p>
    <w:p w:rsidR="00C22939" w:rsidRPr="007103AC" w:rsidRDefault="00C22939" w:rsidP="009D7402">
      <w:pPr>
        <w:tabs>
          <w:tab w:val="left" w:pos="0"/>
        </w:tabs>
        <w:spacing w:after="0" w:line="240" w:lineRule="auto"/>
        <w:jc w:val="both"/>
        <w:rPr>
          <w:rFonts w:ascii="Times New Roman" w:hAnsi="Times New Roman"/>
          <w:sz w:val="24"/>
          <w:szCs w:val="24"/>
        </w:rPr>
      </w:pPr>
      <w:r w:rsidRPr="00235C7B">
        <w:rPr>
          <w:noProof/>
        </w:rPr>
        <w:object w:dxaOrig="9274" w:dyaOrig="3245">
          <v:shape id="Диаграмма 1" o:spid="_x0000_i1032" type="#_x0000_t75" style="width:463.5pt;height:160.5pt;visibility:visible" o:ole="">
            <v:imagedata r:id="rId33" o:title=""/>
            <o:lock v:ext="edit" aspectratio="f"/>
          </v:shape>
          <o:OLEObject Type="Embed" ProgID="Excel.Sheet.8" ShapeID="Диаграмма 1" DrawAspect="Content" ObjectID="_1716724196" r:id="rId34">
            <o:FieldCodes>\s</o:FieldCodes>
          </o:OLEObject>
        </w:object>
      </w:r>
    </w:p>
    <w:p w:rsidR="00C22939" w:rsidRPr="007103AC" w:rsidRDefault="00C22939" w:rsidP="00B257B1">
      <w:pPr>
        <w:tabs>
          <w:tab w:val="left" w:pos="0"/>
        </w:tabs>
        <w:spacing w:after="0" w:line="240" w:lineRule="auto"/>
        <w:jc w:val="both"/>
        <w:rPr>
          <w:rFonts w:ascii="Times New Roman" w:hAnsi="Times New Roman"/>
          <w:sz w:val="24"/>
          <w:szCs w:val="24"/>
        </w:rPr>
      </w:pPr>
    </w:p>
    <w:p w:rsidR="00C22939" w:rsidRPr="00F5007A" w:rsidRDefault="00C22939" w:rsidP="00F5007A">
      <w:pPr>
        <w:pStyle w:val="ConsPlusNormal0"/>
        <w:ind w:firstLine="567"/>
        <w:jc w:val="both"/>
        <w:rPr>
          <w:rFonts w:ascii="Times New Roman" w:hAnsi="Times New Roman" w:cs="Times New Roman"/>
          <w:spacing w:val="-3"/>
          <w:sz w:val="24"/>
          <w:szCs w:val="24"/>
        </w:rPr>
      </w:pPr>
      <w:r w:rsidRPr="00F5007A">
        <w:rPr>
          <w:rFonts w:ascii="Times New Roman" w:hAnsi="Times New Roman" w:cs="Times New Roman"/>
          <w:spacing w:val="-3"/>
          <w:sz w:val="24"/>
          <w:szCs w:val="24"/>
        </w:rPr>
        <w:t>В 2013 году к административной ответственности было привлечено 657 лиц – это на 54% больше, чем в 2012 году.</w:t>
      </w:r>
    </w:p>
    <w:p w:rsidR="00C22939" w:rsidRPr="00F5007A" w:rsidRDefault="00C22939" w:rsidP="00F5007A">
      <w:pPr>
        <w:pStyle w:val="ConsPlusNormal0"/>
        <w:ind w:firstLine="567"/>
        <w:jc w:val="both"/>
        <w:rPr>
          <w:rFonts w:ascii="Times New Roman" w:hAnsi="Times New Roman" w:cs="Times New Roman"/>
          <w:spacing w:val="-3"/>
          <w:sz w:val="24"/>
          <w:szCs w:val="24"/>
        </w:rPr>
      </w:pPr>
      <w:r w:rsidRPr="00F5007A">
        <w:rPr>
          <w:rFonts w:ascii="Times New Roman" w:hAnsi="Times New Roman" w:cs="Times New Roman"/>
          <w:spacing w:val="-3"/>
          <w:sz w:val="24"/>
          <w:szCs w:val="24"/>
        </w:rPr>
        <w:t>Таким образом, при незначительном уменьшении количества надзорных мероприятий существенно увеличились качественные показатели работы Управления.</w:t>
      </w:r>
    </w:p>
    <w:p w:rsidR="00C22939" w:rsidRDefault="00C22939" w:rsidP="007D1590">
      <w:pPr>
        <w:tabs>
          <w:tab w:val="left" w:pos="0"/>
          <w:tab w:val="left" w:pos="1418"/>
        </w:tabs>
        <w:spacing w:after="0" w:line="240" w:lineRule="auto"/>
        <w:ind w:firstLine="567"/>
        <w:jc w:val="both"/>
        <w:rPr>
          <w:rFonts w:ascii="Times New Roman" w:hAnsi="Times New Roman"/>
          <w:bCs/>
          <w:sz w:val="24"/>
          <w:szCs w:val="24"/>
        </w:rPr>
      </w:pPr>
    </w:p>
    <w:p w:rsidR="00C22939" w:rsidRPr="007103AC" w:rsidRDefault="00C22939" w:rsidP="00F5007A">
      <w:pPr>
        <w:tabs>
          <w:tab w:val="left" w:pos="0"/>
          <w:tab w:val="left" w:pos="1418"/>
        </w:tabs>
        <w:spacing w:after="0" w:line="240" w:lineRule="auto"/>
        <w:jc w:val="both"/>
        <w:rPr>
          <w:rFonts w:ascii="Times New Roman" w:hAnsi="Times New Roman"/>
          <w:bCs/>
          <w:sz w:val="24"/>
          <w:szCs w:val="24"/>
        </w:rPr>
      </w:pPr>
      <w:r w:rsidRPr="00235C7B">
        <w:object w:dxaOrig="9140" w:dyaOrig="2909">
          <v:shape id="_x0000_i1033" type="#_x0000_t75" style="width:452.25pt;height:145.5pt;visibility:visible" o:ole="">
            <v:imagedata r:id="rId35" o:title=""/>
            <o:lock v:ext="edit" aspectratio="f"/>
          </v:shape>
          <o:OLEObject Type="Embed" ProgID="Excel.Sheet.8" ShapeID="_x0000_i1033" DrawAspect="Content" ObjectID="_1716724197" r:id="rId36">
            <o:FieldCodes>\s</o:FieldCodes>
          </o:OLEObject>
        </w:object>
      </w:r>
    </w:p>
    <w:p w:rsidR="00C22939" w:rsidRDefault="00C22939" w:rsidP="00B257B1">
      <w:pPr>
        <w:tabs>
          <w:tab w:val="left" w:pos="0"/>
        </w:tabs>
        <w:spacing w:after="0" w:line="240" w:lineRule="auto"/>
        <w:jc w:val="center"/>
        <w:rPr>
          <w:rFonts w:ascii="Times New Roman" w:hAnsi="Times New Roman"/>
          <w:b/>
          <w:bCs/>
          <w:sz w:val="24"/>
          <w:szCs w:val="24"/>
        </w:rPr>
      </w:pP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В 2013 г.:</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административных штрафов предъявлено на сумму 5951 тыс. рублей;</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поступило в бюджет 4195 тыс. рублей (71%).</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В 2012 году:</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административных штрафов предъявлено на сумму 5069 тыс. рублей,</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поступило в бюджет 4514 тыс. рублей (89%).</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Снижение поступлений в бюджет обусловлено тем, что в 2 раза увеличился срок для оплаты штрафа в добровольном порядке.</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В 2013 году рассчитан и предъявлен к оплате 1 ущерб в размере 1,43 тыс. рублей, который оплачен в срок и в полном объёме.</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По решениям районных судов приостановлена деятельность 11 предприятий за отсутствие разрешительной документации в области охраны атмосферного воздуха и обращения с отходами производства и потребления.</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 xml:space="preserve">В Управление поступило 263 обращений и заявлений граждан, из которых 6 – в стадии рассмотрения. Рассмотрено 257 обращений, из них: </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101 принято к производству;</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156 направлено по подведомственности.</w:t>
      </w:r>
    </w:p>
    <w:p w:rsidR="00C22939" w:rsidRPr="00F96D0A" w:rsidRDefault="00C22939" w:rsidP="00F96D0A">
      <w:pPr>
        <w:pStyle w:val="ConsPlusNormal0"/>
        <w:ind w:firstLine="567"/>
        <w:jc w:val="both"/>
        <w:rPr>
          <w:rFonts w:ascii="Times New Roman" w:hAnsi="Times New Roman" w:cs="Times New Roman"/>
          <w:spacing w:val="-3"/>
          <w:sz w:val="24"/>
          <w:szCs w:val="24"/>
        </w:rPr>
      </w:pPr>
      <w:r w:rsidRPr="00F96D0A">
        <w:rPr>
          <w:rFonts w:ascii="Times New Roman" w:hAnsi="Times New Roman" w:cs="Times New Roman"/>
          <w:spacing w:val="-3"/>
          <w:sz w:val="24"/>
          <w:szCs w:val="24"/>
        </w:rPr>
        <w:t>По нарушениям, относящимся к компетенции Управления, виновные лица привлечены к ответственности, назначены административные штрафы, а по одному нарушению рассчитан и вменён ущерб.</w:t>
      </w:r>
    </w:p>
    <w:p w:rsidR="00C22939" w:rsidRPr="00F96D0A" w:rsidRDefault="00C22939" w:rsidP="00F96D0A">
      <w:pPr>
        <w:pStyle w:val="ConsPlusNormal0"/>
        <w:ind w:firstLine="567"/>
        <w:jc w:val="both"/>
        <w:rPr>
          <w:rFonts w:ascii="Times New Roman" w:hAnsi="Times New Roman" w:cs="Times New Roman"/>
          <w:spacing w:val="-3"/>
          <w:sz w:val="24"/>
          <w:szCs w:val="24"/>
        </w:rPr>
      </w:pPr>
    </w:p>
    <w:p w:rsidR="00C22939" w:rsidRPr="007103AC" w:rsidRDefault="00C22939" w:rsidP="00B257B1">
      <w:pPr>
        <w:spacing w:after="0" w:line="240" w:lineRule="auto"/>
        <w:jc w:val="center"/>
        <w:rPr>
          <w:rFonts w:ascii="Times New Roman" w:hAnsi="Times New Roman"/>
          <w:b/>
          <w:sz w:val="24"/>
          <w:szCs w:val="24"/>
        </w:rPr>
      </w:pPr>
      <w:r w:rsidRPr="007103AC">
        <w:rPr>
          <w:rFonts w:ascii="Times New Roman" w:hAnsi="Times New Roman"/>
          <w:b/>
          <w:sz w:val="24"/>
          <w:szCs w:val="24"/>
        </w:rPr>
        <w:t xml:space="preserve">7.3.2. Деятельность </w:t>
      </w:r>
      <w:r>
        <w:rPr>
          <w:rFonts w:ascii="Times New Roman" w:hAnsi="Times New Roman"/>
          <w:b/>
          <w:sz w:val="24"/>
          <w:szCs w:val="24"/>
        </w:rPr>
        <w:t>с</w:t>
      </w:r>
      <w:r w:rsidRPr="007103AC">
        <w:rPr>
          <w:rFonts w:ascii="Times New Roman" w:hAnsi="Times New Roman"/>
          <w:b/>
          <w:sz w:val="24"/>
          <w:szCs w:val="24"/>
        </w:rPr>
        <w:t xml:space="preserve">лужбы природопользования и охраны окружающей среды </w:t>
      </w:r>
      <w:r>
        <w:rPr>
          <w:rFonts w:ascii="Times New Roman" w:hAnsi="Times New Roman"/>
          <w:b/>
          <w:sz w:val="24"/>
          <w:szCs w:val="24"/>
        </w:rPr>
        <w:t xml:space="preserve">Астраханской области </w:t>
      </w:r>
      <w:r w:rsidRPr="007103AC">
        <w:rPr>
          <w:rFonts w:ascii="Times New Roman" w:hAnsi="Times New Roman"/>
          <w:b/>
          <w:sz w:val="24"/>
          <w:szCs w:val="24"/>
        </w:rPr>
        <w:t>по осуществлению государственного надзора</w:t>
      </w:r>
    </w:p>
    <w:p w:rsidR="00C22939" w:rsidRPr="007103AC" w:rsidRDefault="00C22939" w:rsidP="007D1590">
      <w:pPr>
        <w:tabs>
          <w:tab w:val="left" w:pos="0"/>
        </w:tabs>
        <w:spacing w:after="0" w:line="240" w:lineRule="auto"/>
        <w:ind w:firstLine="567"/>
        <w:jc w:val="both"/>
        <w:rPr>
          <w:rFonts w:ascii="Times New Roman" w:hAnsi="Times New Roman"/>
          <w:sz w:val="24"/>
          <w:szCs w:val="24"/>
        </w:rPr>
      </w:pPr>
    </w:p>
    <w:p w:rsidR="00C22939" w:rsidRPr="00DF4D7F" w:rsidRDefault="00C22939" w:rsidP="00DF4D7F">
      <w:pPr>
        <w:pStyle w:val="ConsPlusNormal0"/>
        <w:ind w:firstLine="567"/>
        <w:jc w:val="both"/>
        <w:rPr>
          <w:rFonts w:ascii="Times New Roman" w:hAnsi="Times New Roman" w:cs="Times New Roman"/>
          <w:spacing w:val="-3"/>
          <w:sz w:val="24"/>
          <w:szCs w:val="24"/>
        </w:rPr>
      </w:pPr>
      <w:r w:rsidRPr="00DF4D7F">
        <w:rPr>
          <w:rFonts w:ascii="Times New Roman" w:hAnsi="Times New Roman" w:cs="Times New Roman"/>
          <w:spacing w:val="-3"/>
          <w:sz w:val="24"/>
          <w:szCs w:val="24"/>
        </w:rPr>
        <w:t xml:space="preserve">Одним из основных направлений деятельности службы является осуществления регионального государственного экологического надзора за охраной атмосферного воздуха, за обращением с отходами производства и потребления, внесения платы за негативное воздействие на окружающую среду. </w:t>
      </w:r>
    </w:p>
    <w:p w:rsidR="00C22939" w:rsidRPr="00DF4D7F" w:rsidRDefault="00C22939" w:rsidP="00DF4D7F">
      <w:pPr>
        <w:pStyle w:val="ConsPlusNormal0"/>
        <w:ind w:firstLine="567"/>
        <w:jc w:val="both"/>
        <w:rPr>
          <w:rFonts w:ascii="Times New Roman" w:hAnsi="Times New Roman" w:cs="Times New Roman"/>
          <w:spacing w:val="-3"/>
          <w:sz w:val="24"/>
          <w:szCs w:val="24"/>
        </w:rPr>
      </w:pPr>
      <w:r w:rsidRPr="00F93006">
        <w:rPr>
          <w:rFonts w:ascii="Times New Roman" w:hAnsi="Times New Roman" w:cs="Times New Roman"/>
          <w:spacing w:val="-3"/>
          <w:sz w:val="24"/>
          <w:szCs w:val="24"/>
        </w:rPr>
        <w:t>В рамках осуществления государственного надзора государственными инспекторами службы проведен</w:t>
      </w:r>
      <w:r w:rsidR="00F93006">
        <w:rPr>
          <w:rFonts w:ascii="Times New Roman" w:hAnsi="Times New Roman" w:cs="Times New Roman"/>
          <w:spacing w:val="-3"/>
          <w:sz w:val="24"/>
          <w:szCs w:val="24"/>
        </w:rPr>
        <w:t>а</w:t>
      </w:r>
      <w:r w:rsidRPr="00F93006">
        <w:rPr>
          <w:rFonts w:ascii="Times New Roman" w:hAnsi="Times New Roman" w:cs="Times New Roman"/>
          <w:spacing w:val="-3"/>
          <w:sz w:val="24"/>
          <w:szCs w:val="24"/>
        </w:rPr>
        <w:t xml:space="preserve"> 281 провер</w:t>
      </w:r>
      <w:r w:rsidR="00F93006">
        <w:rPr>
          <w:rFonts w:ascii="Times New Roman" w:hAnsi="Times New Roman" w:cs="Times New Roman"/>
          <w:spacing w:val="-3"/>
          <w:sz w:val="24"/>
          <w:szCs w:val="24"/>
        </w:rPr>
        <w:t>ка</w:t>
      </w:r>
      <w:r w:rsidRPr="00F93006">
        <w:rPr>
          <w:rFonts w:ascii="Times New Roman" w:hAnsi="Times New Roman" w:cs="Times New Roman"/>
          <w:spacing w:val="-3"/>
          <w:sz w:val="24"/>
          <w:szCs w:val="24"/>
        </w:rPr>
        <w:t xml:space="preserve"> в отношении юридических лиц, индивидуальных предпринимателей, в том числе: 208 плановых и 73  внеплановых проверок в установленных сферах деятельности. Общее количество проверок, по итогам проведения которых выявлены правонарушения, количество которых составило 158 , а общее количество юридических лиц, индивидуальных предпринимателей, в ходе проведения проверок которых были выявлены правонарушения</w:t>
      </w:r>
      <w:r w:rsidR="00753215" w:rsidRPr="00F93006">
        <w:rPr>
          <w:rFonts w:ascii="Times New Roman" w:hAnsi="Times New Roman" w:cs="Times New Roman"/>
          <w:spacing w:val="-3"/>
          <w:sz w:val="24"/>
          <w:szCs w:val="24"/>
        </w:rPr>
        <w:t>,</w:t>
      </w:r>
      <w:r w:rsidRPr="00F93006">
        <w:rPr>
          <w:rFonts w:ascii="Times New Roman" w:hAnsi="Times New Roman" w:cs="Times New Roman"/>
          <w:spacing w:val="-3"/>
          <w:sz w:val="24"/>
          <w:szCs w:val="24"/>
        </w:rPr>
        <w:t xml:space="preserve"> – 168.</w:t>
      </w:r>
    </w:p>
    <w:p w:rsidR="00C22939" w:rsidRPr="00DF4D7F" w:rsidRDefault="00C22939" w:rsidP="00DF4D7F">
      <w:pPr>
        <w:pStyle w:val="ConsPlusNormal0"/>
        <w:ind w:firstLine="567"/>
        <w:jc w:val="both"/>
        <w:rPr>
          <w:rFonts w:ascii="Times New Roman" w:hAnsi="Times New Roman" w:cs="Times New Roman"/>
          <w:spacing w:val="-3"/>
          <w:sz w:val="24"/>
          <w:szCs w:val="24"/>
        </w:rPr>
      </w:pPr>
      <w:r w:rsidRPr="00DF4D7F">
        <w:rPr>
          <w:rFonts w:ascii="Times New Roman" w:hAnsi="Times New Roman" w:cs="Times New Roman"/>
          <w:spacing w:val="-3"/>
          <w:sz w:val="24"/>
          <w:szCs w:val="24"/>
        </w:rPr>
        <w:t>Государственные инспекторы службы приняли участие в 400 совместных мероприятиях, организованных по запросам органов прокуратуры Астраханской области и иных органов исполнительной власти Астраханской области о выделении специалистов для проведения проверок по фактам нарушения природоохранного законодательства.</w:t>
      </w:r>
    </w:p>
    <w:p w:rsidR="00C22939" w:rsidRPr="00DF4D7F" w:rsidRDefault="00C22939" w:rsidP="00DF4D7F">
      <w:pPr>
        <w:pStyle w:val="ConsPlusNormal0"/>
        <w:ind w:firstLine="567"/>
        <w:jc w:val="both"/>
        <w:rPr>
          <w:rFonts w:ascii="Times New Roman" w:hAnsi="Times New Roman" w:cs="Times New Roman"/>
          <w:spacing w:val="-3"/>
          <w:sz w:val="24"/>
          <w:szCs w:val="24"/>
        </w:rPr>
      </w:pPr>
      <w:r w:rsidRPr="00DF4D7F">
        <w:rPr>
          <w:rFonts w:ascii="Times New Roman" w:hAnsi="Times New Roman" w:cs="Times New Roman"/>
          <w:spacing w:val="-3"/>
          <w:sz w:val="24"/>
          <w:szCs w:val="24"/>
        </w:rPr>
        <w:t>Организовано 188 выезда для проверки информации о фактах нанесения вреда окружающей среде, поступившей в службу от граждан (109,3% к уровню 2012 года).</w:t>
      </w:r>
    </w:p>
    <w:p w:rsidR="00C22939" w:rsidRPr="00DF4D7F" w:rsidRDefault="00C22939" w:rsidP="00DF4D7F">
      <w:pPr>
        <w:pStyle w:val="ConsPlusNormal0"/>
        <w:ind w:firstLine="567"/>
        <w:jc w:val="both"/>
        <w:rPr>
          <w:rFonts w:ascii="Times New Roman" w:hAnsi="Times New Roman" w:cs="Times New Roman"/>
          <w:spacing w:val="-3"/>
          <w:sz w:val="24"/>
          <w:szCs w:val="24"/>
        </w:rPr>
      </w:pPr>
      <w:r w:rsidRPr="00DF4D7F">
        <w:rPr>
          <w:rFonts w:ascii="Times New Roman" w:hAnsi="Times New Roman" w:cs="Times New Roman"/>
          <w:spacing w:val="-3"/>
          <w:sz w:val="24"/>
          <w:szCs w:val="24"/>
        </w:rPr>
        <w:t>Рассмотрено 37 материал</w:t>
      </w:r>
      <w:r w:rsidR="00753215">
        <w:rPr>
          <w:rFonts w:ascii="Times New Roman" w:hAnsi="Times New Roman" w:cs="Times New Roman"/>
          <w:spacing w:val="-3"/>
          <w:sz w:val="24"/>
          <w:szCs w:val="24"/>
        </w:rPr>
        <w:t>ов</w:t>
      </w:r>
      <w:r w:rsidRPr="00DF4D7F">
        <w:rPr>
          <w:rFonts w:ascii="Times New Roman" w:hAnsi="Times New Roman" w:cs="Times New Roman"/>
          <w:spacing w:val="-3"/>
          <w:sz w:val="24"/>
          <w:szCs w:val="24"/>
        </w:rPr>
        <w:t>, переданных в службу по подведомственности прокуратурами Астраханской области, органами МВД, внештатными инспекторами (44% к уровню 2012 года).</w:t>
      </w:r>
    </w:p>
    <w:p w:rsidR="00C22939" w:rsidRPr="00DF4D7F" w:rsidRDefault="00C22939" w:rsidP="00DF4D7F">
      <w:pPr>
        <w:pStyle w:val="ConsPlusNormal0"/>
        <w:ind w:firstLine="567"/>
        <w:jc w:val="both"/>
        <w:rPr>
          <w:rFonts w:ascii="Times New Roman" w:hAnsi="Times New Roman" w:cs="Times New Roman"/>
          <w:spacing w:val="-3"/>
          <w:sz w:val="24"/>
          <w:szCs w:val="24"/>
        </w:rPr>
      </w:pPr>
      <w:r w:rsidRPr="00DF4D7F">
        <w:rPr>
          <w:rFonts w:ascii="Times New Roman" w:hAnsi="Times New Roman" w:cs="Times New Roman"/>
          <w:spacing w:val="-3"/>
          <w:sz w:val="24"/>
          <w:szCs w:val="24"/>
        </w:rPr>
        <w:t>Проведено 2650  рейдов (в 2012г.</w:t>
      </w:r>
      <w:r>
        <w:rPr>
          <w:rFonts w:ascii="Times New Roman" w:hAnsi="Times New Roman" w:cs="Times New Roman"/>
          <w:spacing w:val="-3"/>
          <w:sz w:val="24"/>
          <w:szCs w:val="24"/>
        </w:rPr>
        <w:t xml:space="preserve"> </w:t>
      </w:r>
      <w:r w:rsidRPr="00DF4D7F">
        <w:rPr>
          <w:rFonts w:ascii="Times New Roman" w:hAnsi="Times New Roman" w:cs="Times New Roman"/>
          <w:spacing w:val="-3"/>
          <w:sz w:val="24"/>
          <w:szCs w:val="24"/>
        </w:rPr>
        <w:t>- 1145 рейдов) по выявлению нарушений природоохранного законодательства, в ходе которых выявлено 1370 нарушений законодательства (в  2012 году</w:t>
      </w:r>
      <w:r>
        <w:rPr>
          <w:rFonts w:ascii="Times New Roman" w:hAnsi="Times New Roman" w:cs="Times New Roman"/>
          <w:spacing w:val="-3"/>
          <w:sz w:val="24"/>
          <w:szCs w:val="24"/>
        </w:rPr>
        <w:t xml:space="preserve"> </w:t>
      </w:r>
      <w:r w:rsidRPr="00DF4D7F">
        <w:rPr>
          <w:rFonts w:ascii="Times New Roman" w:hAnsi="Times New Roman" w:cs="Times New Roman"/>
          <w:spacing w:val="-3"/>
          <w:sz w:val="24"/>
          <w:szCs w:val="24"/>
        </w:rPr>
        <w:t>- 1145 нарушений).</w:t>
      </w:r>
    </w:p>
    <w:p w:rsidR="00C22939" w:rsidRPr="00DF4D7F" w:rsidRDefault="00C22939" w:rsidP="00DF4D7F">
      <w:pPr>
        <w:pStyle w:val="ConsPlusNormal0"/>
        <w:ind w:firstLine="567"/>
        <w:jc w:val="both"/>
        <w:rPr>
          <w:rFonts w:ascii="Times New Roman" w:hAnsi="Times New Roman" w:cs="Times New Roman"/>
          <w:spacing w:val="-3"/>
          <w:sz w:val="24"/>
          <w:szCs w:val="24"/>
        </w:rPr>
      </w:pPr>
      <w:r w:rsidRPr="00DF4D7F">
        <w:rPr>
          <w:rFonts w:ascii="Times New Roman" w:hAnsi="Times New Roman" w:cs="Times New Roman"/>
          <w:spacing w:val="-3"/>
          <w:sz w:val="24"/>
          <w:szCs w:val="24"/>
        </w:rPr>
        <w:t>Совместно с органами прокуратуры на территориях всех муниципальных районов области и административных районов г.</w:t>
      </w:r>
      <w:r>
        <w:rPr>
          <w:rFonts w:ascii="Times New Roman" w:hAnsi="Times New Roman" w:cs="Times New Roman"/>
          <w:spacing w:val="-3"/>
          <w:sz w:val="24"/>
          <w:szCs w:val="24"/>
        </w:rPr>
        <w:t xml:space="preserve"> </w:t>
      </w:r>
      <w:r w:rsidRPr="00DF4D7F">
        <w:rPr>
          <w:rFonts w:ascii="Times New Roman" w:hAnsi="Times New Roman" w:cs="Times New Roman"/>
          <w:spacing w:val="-3"/>
          <w:sz w:val="24"/>
          <w:szCs w:val="24"/>
        </w:rPr>
        <w:t>Астрахани проведена масштабная работа по выявлению несанкционированных свалок и понуждению местных властей к ликвидации захламлений. Составлено более 300 актов обследования территорий, которые направлены в адрес надзорных органов соответствующих территорий для принятия мер прокурорского реагирования</w:t>
      </w:r>
      <w:r>
        <w:rPr>
          <w:rFonts w:ascii="Times New Roman" w:hAnsi="Times New Roman" w:cs="Times New Roman"/>
          <w:spacing w:val="-3"/>
          <w:sz w:val="24"/>
          <w:szCs w:val="24"/>
        </w:rPr>
        <w:t xml:space="preserve"> </w:t>
      </w:r>
      <w:r w:rsidRPr="00DF4D7F">
        <w:rPr>
          <w:rFonts w:ascii="Times New Roman" w:hAnsi="Times New Roman" w:cs="Times New Roman"/>
          <w:spacing w:val="-3"/>
          <w:sz w:val="24"/>
          <w:szCs w:val="24"/>
        </w:rPr>
        <w:t xml:space="preserve">(в 2012 году - 200 актов). </w:t>
      </w:r>
    </w:p>
    <w:p w:rsidR="00C22939" w:rsidRPr="00DF4D7F" w:rsidRDefault="00C22939" w:rsidP="00DF4D7F">
      <w:pPr>
        <w:pStyle w:val="ConsPlusNormal0"/>
        <w:ind w:firstLine="567"/>
        <w:jc w:val="both"/>
        <w:rPr>
          <w:rFonts w:ascii="Times New Roman" w:hAnsi="Times New Roman" w:cs="Times New Roman"/>
          <w:spacing w:val="-3"/>
          <w:sz w:val="24"/>
          <w:szCs w:val="24"/>
        </w:rPr>
      </w:pPr>
      <w:r w:rsidRPr="00DF4D7F">
        <w:rPr>
          <w:rFonts w:ascii="Times New Roman" w:hAnsi="Times New Roman" w:cs="Times New Roman"/>
          <w:spacing w:val="-3"/>
          <w:sz w:val="24"/>
          <w:szCs w:val="24"/>
        </w:rPr>
        <w:t>В отношении отдельных природопользователей за экологические правонарушения с 2012 года  применяется такая санкция</w:t>
      </w:r>
      <w:r w:rsidR="00753215">
        <w:rPr>
          <w:rFonts w:ascii="Times New Roman" w:hAnsi="Times New Roman" w:cs="Times New Roman"/>
          <w:spacing w:val="-3"/>
          <w:sz w:val="24"/>
          <w:szCs w:val="24"/>
        </w:rPr>
        <w:t>,</w:t>
      </w:r>
      <w:r w:rsidRPr="00DF4D7F">
        <w:rPr>
          <w:rFonts w:ascii="Times New Roman" w:hAnsi="Times New Roman" w:cs="Times New Roman"/>
          <w:spacing w:val="-3"/>
          <w:sz w:val="24"/>
          <w:szCs w:val="24"/>
        </w:rPr>
        <w:t xml:space="preserve"> как административное приостановление деятельности. В 2013 году санкция применена к 18 субъектам экологических правонарушений, по сравнению с 2012 годом данный показатель увеличился на 6%. </w:t>
      </w:r>
    </w:p>
    <w:p w:rsidR="00C22939" w:rsidRPr="00DF4D7F" w:rsidRDefault="00C22939" w:rsidP="00DF4D7F">
      <w:pPr>
        <w:pStyle w:val="ConsPlusNormal0"/>
        <w:ind w:firstLine="567"/>
        <w:jc w:val="both"/>
        <w:rPr>
          <w:rFonts w:ascii="Times New Roman" w:hAnsi="Times New Roman" w:cs="Times New Roman"/>
          <w:spacing w:val="-3"/>
          <w:sz w:val="24"/>
          <w:szCs w:val="24"/>
        </w:rPr>
      </w:pPr>
      <w:r w:rsidRPr="00DF4D7F">
        <w:rPr>
          <w:rFonts w:ascii="Times New Roman" w:hAnsi="Times New Roman" w:cs="Times New Roman"/>
          <w:spacing w:val="-3"/>
          <w:sz w:val="24"/>
          <w:szCs w:val="24"/>
        </w:rPr>
        <w:t xml:space="preserve">Проведенный анализ эффективности государственного контроля (надзора) выявил, что 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об административных правонарушениях) значительно возросла. Это связано с проведенной организационно-методической работой службы и улучшением профессиональной подготовки государственных инспекторов, позволившей  повысить качество составления протоколов. </w:t>
      </w:r>
    </w:p>
    <w:p w:rsidR="00C22939" w:rsidRDefault="00C22939" w:rsidP="002A0CAF">
      <w:pPr>
        <w:tabs>
          <w:tab w:val="left" w:pos="993"/>
        </w:tabs>
        <w:spacing w:line="240" w:lineRule="auto"/>
        <w:ind w:firstLine="567"/>
        <w:jc w:val="both"/>
        <w:rPr>
          <w:rFonts w:ascii="Times New Roman" w:hAnsi="Times New Roman"/>
          <w:sz w:val="24"/>
          <w:szCs w:val="24"/>
        </w:rPr>
      </w:pPr>
    </w:p>
    <w:p w:rsidR="00C22939" w:rsidRPr="002A0CAF" w:rsidRDefault="00C22939" w:rsidP="002A0CAF">
      <w:pPr>
        <w:tabs>
          <w:tab w:val="left" w:pos="993"/>
        </w:tabs>
        <w:spacing w:line="240" w:lineRule="auto"/>
        <w:ind w:firstLine="567"/>
        <w:jc w:val="both"/>
        <w:rPr>
          <w:rFonts w:ascii="Times New Roman" w:hAnsi="Times New Roman"/>
          <w:sz w:val="24"/>
          <w:szCs w:val="24"/>
        </w:rPr>
      </w:pPr>
    </w:p>
    <w:p w:rsidR="00C22939" w:rsidRPr="00B628AA" w:rsidRDefault="00C22939" w:rsidP="00B628AA">
      <w:pPr>
        <w:spacing w:after="0" w:line="240" w:lineRule="auto"/>
        <w:jc w:val="center"/>
        <w:rPr>
          <w:rFonts w:ascii="Times New Roman" w:hAnsi="Times New Roman"/>
          <w:b/>
          <w:sz w:val="24"/>
          <w:szCs w:val="24"/>
        </w:rPr>
      </w:pPr>
      <w:r w:rsidRPr="00B628AA">
        <w:rPr>
          <w:rFonts w:ascii="Times New Roman" w:hAnsi="Times New Roman"/>
          <w:b/>
          <w:sz w:val="24"/>
          <w:szCs w:val="24"/>
        </w:rPr>
        <w:t xml:space="preserve">7.3.3. </w:t>
      </w:r>
      <w:r w:rsidRPr="00B628AA">
        <w:rPr>
          <w:rStyle w:val="val"/>
          <w:rFonts w:ascii="Times New Roman" w:hAnsi="Times New Roman"/>
          <w:b/>
          <w:sz w:val="24"/>
          <w:szCs w:val="24"/>
        </w:rPr>
        <w:t>Осуществление пограничного ветеринарного контроля на Государственной границе Российской Федерации и транспорте</w:t>
      </w:r>
    </w:p>
    <w:p w:rsidR="00C22939" w:rsidRPr="007103AC" w:rsidRDefault="00C22939" w:rsidP="007D1590">
      <w:pPr>
        <w:pStyle w:val="1a"/>
        <w:tabs>
          <w:tab w:val="left" w:pos="0"/>
        </w:tabs>
        <w:ind w:firstLine="567"/>
        <w:jc w:val="both"/>
        <w:rPr>
          <w:rFonts w:ascii="Times New Roman" w:hAnsi="Times New Roman" w:cs="Times New Roman"/>
          <w:lang w:val="ru-RU"/>
        </w:rPr>
      </w:pPr>
    </w:p>
    <w:p w:rsidR="00C22939" w:rsidRPr="00A85F30" w:rsidRDefault="00C22939" w:rsidP="00A85F30">
      <w:pPr>
        <w:pStyle w:val="ConsPlusNormal0"/>
        <w:ind w:firstLine="567"/>
        <w:jc w:val="both"/>
        <w:rPr>
          <w:rFonts w:ascii="Times New Roman" w:hAnsi="Times New Roman" w:cs="Times New Roman"/>
          <w:spacing w:val="-3"/>
          <w:sz w:val="24"/>
          <w:szCs w:val="24"/>
        </w:rPr>
      </w:pPr>
      <w:r w:rsidRPr="00A85F30">
        <w:rPr>
          <w:rFonts w:ascii="Times New Roman" w:hAnsi="Times New Roman" w:cs="Times New Roman"/>
          <w:spacing w:val="-3"/>
          <w:sz w:val="24"/>
          <w:szCs w:val="24"/>
        </w:rPr>
        <w:t>Отделом пограничного ветеринарного надзора, контроля на Государственной границе РФ и транспорте в 2013 г. ветеринарный контроль осуществлялся в трех пунктах пропуска через государственную границу Российской Федерации:</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в морском торговом порту «Оля»</w:t>
      </w:r>
      <w:r w:rsidR="00660F50">
        <w:rPr>
          <w:rFonts w:ascii="Times New Roman" w:hAnsi="Times New Roman" w:cs="Times New Roman"/>
          <w:spacing w:val="-3"/>
          <w:sz w:val="24"/>
          <w:szCs w:val="24"/>
        </w:rPr>
        <w:t>;</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в морском порту «Астрахань»</w:t>
      </w:r>
      <w:r w:rsidR="00660F50">
        <w:rPr>
          <w:rFonts w:ascii="Times New Roman" w:hAnsi="Times New Roman" w:cs="Times New Roman"/>
          <w:spacing w:val="-3"/>
          <w:sz w:val="24"/>
          <w:szCs w:val="24"/>
        </w:rPr>
        <w:t>;</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в аэропорту «Астрахань».</w:t>
      </w:r>
    </w:p>
    <w:p w:rsidR="00C22939" w:rsidRPr="00A85F30" w:rsidRDefault="00C22939" w:rsidP="00A85F30">
      <w:pPr>
        <w:pStyle w:val="ConsPlusNormal0"/>
        <w:ind w:firstLine="567"/>
        <w:jc w:val="both"/>
        <w:rPr>
          <w:rFonts w:ascii="Times New Roman" w:hAnsi="Times New Roman" w:cs="Times New Roman"/>
          <w:spacing w:val="-3"/>
          <w:sz w:val="24"/>
          <w:szCs w:val="24"/>
        </w:rPr>
      </w:pPr>
      <w:r w:rsidRPr="00A85F30">
        <w:rPr>
          <w:rFonts w:ascii="Times New Roman" w:hAnsi="Times New Roman" w:cs="Times New Roman"/>
          <w:spacing w:val="-3"/>
          <w:sz w:val="24"/>
          <w:szCs w:val="24"/>
        </w:rPr>
        <w:t>Штатная численность отдела на 01.01.2014 г. составля</w:t>
      </w:r>
      <w:r>
        <w:rPr>
          <w:rFonts w:ascii="Times New Roman" w:hAnsi="Times New Roman" w:cs="Times New Roman"/>
          <w:spacing w:val="-3"/>
          <w:sz w:val="24"/>
          <w:szCs w:val="24"/>
        </w:rPr>
        <w:t>ла</w:t>
      </w:r>
      <w:r w:rsidRPr="00A85F30">
        <w:rPr>
          <w:rFonts w:ascii="Times New Roman" w:hAnsi="Times New Roman" w:cs="Times New Roman"/>
          <w:spacing w:val="-3"/>
          <w:sz w:val="24"/>
          <w:szCs w:val="24"/>
        </w:rPr>
        <w:t xml:space="preserve"> 11 единиц.</w:t>
      </w:r>
    </w:p>
    <w:p w:rsidR="00C22939" w:rsidRPr="00A85F30" w:rsidRDefault="00C22939" w:rsidP="007E1E19">
      <w:pPr>
        <w:pStyle w:val="ConsPlusNormal0"/>
        <w:ind w:firstLine="567"/>
        <w:jc w:val="both"/>
        <w:rPr>
          <w:rFonts w:ascii="Times New Roman" w:hAnsi="Times New Roman" w:cs="Times New Roman"/>
          <w:spacing w:val="-3"/>
          <w:sz w:val="24"/>
          <w:szCs w:val="24"/>
        </w:rPr>
      </w:pPr>
      <w:r w:rsidRPr="00A85F30">
        <w:rPr>
          <w:rFonts w:ascii="Times New Roman" w:hAnsi="Times New Roman" w:cs="Times New Roman"/>
          <w:spacing w:val="-3"/>
          <w:sz w:val="24"/>
          <w:szCs w:val="24"/>
        </w:rPr>
        <w:t>За</w:t>
      </w:r>
      <w:r>
        <w:rPr>
          <w:rFonts w:ascii="Times New Roman" w:hAnsi="Times New Roman" w:cs="Times New Roman"/>
          <w:spacing w:val="-3"/>
          <w:sz w:val="24"/>
          <w:szCs w:val="24"/>
        </w:rPr>
        <w:t xml:space="preserve"> текущий период госинспекторами </w:t>
      </w:r>
      <w:r w:rsidRPr="00A85F30">
        <w:rPr>
          <w:rFonts w:ascii="Times New Roman" w:hAnsi="Times New Roman" w:cs="Times New Roman"/>
          <w:spacing w:val="-3"/>
          <w:sz w:val="24"/>
          <w:szCs w:val="24"/>
        </w:rPr>
        <w:t xml:space="preserve">оформлено 2617 ветеринарных сопроводительных документов (в </w:t>
      </w:r>
      <w:r>
        <w:rPr>
          <w:rFonts w:ascii="Times New Roman" w:hAnsi="Times New Roman" w:cs="Times New Roman"/>
          <w:spacing w:val="-3"/>
          <w:sz w:val="24"/>
          <w:szCs w:val="24"/>
        </w:rPr>
        <w:t>2012 г. - 1221), (+1396) из них</w:t>
      </w:r>
      <w:r w:rsidRPr="00A85F30">
        <w:rPr>
          <w:rFonts w:ascii="Times New Roman" w:hAnsi="Times New Roman" w:cs="Times New Roman"/>
          <w:spacing w:val="-3"/>
          <w:sz w:val="24"/>
          <w:szCs w:val="24"/>
        </w:rPr>
        <w:t xml:space="preserve"> 367 документов на:</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4 парти</w:t>
      </w:r>
      <w:r>
        <w:rPr>
          <w:rFonts w:ascii="Times New Roman" w:hAnsi="Times New Roman" w:cs="Times New Roman"/>
          <w:spacing w:val="-3"/>
          <w:sz w:val="24"/>
          <w:szCs w:val="24"/>
        </w:rPr>
        <w:t>и</w:t>
      </w:r>
      <w:r w:rsidRPr="00A85F30">
        <w:rPr>
          <w:rFonts w:ascii="Times New Roman" w:hAnsi="Times New Roman" w:cs="Times New Roman"/>
          <w:spacing w:val="-3"/>
          <w:sz w:val="24"/>
          <w:szCs w:val="24"/>
        </w:rPr>
        <w:t xml:space="preserve"> - 91 голову крупного рогатого скота (в 2012 г. - 18 партий </w:t>
      </w:r>
      <w:r>
        <w:rPr>
          <w:rFonts w:ascii="Times New Roman" w:hAnsi="Times New Roman" w:cs="Times New Roman"/>
          <w:spacing w:val="-3"/>
          <w:sz w:val="24"/>
          <w:szCs w:val="24"/>
        </w:rPr>
        <w:t>–</w:t>
      </w:r>
      <w:r w:rsidRPr="00A85F30">
        <w:rPr>
          <w:rFonts w:ascii="Times New Roman" w:hAnsi="Times New Roman" w:cs="Times New Roman"/>
          <w:spacing w:val="-3"/>
          <w:sz w:val="24"/>
          <w:szCs w:val="24"/>
        </w:rPr>
        <w:t xml:space="preserve"> 507</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голов)</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(-416)</w:t>
      </w:r>
    </w:p>
    <w:p w:rsidR="00C22939" w:rsidRPr="00A85F30" w:rsidRDefault="00C22939" w:rsidP="00A85F30">
      <w:pPr>
        <w:pStyle w:val="ConsPlusNormal0"/>
        <w:ind w:firstLine="567"/>
        <w:jc w:val="both"/>
        <w:rPr>
          <w:rFonts w:ascii="Times New Roman" w:hAnsi="Times New Roman" w:cs="Times New Roman"/>
          <w:spacing w:val="-3"/>
          <w:sz w:val="24"/>
          <w:szCs w:val="24"/>
        </w:rPr>
      </w:pPr>
      <w:r w:rsidRPr="00A85F30">
        <w:rPr>
          <w:rFonts w:ascii="Times New Roman" w:hAnsi="Times New Roman" w:cs="Times New Roman"/>
          <w:spacing w:val="-3"/>
          <w:sz w:val="24"/>
          <w:szCs w:val="24"/>
        </w:rPr>
        <w:t>-311 парти</w:t>
      </w:r>
      <w:r>
        <w:rPr>
          <w:rFonts w:ascii="Times New Roman" w:hAnsi="Times New Roman" w:cs="Times New Roman"/>
          <w:spacing w:val="-3"/>
          <w:sz w:val="24"/>
          <w:szCs w:val="24"/>
        </w:rPr>
        <w:t>ю</w:t>
      </w:r>
      <w:r w:rsidRPr="00A85F30">
        <w:rPr>
          <w:rFonts w:ascii="Times New Roman" w:hAnsi="Times New Roman" w:cs="Times New Roman"/>
          <w:spacing w:val="-3"/>
          <w:sz w:val="24"/>
          <w:szCs w:val="24"/>
        </w:rPr>
        <w:t xml:space="preserve"> - 343 головы домашних животных (в 2012 г.- 290 партии - 319 голов)</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(+24)</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1 парти</w:t>
      </w:r>
      <w:r>
        <w:rPr>
          <w:rFonts w:ascii="Times New Roman" w:hAnsi="Times New Roman" w:cs="Times New Roman"/>
          <w:spacing w:val="-3"/>
          <w:sz w:val="24"/>
          <w:szCs w:val="24"/>
        </w:rPr>
        <w:t>ю</w:t>
      </w:r>
      <w:r w:rsidRPr="00A85F30">
        <w:rPr>
          <w:rFonts w:ascii="Times New Roman" w:hAnsi="Times New Roman" w:cs="Times New Roman"/>
          <w:spacing w:val="-3"/>
          <w:sz w:val="24"/>
          <w:szCs w:val="24"/>
        </w:rPr>
        <w:t xml:space="preserve"> - 55 голов лошадей (в 2012 г. - 0 партий - 0 голов.) (+55)</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1 партию - 1 зоопарковое животное (в 2012 г.- 2 партии - 8 голов.) (-7)</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43 партии - 39128 шт. живой рыбы - (в 2012 г. - 23 партии - 27,101 тыс.шт.), (+12,027 тыс. шт.)</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2 партии - 1060 шт. гидробионтов (в 2012 г- 6 партий - 3,55 тыс. шт.) (- 2,49 тыс. шт.)</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0 партий - 0 голов лабораторных животных (в 2012 г.- 6 партий - 8 голов.) (-8)</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2 партии - 135000 шт. оплодотворенной икры (в 2012 г. - 0 партий - 0 шт.) (+135 тыс. шт.)</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1 партия - 20000 шт. эмбрионов животных (в 2012 г. 0 партий - 0 шт.) (+20000 шт.)</w:t>
      </w:r>
    </w:p>
    <w:p w:rsidR="00C22939"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2 партии - 7200 шт. пищевого яйца (в 2012 г. - 0 партий - 0 тыс.шт.) (+7200 тыс. шт.)</w:t>
      </w:r>
      <w:r>
        <w:rPr>
          <w:rFonts w:ascii="Times New Roman" w:hAnsi="Times New Roman" w:cs="Times New Roman"/>
          <w:spacing w:val="-3"/>
          <w:sz w:val="24"/>
          <w:szCs w:val="24"/>
        </w:rPr>
        <w:t>.</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оформлен 2251 ветеринарно-сопров</w:t>
      </w:r>
      <w:r>
        <w:rPr>
          <w:rFonts w:ascii="Times New Roman" w:hAnsi="Times New Roman" w:cs="Times New Roman"/>
          <w:spacing w:val="-3"/>
          <w:sz w:val="24"/>
          <w:szCs w:val="24"/>
        </w:rPr>
        <w:t>одительный документ на 236739 т</w:t>
      </w:r>
      <w:r w:rsidRPr="00A85F30">
        <w:rPr>
          <w:rFonts w:ascii="Times New Roman" w:hAnsi="Times New Roman" w:cs="Times New Roman"/>
          <w:spacing w:val="-3"/>
          <w:sz w:val="24"/>
          <w:szCs w:val="24"/>
        </w:rPr>
        <w:t xml:space="preserve">. подконтрольных грузов (в </w:t>
      </w:r>
      <w:r>
        <w:rPr>
          <w:rFonts w:ascii="Times New Roman" w:hAnsi="Times New Roman" w:cs="Times New Roman"/>
          <w:spacing w:val="-3"/>
          <w:sz w:val="24"/>
          <w:szCs w:val="24"/>
        </w:rPr>
        <w:t>2012 г. - 872 партии - 288588 т</w:t>
      </w:r>
      <w:r w:rsidRPr="00A85F30">
        <w:rPr>
          <w:rFonts w:ascii="Times New Roman" w:hAnsi="Times New Roman" w:cs="Times New Roman"/>
          <w:spacing w:val="-3"/>
          <w:sz w:val="24"/>
          <w:szCs w:val="24"/>
        </w:rPr>
        <w:t>. (+1379 партий) (- 51849 т.) (мясо и мясопродукция, рыбы и рыбной продукции, сырья животного происхождения, кормов и кормовых добавок и др.).</w:t>
      </w:r>
    </w:p>
    <w:p w:rsidR="00C22939" w:rsidRPr="00A85F30" w:rsidRDefault="00C22939" w:rsidP="00A85F30">
      <w:pPr>
        <w:pStyle w:val="ConsPlusNormal0"/>
        <w:ind w:firstLine="567"/>
        <w:jc w:val="both"/>
        <w:rPr>
          <w:rFonts w:ascii="Times New Roman" w:hAnsi="Times New Roman" w:cs="Times New Roman"/>
          <w:spacing w:val="-3"/>
          <w:sz w:val="24"/>
          <w:szCs w:val="24"/>
        </w:rPr>
      </w:pPr>
      <w:r w:rsidRPr="00A85F30">
        <w:rPr>
          <w:rFonts w:ascii="Times New Roman" w:hAnsi="Times New Roman" w:cs="Times New Roman"/>
          <w:spacing w:val="-3"/>
          <w:sz w:val="24"/>
          <w:szCs w:val="24"/>
        </w:rPr>
        <w:t>- досмотрено транспортных средств - 2872 единицы (в 2012 г. 1408 - единиц.) (+1494 единиц)</w:t>
      </w:r>
    </w:p>
    <w:p w:rsidR="00C22939" w:rsidRPr="00A85F30" w:rsidRDefault="00C22939" w:rsidP="00A85F30">
      <w:pPr>
        <w:pStyle w:val="ConsPlusNormal0"/>
        <w:ind w:firstLine="567"/>
        <w:jc w:val="both"/>
        <w:rPr>
          <w:rFonts w:ascii="Times New Roman" w:hAnsi="Times New Roman" w:cs="Times New Roman"/>
          <w:spacing w:val="-3"/>
          <w:sz w:val="24"/>
          <w:szCs w:val="24"/>
        </w:rPr>
      </w:pPr>
      <w:r w:rsidRPr="00A85F30">
        <w:rPr>
          <w:rFonts w:ascii="Times New Roman" w:hAnsi="Times New Roman" w:cs="Times New Roman"/>
          <w:spacing w:val="-3"/>
          <w:sz w:val="24"/>
          <w:szCs w:val="24"/>
        </w:rPr>
        <w:t>Оформлено 66 сертификатов здоровья на 942 т. рыбной продукции в страны Европейского союза. (Германия, Литва, Голландия, Польша, Словакия, Эстония)</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(с</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4</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предприятий</w:t>
      </w:r>
      <w:r w:rsidRPr="00A85F30">
        <w:rPr>
          <w:rFonts w:ascii="Times New Roman" w:hAnsi="Times New Roman" w:cs="Times New Roman"/>
          <w:spacing w:val="-3"/>
          <w:sz w:val="24"/>
          <w:szCs w:val="24"/>
        </w:rPr>
        <w:tab/>
        <w:t>производителей</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Астраханской области</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 xml:space="preserve">ООО «Давика», Компания Роскка, ПКФ </w:t>
      </w:r>
      <w:r w:rsidR="00753215">
        <w:rPr>
          <w:rFonts w:ascii="Times New Roman" w:hAnsi="Times New Roman" w:cs="Times New Roman"/>
          <w:spacing w:val="-3"/>
          <w:sz w:val="24"/>
          <w:szCs w:val="24"/>
        </w:rPr>
        <w:t>«</w:t>
      </w:r>
      <w:r w:rsidRPr="00A85F30">
        <w:rPr>
          <w:rFonts w:ascii="Times New Roman" w:hAnsi="Times New Roman" w:cs="Times New Roman"/>
          <w:spacing w:val="-3"/>
          <w:sz w:val="24"/>
          <w:szCs w:val="24"/>
        </w:rPr>
        <w:t>Хаджаев и Ко</w:t>
      </w:r>
      <w:r w:rsidR="00753215">
        <w:rPr>
          <w:rFonts w:ascii="Times New Roman" w:hAnsi="Times New Roman" w:cs="Times New Roman"/>
          <w:spacing w:val="-3"/>
          <w:sz w:val="24"/>
          <w:szCs w:val="24"/>
        </w:rPr>
        <w:t>»</w:t>
      </w:r>
      <w:r w:rsidRPr="00A85F30">
        <w:rPr>
          <w:rFonts w:ascii="Times New Roman" w:hAnsi="Times New Roman" w:cs="Times New Roman"/>
          <w:spacing w:val="-3"/>
          <w:sz w:val="24"/>
          <w:szCs w:val="24"/>
        </w:rPr>
        <w:t>, «Астрахань Фиш»)</w:t>
      </w:r>
      <w:r>
        <w:rPr>
          <w:rFonts w:ascii="Times New Roman" w:hAnsi="Times New Roman" w:cs="Times New Roman"/>
          <w:spacing w:val="-3"/>
          <w:sz w:val="24"/>
          <w:szCs w:val="24"/>
        </w:rPr>
        <w:t>.</w:t>
      </w:r>
    </w:p>
    <w:p w:rsidR="00C22939" w:rsidRPr="00A85F30" w:rsidRDefault="00C22939" w:rsidP="00A85F30">
      <w:pPr>
        <w:pStyle w:val="ConsPlusNormal0"/>
        <w:ind w:firstLine="567"/>
        <w:jc w:val="both"/>
        <w:rPr>
          <w:rFonts w:ascii="Times New Roman" w:hAnsi="Times New Roman" w:cs="Times New Roman"/>
          <w:spacing w:val="-3"/>
          <w:sz w:val="24"/>
          <w:szCs w:val="24"/>
        </w:rPr>
      </w:pPr>
      <w:r w:rsidRPr="00A85F30">
        <w:rPr>
          <w:rFonts w:ascii="Times New Roman" w:hAnsi="Times New Roman" w:cs="Times New Roman"/>
          <w:spacing w:val="-3"/>
          <w:sz w:val="24"/>
          <w:szCs w:val="24"/>
        </w:rPr>
        <w:t>В Астраханскую область в 2013 году поступило по импорту 90 голов племенного крупного рогатого скота из Республики Словакия.</w:t>
      </w:r>
    </w:p>
    <w:p w:rsidR="00C22939" w:rsidRPr="00A85F30" w:rsidRDefault="00C22939" w:rsidP="00A85F30">
      <w:pPr>
        <w:pStyle w:val="ConsPlusNormal0"/>
        <w:ind w:firstLine="567"/>
        <w:jc w:val="both"/>
        <w:rPr>
          <w:rFonts w:ascii="Times New Roman" w:hAnsi="Times New Roman" w:cs="Times New Roman"/>
          <w:spacing w:val="-3"/>
          <w:sz w:val="24"/>
          <w:szCs w:val="24"/>
        </w:rPr>
      </w:pPr>
      <w:r w:rsidRPr="00A85F30">
        <w:rPr>
          <w:rFonts w:ascii="Times New Roman" w:hAnsi="Times New Roman" w:cs="Times New Roman"/>
          <w:spacing w:val="-3"/>
          <w:sz w:val="24"/>
          <w:szCs w:val="24"/>
        </w:rPr>
        <w:t>В период карантинирования импортного крупного рогатого скота при первичном диагностическом исследовании проб крови методом ИФА на болезнь Шмалленберг</w:t>
      </w:r>
      <w:r>
        <w:rPr>
          <w:rFonts w:ascii="Times New Roman" w:hAnsi="Times New Roman" w:cs="Times New Roman"/>
          <w:spacing w:val="-3"/>
          <w:sz w:val="24"/>
          <w:szCs w:val="24"/>
        </w:rPr>
        <w:t>а</w:t>
      </w:r>
      <w:r w:rsidRPr="00A85F30">
        <w:rPr>
          <w:rFonts w:ascii="Times New Roman" w:hAnsi="Times New Roman" w:cs="Times New Roman"/>
          <w:spacing w:val="-3"/>
          <w:sz w:val="24"/>
          <w:szCs w:val="24"/>
        </w:rPr>
        <w:t xml:space="preserve"> выявлено 3 положительных головы, при повторном исследовании выявлено 8 положительных голов. По результатам проведенных исследований проб крови методом ПЦР геном вируса не выявлен. Карантин снят.</w:t>
      </w:r>
    </w:p>
    <w:p w:rsidR="00C22939" w:rsidRDefault="00C22939" w:rsidP="00A85F30">
      <w:pPr>
        <w:pStyle w:val="ConsPlusNormal0"/>
        <w:ind w:firstLine="567"/>
        <w:jc w:val="both"/>
        <w:rPr>
          <w:rFonts w:ascii="Times New Roman" w:hAnsi="Times New Roman" w:cs="Times New Roman"/>
          <w:spacing w:val="-3"/>
          <w:sz w:val="24"/>
          <w:szCs w:val="24"/>
        </w:rPr>
      </w:pPr>
      <w:r w:rsidRPr="00A85F30">
        <w:rPr>
          <w:rFonts w:ascii="Times New Roman" w:hAnsi="Times New Roman" w:cs="Times New Roman"/>
          <w:spacing w:val="-3"/>
          <w:sz w:val="24"/>
          <w:szCs w:val="24"/>
        </w:rPr>
        <w:t>В соответствии с Планом мониторинговых исследований запрещенных и вредных веществ, от импортной продукции в местах полного таможенного оформления отобраны 6 проб: от партии белого осетра из Италии - 2 пробы, меда натурального из Киргизии - 1 проба и перги пчелиной из Литвы - 3 пробы.</w:t>
      </w:r>
      <w:r>
        <w:rPr>
          <w:rFonts w:ascii="Times New Roman" w:hAnsi="Times New Roman" w:cs="Times New Roman"/>
          <w:spacing w:val="-3"/>
          <w:sz w:val="24"/>
          <w:szCs w:val="24"/>
        </w:rPr>
        <w:t xml:space="preserve"> </w:t>
      </w:r>
    </w:p>
    <w:p w:rsidR="00C22939" w:rsidRPr="00A85F30" w:rsidRDefault="00C22939" w:rsidP="00A85F30">
      <w:pPr>
        <w:pStyle w:val="ConsPlusNormal0"/>
        <w:ind w:firstLine="567"/>
        <w:jc w:val="both"/>
        <w:rPr>
          <w:rFonts w:ascii="Times New Roman" w:hAnsi="Times New Roman" w:cs="Times New Roman"/>
          <w:spacing w:val="-3"/>
          <w:sz w:val="24"/>
          <w:szCs w:val="24"/>
        </w:rPr>
      </w:pPr>
      <w:r w:rsidRPr="00A85F30">
        <w:rPr>
          <w:rFonts w:ascii="Times New Roman" w:hAnsi="Times New Roman" w:cs="Times New Roman"/>
          <w:spacing w:val="-3"/>
          <w:sz w:val="24"/>
          <w:szCs w:val="24"/>
        </w:rPr>
        <w:t>Полученные результаты лабораторных исследований в пределах нормы.</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Во исполнение Решения межведомственного оп</w:t>
      </w:r>
      <w:r>
        <w:rPr>
          <w:rFonts w:ascii="Times New Roman" w:hAnsi="Times New Roman" w:cs="Times New Roman"/>
          <w:spacing w:val="-3"/>
          <w:sz w:val="24"/>
          <w:szCs w:val="24"/>
        </w:rPr>
        <w:t xml:space="preserve">еративного штаба по координации </w:t>
      </w:r>
      <w:r w:rsidRPr="00A85F30">
        <w:rPr>
          <w:rFonts w:ascii="Times New Roman" w:hAnsi="Times New Roman" w:cs="Times New Roman"/>
          <w:spacing w:val="-3"/>
          <w:sz w:val="24"/>
          <w:szCs w:val="24"/>
        </w:rPr>
        <w:t>деятельности</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по</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предотвращению</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распространения</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инфекционных</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болезней</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и</w:t>
      </w:r>
      <w:r>
        <w:rPr>
          <w:rFonts w:ascii="Times New Roman" w:hAnsi="Times New Roman" w:cs="Times New Roman"/>
          <w:spacing w:val="-3"/>
          <w:sz w:val="24"/>
          <w:szCs w:val="24"/>
        </w:rPr>
        <w:t xml:space="preserve"> приказа </w:t>
      </w:r>
      <w:r w:rsidRPr="00A85F30">
        <w:rPr>
          <w:rFonts w:ascii="Times New Roman" w:hAnsi="Times New Roman" w:cs="Times New Roman"/>
          <w:spacing w:val="-3"/>
          <w:sz w:val="24"/>
          <w:szCs w:val="24"/>
        </w:rPr>
        <w:t>руководителя Управления</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Россельхознадзора по Астраханской области госинспектора отдела осуществляли совместную работу с сотрудниками Управления ГИБДД УМВД России на территории Красноярского района Астраханской области на федеральной трассе «Астрахань - Атырау» и на дорогах вероятного перемещения подконтрольных госветнадзору грузов. На мобильном посту досмотрено 679 единиц транспортных средств, из них с подконтрольными ветеринарному надзору грузами проследовало 8 транспортных средств. Досмотрено подконтрольных грузов:</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животных - 56 голов.</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живой рыбы - 897 шт.</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рыбы и рыбопродукции - 2 т.</w:t>
      </w: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915кг</w:t>
      </w:r>
    </w:p>
    <w:p w:rsidR="00C22939" w:rsidRPr="00A85F30" w:rsidRDefault="00C22939" w:rsidP="00A85F30">
      <w:pPr>
        <w:pStyle w:val="ConsPlusNormal0"/>
        <w:ind w:firstLine="567"/>
        <w:jc w:val="both"/>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Pr="00A85F30">
        <w:rPr>
          <w:rFonts w:ascii="Times New Roman" w:hAnsi="Times New Roman" w:cs="Times New Roman"/>
          <w:spacing w:val="-3"/>
          <w:sz w:val="24"/>
          <w:szCs w:val="24"/>
        </w:rPr>
        <w:t>пищевого яйца - 7200 шт.</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sidRPr="007E1E19">
        <w:rPr>
          <w:rFonts w:ascii="Times New Roman" w:hAnsi="Times New Roman"/>
          <w:sz w:val="24"/>
          <w:szCs w:val="24"/>
        </w:rPr>
        <w:t>- 1 голова крупного рогатого скота - задержана и возвращена в Р. Казахстан по причине отсутствия ветеринарно-сопроводительных документов.</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sidRPr="007E1E19">
        <w:rPr>
          <w:rFonts w:ascii="Times New Roman" w:hAnsi="Times New Roman"/>
          <w:sz w:val="24"/>
          <w:szCs w:val="24"/>
        </w:rPr>
        <w:t>При проведении совместных рейдов с сотрудниками линейного отдела полиции МВД РФ на железнодорожном транспорте по причине отсутствия ветеринарных сопроводительных документов при межобластных перевозках задержан</w:t>
      </w:r>
      <w:r>
        <w:rPr>
          <w:rFonts w:ascii="Times New Roman" w:hAnsi="Times New Roman"/>
          <w:sz w:val="24"/>
          <w:szCs w:val="24"/>
        </w:rPr>
        <w:t>о</w:t>
      </w:r>
      <w:r w:rsidRPr="007E1E19">
        <w:rPr>
          <w:rFonts w:ascii="Times New Roman" w:hAnsi="Times New Roman"/>
          <w:sz w:val="24"/>
          <w:szCs w:val="24"/>
        </w:rPr>
        <w:t xml:space="preserve"> 30 кг мяс</w:t>
      </w:r>
      <w:r>
        <w:rPr>
          <w:rFonts w:ascii="Times New Roman" w:hAnsi="Times New Roman"/>
          <w:sz w:val="24"/>
          <w:szCs w:val="24"/>
        </w:rPr>
        <w:t>а</w:t>
      </w:r>
      <w:r w:rsidRPr="007E1E19">
        <w:rPr>
          <w:rFonts w:ascii="Times New Roman" w:hAnsi="Times New Roman"/>
          <w:sz w:val="24"/>
          <w:szCs w:val="24"/>
        </w:rPr>
        <w:t xml:space="preserve"> птицы.</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sidRPr="007E1E19">
        <w:rPr>
          <w:rFonts w:ascii="Times New Roman" w:hAnsi="Times New Roman"/>
          <w:sz w:val="24"/>
          <w:szCs w:val="24"/>
        </w:rPr>
        <w:t>Составлено 2 протокола об административных правонарушениях по 4.1 ст. 10.6. Вынесено 2 постановления. Наложено и взыскано штрафов на физических лиц в количестве 500 рублей. На 1 протокол вынесено постановление о прекращении производства об административном правонарушении, в связи с истечением срока давности привлечении к административной ответственности.</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sidRPr="007E1E19">
        <w:rPr>
          <w:rFonts w:ascii="Times New Roman" w:hAnsi="Times New Roman"/>
          <w:sz w:val="24"/>
          <w:szCs w:val="24"/>
        </w:rPr>
        <w:t>За прошедший год по соблюдению действующих ветеринарных требований при импорте, экспорте и перемещении грузов по территории Таможенного союза обследовано 15 хозяйствующих субъектов, из них:</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Pr>
          <w:rFonts w:ascii="Times New Roman" w:hAnsi="Times New Roman"/>
          <w:bCs/>
          <w:sz w:val="24"/>
          <w:szCs w:val="24"/>
        </w:rPr>
        <w:t xml:space="preserve">- </w:t>
      </w:r>
      <w:r w:rsidRPr="007E1E19">
        <w:rPr>
          <w:rFonts w:ascii="Times New Roman" w:hAnsi="Times New Roman"/>
          <w:bCs/>
          <w:sz w:val="24"/>
          <w:szCs w:val="24"/>
        </w:rPr>
        <w:t xml:space="preserve">6 обследований предприятий рыбной отрасли </w:t>
      </w:r>
      <w:r w:rsidRPr="007E1E19">
        <w:rPr>
          <w:rFonts w:ascii="Times New Roman" w:hAnsi="Times New Roman"/>
          <w:sz w:val="24"/>
          <w:szCs w:val="24"/>
        </w:rPr>
        <w:t>на возможность соблюдений ветеринарно-санитарных правил (ООО «Арена», ООО «Арпик», ООО «Калипсо», ООО «Русский стиль - ПРОСЕТ Дельта», ООО «Вес», ООО «Русская икра».</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Pr>
          <w:rFonts w:ascii="Times New Roman" w:hAnsi="Times New Roman"/>
          <w:bCs/>
          <w:sz w:val="24"/>
          <w:szCs w:val="24"/>
        </w:rPr>
        <w:t xml:space="preserve">- </w:t>
      </w:r>
      <w:r w:rsidRPr="007E1E19">
        <w:rPr>
          <w:rFonts w:ascii="Times New Roman" w:hAnsi="Times New Roman"/>
          <w:bCs/>
          <w:sz w:val="24"/>
          <w:szCs w:val="24"/>
        </w:rPr>
        <w:t xml:space="preserve">4 животноводческих фермы (хозяйств) </w:t>
      </w:r>
      <w:r w:rsidRPr="007E1E19">
        <w:rPr>
          <w:rFonts w:ascii="Times New Roman" w:hAnsi="Times New Roman"/>
          <w:sz w:val="24"/>
          <w:szCs w:val="24"/>
        </w:rPr>
        <w:t>на соблюдение требований действующих ветеринарно-санитарных правил при ввозе, вывозе сельскохозяйственных животных (КФХ Убеевой Р.Х., ООО «КХ БагМас», УМСХП «Аксарайский», ЛПХ «Жунусов Н. 3»).</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Pr>
          <w:rFonts w:ascii="Times New Roman" w:hAnsi="Times New Roman"/>
          <w:bCs/>
          <w:sz w:val="24"/>
          <w:szCs w:val="24"/>
        </w:rPr>
        <w:t xml:space="preserve">- </w:t>
      </w:r>
      <w:r w:rsidRPr="007E1E19">
        <w:rPr>
          <w:rFonts w:ascii="Times New Roman" w:hAnsi="Times New Roman"/>
          <w:bCs/>
          <w:sz w:val="24"/>
          <w:szCs w:val="24"/>
        </w:rPr>
        <w:t xml:space="preserve">1 птицефабрика ОАО «Астраханский продукт» </w:t>
      </w:r>
      <w:r w:rsidRPr="007E1E19">
        <w:rPr>
          <w:rFonts w:ascii="Times New Roman" w:hAnsi="Times New Roman"/>
          <w:sz w:val="24"/>
          <w:szCs w:val="24"/>
        </w:rPr>
        <w:t>на соблюдение ветеринарно-санитарных правил при ввозе и инкубации куриных яиц.</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Pr>
          <w:rFonts w:ascii="Times New Roman" w:hAnsi="Times New Roman"/>
          <w:bCs/>
          <w:sz w:val="24"/>
          <w:szCs w:val="24"/>
        </w:rPr>
        <w:t xml:space="preserve">- </w:t>
      </w:r>
      <w:r w:rsidRPr="007E1E19">
        <w:rPr>
          <w:rFonts w:ascii="Times New Roman" w:hAnsi="Times New Roman"/>
          <w:bCs/>
          <w:sz w:val="24"/>
          <w:szCs w:val="24"/>
        </w:rPr>
        <w:t xml:space="preserve">2 осетровых рыбоводных хозяйств </w:t>
      </w:r>
      <w:r w:rsidRPr="007E1E19">
        <w:rPr>
          <w:rFonts w:ascii="Times New Roman" w:hAnsi="Times New Roman"/>
          <w:sz w:val="24"/>
          <w:szCs w:val="24"/>
        </w:rPr>
        <w:t>(ООО «Южный берег», ООО «РК «Акватрейд») на возможность ввоза и вывоза рыбопосадочного материала из/в страны таможенного союза.</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E1E19">
        <w:rPr>
          <w:rFonts w:ascii="Times New Roman" w:hAnsi="Times New Roman"/>
          <w:sz w:val="24"/>
          <w:szCs w:val="24"/>
        </w:rPr>
        <w:t xml:space="preserve">2 </w:t>
      </w:r>
      <w:r w:rsidRPr="007E1E19">
        <w:rPr>
          <w:rFonts w:ascii="Times New Roman" w:hAnsi="Times New Roman"/>
          <w:bCs/>
          <w:sz w:val="24"/>
          <w:szCs w:val="24"/>
        </w:rPr>
        <w:t>мясоперерабатывающих предприятия</w:t>
      </w:r>
      <w:r w:rsidRPr="007E1E19">
        <w:rPr>
          <w:rFonts w:ascii="Times New Roman" w:hAnsi="Times New Roman"/>
          <w:b/>
          <w:bCs/>
          <w:sz w:val="24"/>
          <w:szCs w:val="24"/>
        </w:rPr>
        <w:t xml:space="preserve"> </w:t>
      </w:r>
      <w:r w:rsidRPr="007E1E19">
        <w:rPr>
          <w:rFonts w:ascii="Times New Roman" w:hAnsi="Times New Roman"/>
          <w:sz w:val="24"/>
          <w:szCs w:val="24"/>
        </w:rPr>
        <w:t>(ООО «ГИС», ИП Таировой А. Р.») на возможность соблюдения ветеринарно-санитарных требований Таможенного союза при ввозе, вывозе, убое, хранении мяса и мясной продукции.</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sidRPr="007E1E19">
        <w:rPr>
          <w:rFonts w:ascii="Times New Roman" w:hAnsi="Times New Roman"/>
          <w:sz w:val="24"/>
          <w:szCs w:val="24"/>
        </w:rPr>
        <w:t>В рамках реализации взаимодействия с региональными органами исполнительной власти утверждены:</w:t>
      </w:r>
    </w:p>
    <w:p w:rsidR="00C22939" w:rsidRPr="007E1E19" w:rsidRDefault="00C22939" w:rsidP="007E1E19">
      <w:pPr>
        <w:tabs>
          <w:tab w:val="left" w:pos="0"/>
        </w:tabs>
        <w:spacing w:after="0" w:line="240" w:lineRule="auto"/>
        <w:ind w:firstLine="567"/>
        <w:jc w:val="both"/>
        <w:rPr>
          <w:rFonts w:ascii="Times New Roman" w:hAnsi="Times New Roman"/>
          <w:sz w:val="24"/>
          <w:szCs w:val="24"/>
        </w:rPr>
      </w:pPr>
      <w:r w:rsidRPr="007E1E19">
        <w:rPr>
          <w:rFonts w:ascii="Times New Roman" w:hAnsi="Times New Roman"/>
          <w:sz w:val="24"/>
          <w:szCs w:val="24"/>
        </w:rPr>
        <w:t>«План совместных мероприятий по пресечению незаконного ввоза и оборота поднадзорных грузов, перемещаемых по территории Астраханской области на 2012 - 2015 г.г.» Управления Федеральной службы по ветеринарному и фитосанитарному надзору по Астраханской области, с Управлением МВД России по Астраханской области и Службой ветеринарии Астраханской области;</w:t>
      </w:r>
    </w:p>
    <w:p w:rsidR="00C22939" w:rsidRPr="007B7F8C" w:rsidRDefault="00C22939" w:rsidP="007B7F8C">
      <w:pPr>
        <w:tabs>
          <w:tab w:val="left" w:pos="0"/>
        </w:tabs>
        <w:spacing w:after="0" w:line="240" w:lineRule="auto"/>
        <w:ind w:firstLine="567"/>
        <w:jc w:val="both"/>
        <w:rPr>
          <w:rFonts w:ascii="Times New Roman" w:hAnsi="Times New Roman"/>
          <w:sz w:val="24"/>
          <w:szCs w:val="24"/>
        </w:rPr>
      </w:pPr>
      <w:r w:rsidRPr="007E1E19">
        <w:rPr>
          <w:rFonts w:ascii="Times New Roman" w:hAnsi="Times New Roman"/>
          <w:sz w:val="24"/>
          <w:szCs w:val="24"/>
        </w:rPr>
        <w:t>«План взаимодействия Пограничного управления ФСБ России по Республике Калмыкия и Астраханской области и Управления Федеральной службы по ветеринарному и фитосанитарному надзору по Астраханской области». В рамках утвержденного плана взаимодействия проводились рабочие встречи Заместителя Руководителя Управления и начальника КПП «Астрахань</w:t>
      </w:r>
      <w:r>
        <w:rPr>
          <w:rFonts w:ascii="Times New Roman" w:hAnsi="Times New Roman"/>
          <w:sz w:val="24"/>
          <w:szCs w:val="24"/>
        </w:rPr>
        <w:t xml:space="preserve"> </w:t>
      </w:r>
      <w:r w:rsidRPr="007B7F8C">
        <w:rPr>
          <w:rFonts w:ascii="Times New Roman" w:hAnsi="Times New Roman"/>
          <w:sz w:val="24"/>
          <w:szCs w:val="24"/>
        </w:rPr>
        <w:t>речной порт» по уточнению порядка действий и предоставления информации при выявлении подконтрольной продукции, а также определение пунктов Единого перечня товаров, подлежащих ветеринарному контролю (надзору), по которым до</w:t>
      </w:r>
      <w:r w:rsidR="00753215">
        <w:rPr>
          <w:rFonts w:ascii="Times New Roman" w:hAnsi="Times New Roman"/>
          <w:sz w:val="24"/>
          <w:szCs w:val="24"/>
        </w:rPr>
        <w:t>лжна предоставляться информация.</w:t>
      </w:r>
    </w:p>
    <w:p w:rsidR="00C22939" w:rsidRPr="007103AC" w:rsidRDefault="00C22939" w:rsidP="007D1590">
      <w:pPr>
        <w:pStyle w:val="2b"/>
        <w:tabs>
          <w:tab w:val="left" w:pos="0"/>
        </w:tabs>
        <w:ind w:left="0" w:firstLine="567"/>
        <w:jc w:val="both"/>
        <w:rPr>
          <w:rFonts w:ascii="Times New Roman" w:hAnsi="Times New Roman" w:cs="Times New Roman"/>
          <w:lang w:val="ru-RU"/>
        </w:rPr>
      </w:pPr>
    </w:p>
    <w:p w:rsidR="00C22939" w:rsidRPr="00480DEA" w:rsidRDefault="00C22939" w:rsidP="007D1590">
      <w:pPr>
        <w:pStyle w:val="2b"/>
        <w:tabs>
          <w:tab w:val="left" w:pos="0"/>
        </w:tabs>
        <w:ind w:left="0" w:firstLine="567"/>
        <w:jc w:val="center"/>
        <w:rPr>
          <w:rFonts w:ascii="Times New Roman" w:hAnsi="Times New Roman" w:cs="Times New Roman"/>
          <w:b/>
          <w:lang w:val="ru-RU"/>
        </w:rPr>
      </w:pPr>
      <w:r w:rsidRPr="00480DEA">
        <w:rPr>
          <w:rFonts w:ascii="Times New Roman" w:hAnsi="Times New Roman" w:cs="Times New Roman"/>
          <w:b/>
          <w:lang w:val="ru-RU"/>
        </w:rPr>
        <w:t>7.3.3.</w:t>
      </w:r>
      <w:r>
        <w:rPr>
          <w:rFonts w:ascii="Times New Roman" w:hAnsi="Times New Roman" w:cs="Times New Roman"/>
          <w:b/>
          <w:lang w:val="ru-RU"/>
        </w:rPr>
        <w:t xml:space="preserve"> </w:t>
      </w:r>
      <w:r w:rsidRPr="00480DEA">
        <w:rPr>
          <w:rStyle w:val="val"/>
          <w:rFonts w:ascii="Times New Roman" w:hAnsi="Times New Roman"/>
          <w:b/>
          <w:lang w:val="ru-RU"/>
        </w:rPr>
        <w:t xml:space="preserve">Осуществление внутреннего Государственного ветеринарного надзора </w:t>
      </w:r>
    </w:p>
    <w:p w:rsidR="00C22939" w:rsidRPr="007103AC" w:rsidRDefault="00C22939" w:rsidP="007D1590">
      <w:pPr>
        <w:pStyle w:val="2b"/>
        <w:tabs>
          <w:tab w:val="left" w:pos="0"/>
        </w:tabs>
        <w:ind w:left="0" w:firstLine="567"/>
        <w:jc w:val="center"/>
        <w:rPr>
          <w:rFonts w:ascii="Times New Roman" w:hAnsi="Times New Roman" w:cs="Times New Roman"/>
          <w:lang w:val="ru-RU"/>
        </w:rPr>
      </w:pPr>
    </w:p>
    <w:p w:rsidR="00C22939"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Отделом внутреннего государственного ветеринарного надзора Управления Россельхознадзора по Астраханской области в 2013</w:t>
      </w:r>
      <w:r>
        <w:rPr>
          <w:rFonts w:ascii="Times New Roman" w:hAnsi="Times New Roman"/>
          <w:sz w:val="24"/>
          <w:szCs w:val="24"/>
        </w:rPr>
        <w:t xml:space="preserve"> </w:t>
      </w:r>
      <w:r w:rsidRPr="00FD714F">
        <w:rPr>
          <w:rFonts w:ascii="Times New Roman" w:hAnsi="Times New Roman"/>
          <w:sz w:val="24"/>
          <w:szCs w:val="24"/>
        </w:rPr>
        <w:t>году в соответствии с ежегодным планом проведения плановых проверок утвержденного Руководителем Управления проведено 169 плановых проверок (81 проверка КФХ, 40 проверок администраций муниципальных образований, 48 проверок юридических лиц (колхозы, СПК, птицефабрики и т.п.) на предмет соблюдения действующих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от 4 декабря 1995 года № 13-7-2/469 и 13 внеплановых проверок по исполнению ранее выданных предписаний.</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 xml:space="preserve">О сложившейся ситуации по утилизации и уничтожению биологических отходов на территории области свидетельствует </w:t>
      </w:r>
      <w:r w:rsidR="00324AE1">
        <w:rPr>
          <w:rFonts w:ascii="Times New Roman" w:hAnsi="Times New Roman"/>
          <w:sz w:val="24"/>
          <w:szCs w:val="24"/>
        </w:rPr>
        <w:t xml:space="preserve">значительное </w:t>
      </w:r>
      <w:r w:rsidRPr="00FD714F">
        <w:rPr>
          <w:rFonts w:ascii="Times New Roman" w:hAnsi="Times New Roman"/>
          <w:sz w:val="24"/>
          <w:szCs w:val="24"/>
        </w:rPr>
        <w:t>число нарушений ветеринарно-санитарных правил сбора, утилизации и уничтожения биологических отходов, выявленных Управлением Россельхознадзора по Астраханской области, так в 2013 году выявлено 13 нарушений ветеринарно</w:t>
      </w:r>
      <w:r w:rsidRPr="00FD714F">
        <w:rPr>
          <w:rFonts w:ascii="Times New Roman" w:hAnsi="Times New Roman"/>
          <w:sz w:val="24"/>
          <w:szCs w:val="24"/>
        </w:rPr>
        <w:softHyphen/>
      </w:r>
      <w:r>
        <w:rPr>
          <w:rFonts w:ascii="Times New Roman" w:hAnsi="Times New Roman"/>
          <w:sz w:val="24"/>
          <w:szCs w:val="24"/>
        </w:rPr>
        <w:t>-</w:t>
      </w:r>
      <w:r w:rsidRPr="00FD714F">
        <w:rPr>
          <w:rFonts w:ascii="Times New Roman" w:hAnsi="Times New Roman"/>
          <w:sz w:val="24"/>
          <w:szCs w:val="24"/>
        </w:rPr>
        <w:t>санитарных правил сбора, утилизации и уничтожения биологических отходов (3 нарушения со стороны юридических лиц, 10</w:t>
      </w:r>
      <w:r>
        <w:rPr>
          <w:rFonts w:ascii="Times New Roman" w:hAnsi="Times New Roman"/>
          <w:sz w:val="24"/>
          <w:szCs w:val="24"/>
        </w:rPr>
        <w:t xml:space="preserve"> </w:t>
      </w:r>
      <w:r w:rsidRPr="00FD714F">
        <w:rPr>
          <w:rFonts w:ascii="Times New Roman" w:hAnsi="Times New Roman"/>
          <w:sz w:val="24"/>
          <w:szCs w:val="24"/>
        </w:rPr>
        <w:t>- со стороны должностных лиц), возбуждено 13 административных дел, выдано 13 предписаний об устранении выявленных нарушений, предписания выполнены в установленные сроки в полном объеме.</w:t>
      </w:r>
    </w:p>
    <w:p w:rsidR="00C22939" w:rsidRDefault="00C22939" w:rsidP="00FD714F">
      <w:pPr>
        <w:tabs>
          <w:tab w:val="left" w:pos="0"/>
        </w:tabs>
        <w:spacing w:after="0" w:line="240" w:lineRule="auto"/>
        <w:ind w:firstLine="567"/>
        <w:jc w:val="both"/>
        <w:rPr>
          <w:rFonts w:ascii="Times New Roman" w:hAnsi="Times New Roman"/>
          <w:sz w:val="24"/>
          <w:szCs w:val="24"/>
        </w:rPr>
      </w:pPr>
    </w:p>
    <w:p w:rsidR="00324AE1" w:rsidRPr="00FD714F" w:rsidRDefault="00324AE1" w:rsidP="00FD714F">
      <w:pPr>
        <w:tabs>
          <w:tab w:val="left" w:pos="0"/>
        </w:tabs>
        <w:spacing w:after="0" w:line="240" w:lineRule="auto"/>
        <w:ind w:firstLine="567"/>
        <w:jc w:val="both"/>
        <w:rPr>
          <w:rFonts w:ascii="Times New Roman" w:hAnsi="Times New Roman"/>
          <w:sz w:val="24"/>
          <w:szCs w:val="24"/>
        </w:rPr>
      </w:pPr>
    </w:p>
    <w:p w:rsidR="00C22939" w:rsidRDefault="00C22939" w:rsidP="00B257B1">
      <w:pPr>
        <w:tabs>
          <w:tab w:val="left" w:pos="0"/>
        </w:tabs>
        <w:spacing w:after="0" w:line="240" w:lineRule="auto"/>
        <w:jc w:val="center"/>
        <w:rPr>
          <w:rFonts w:ascii="Times New Roman" w:hAnsi="Times New Roman"/>
          <w:b/>
          <w:sz w:val="24"/>
          <w:szCs w:val="24"/>
        </w:rPr>
      </w:pPr>
    </w:p>
    <w:p w:rsidR="00C22939" w:rsidRPr="00682F55" w:rsidRDefault="00C22939" w:rsidP="00B257B1">
      <w:pPr>
        <w:tabs>
          <w:tab w:val="left" w:pos="0"/>
        </w:tabs>
        <w:spacing w:after="0" w:line="240" w:lineRule="auto"/>
        <w:jc w:val="center"/>
        <w:rPr>
          <w:rFonts w:ascii="Times New Roman" w:hAnsi="Times New Roman"/>
          <w:b/>
          <w:sz w:val="24"/>
          <w:szCs w:val="24"/>
        </w:rPr>
      </w:pPr>
      <w:r w:rsidRPr="00480DEA">
        <w:rPr>
          <w:rFonts w:ascii="Times New Roman" w:hAnsi="Times New Roman"/>
          <w:b/>
          <w:sz w:val="24"/>
          <w:szCs w:val="24"/>
        </w:rPr>
        <w:t>7.3.</w:t>
      </w:r>
      <w:r>
        <w:rPr>
          <w:rFonts w:ascii="Times New Roman" w:hAnsi="Times New Roman"/>
          <w:b/>
          <w:sz w:val="24"/>
          <w:szCs w:val="24"/>
        </w:rPr>
        <w:t>4</w:t>
      </w:r>
      <w:r w:rsidRPr="00480DEA">
        <w:rPr>
          <w:rFonts w:ascii="Times New Roman" w:hAnsi="Times New Roman"/>
          <w:b/>
          <w:sz w:val="24"/>
          <w:szCs w:val="24"/>
        </w:rPr>
        <w:t>.</w:t>
      </w:r>
      <w:r>
        <w:rPr>
          <w:rFonts w:ascii="Times New Roman" w:hAnsi="Times New Roman"/>
          <w:b/>
          <w:sz w:val="24"/>
          <w:szCs w:val="24"/>
        </w:rPr>
        <w:t xml:space="preserve"> </w:t>
      </w:r>
      <w:r w:rsidRPr="00682F55">
        <w:rPr>
          <w:rFonts w:ascii="Times New Roman" w:hAnsi="Times New Roman"/>
          <w:b/>
          <w:sz w:val="24"/>
          <w:szCs w:val="24"/>
        </w:rPr>
        <w:t>Государственный надзор в области внутреннего карантина растений и семеноводства, надзора за качеством зерна</w:t>
      </w:r>
    </w:p>
    <w:p w:rsidR="00C22939" w:rsidRDefault="00C22939" w:rsidP="007D1590">
      <w:pPr>
        <w:shd w:val="clear" w:color="auto" w:fill="FFFFFF"/>
        <w:tabs>
          <w:tab w:val="left" w:pos="0"/>
          <w:tab w:val="left" w:pos="9356"/>
        </w:tabs>
        <w:spacing w:after="0" w:line="240" w:lineRule="auto"/>
        <w:ind w:firstLine="567"/>
        <w:rPr>
          <w:rFonts w:ascii="Times New Roman" w:hAnsi="Times New Roman"/>
          <w:sz w:val="24"/>
          <w:szCs w:val="24"/>
        </w:rPr>
      </w:pP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Государственный карантинный фитосанитарный контроль в области внутреннего карантина растений направлен на предупреждение проникновения вредителей, возбудителей болезней растений и сорняков из карантинных фитосанитарных зон РФ в свободные от карантинных объектов районы, своевременное выявление, локализация и ликвидация карантинных объектов, организация и проведение контроля (надзора) за выполнением правил и мероприятий по карантину растений при производстве, заготовке, перевозки, хранении, переработке, использовании и реализации подкарантинной продукции растительного происхождения.</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В целях своевременного выявления карантинных объектов, определения границ их очагов специалистами отдела надзора в области внутреннего карантина растений и семеноводства, надзора за качеством зерна проводится контрольное фитосанитарное обследование земель любого целевого назначения.</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 xml:space="preserve"> На территории Астраханской области на 01.01.2013г. зарегистрировано 8 карантинных объектов на общей площади 13442,2474 га.</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В 2013 году на площади 53678,5 га были проведены контрольные фитосанитарные обследования на выявление карантинных объектов на ранее зарегистрированных очагах и отсутствующих на территории Астраханской области.</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Были выявлены: новые очаги зарегистрированных в Астраханской области карантинных объектов - повилики на площади 0,21 га и картофельной моли на площади 30,07 га.</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Приказами Управления установлена карантинная фитосанитарная зона и установлен карантинный фитосанитарный режим. Распоряжениями Правительства Астраханской области был наложен карантин в карантинных фитосанитарных зонах на площади 958,02 га.</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При осуществлении государственного карантинного фитосанитарного контроля в 2013 году было выявлено 168 случаев нарушения правил и норм обеспечения карантина растений, по которым составлены протоколы об административных правонарушениях.</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Мониторинг фитосанитарного состояния Астраханской области в 2013 году проводился с применением синтетических половых феромонов (2329 штук ) и желтых клеевых ловушек (30 штук) в зонах фитосанитарного риска на общей площади 3288</w:t>
      </w:r>
      <w:r>
        <w:rPr>
          <w:rFonts w:ascii="Times New Roman" w:hAnsi="Times New Roman"/>
          <w:sz w:val="24"/>
          <w:szCs w:val="24"/>
        </w:rPr>
        <w:t>,</w:t>
      </w:r>
      <w:r w:rsidRPr="00FD714F">
        <w:rPr>
          <w:rFonts w:ascii="Times New Roman" w:hAnsi="Times New Roman"/>
          <w:sz w:val="24"/>
          <w:szCs w:val="24"/>
        </w:rPr>
        <w:t>5 га. и в складских помещениях на площади 87508 кв.м.</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Государственный контроль в области семеноводства сельскохозяйственных растений на территории региона обеспечивали 4 специалиста.</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Общая площадь, используемая под посевы сельскохозяйственных растений, по области в 2013 году составила - 72,2 тыс.га.</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За отчетный период специалистами отдела проведено 204 контрольно</w:t>
      </w:r>
      <w:r w:rsidRPr="00FD714F">
        <w:rPr>
          <w:rFonts w:ascii="Times New Roman" w:hAnsi="Times New Roman"/>
          <w:sz w:val="24"/>
          <w:szCs w:val="24"/>
        </w:rPr>
        <w:softHyphen/>
      </w:r>
      <w:r>
        <w:rPr>
          <w:rFonts w:ascii="Times New Roman" w:hAnsi="Times New Roman"/>
          <w:sz w:val="24"/>
          <w:szCs w:val="24"/>
        </w:rPr>
        <w:t>-</w:t>
      </w:r>
      <w:r w:rsidRPr="00FD714F">
        <w:rPr>
          <w:rFonts w:ascii="Times New Roman" w:hAnsi="Times New Roman"/>
          <w:sz w:val="24"/>
          <w:szCs w:val="24"/>
        </w:rPr>
        <w:t>надзорных мероприятия в отношении юридических, физических лиц и индивидуальных предпринимателей по соблюдению требований законодательства РФ в области семеноводства сельскохозяйственных растений.</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Выявлено 101 нарушение требований законодательства в области семеноводства, составлен 101 протокол об административных правонарушениях, вынесено 101 постановление о привлечении к административной ответственности.</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Вынесено 64 представления об устранении причин и условий, способствовавших совершению административного правонарушения.</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При проведении контрольно-надзорных мероприятий в отношении индивидуальных предпринимателей занимающихся реализацией пакетированных семян выявлены семена овощных и бахчевых культур, сорта которых не включены в Государственный реестр селекционных достижений допущенных к использованию. По результатам проверок и на основании выданных предписаний вышеуказанные партии семян выведены из торгового оборота.</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Проконтролировано 281148 штук саженцев и посадочного материала, из которых 8030 штук посадочного материала</w:t>
      </w:r>
      <w:r w:rsidR="00753215">
        <w:rPr>
          <w:rFonts w:ascii="Times New Roman" w:hAnsi="Times New Roman"/>
          <w:sz w:val="24"/>
          <w:szCs w:val="24"/>
        </w:rPr>
        <w:t>,</w:t>
      </w:r>
      <w:r w:rsidRPr="00FD714F">
        <w:rPr>
          <w:rFonts w:ascii="Times New Roman" w:hAnsi="Times New Roman"/>
          <w:sz w:val="24"/>
          <w:szCs w:val="24"/>
        </w:rPr>
        <w:t xml:space="preserve"> ввезенных из республики Дагестан</w:t>
      </w:r>
      <w:r w:rsidR="00753215">
        <w:rPr>
          <w:rFonts w:ascii="Times New Roman" w:hAnsi="Times New Roman"/>
          <w:sz w:val="24"/>
          <w:szCs w:val="24"/>
        </w:rPr>
        <w:t>,</w:t>
      </w:r>
      <w:r w:rsidRPr="00FD714F">
        <w:rPr>
          <w:rFonts w:ascii="Times New Roman" w:hAnsi="Times New Roman"/>
          <w:sz w:val="24"/>
          <w:szCs w:val="24"/>
        </w:rPr>
        <w:t xml:space="preserve"> реализовывались без документов, подтверждающих сортовые, посадочные качества и их происхождение.</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По результатам контрольных мероприятий составлено 36 протоколов об административных правонарушениях.</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Основные нарушения при реализации семенного материала:</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реализация семян без документов, подтверждающих сортовые, посевные</w:t>
      </w:r>
      <w:r w:rsidR="00E009AA">
        <w:rPr>
          <w:rFonts w:ascii="Times New Roman" w:hAnsi="Times New Roman"/>
          <w:sz w:val="24"/>
          <w:szCs w:val="24"/>
        </w:rPr>
        <w:t xml:space="preserve"> </w:t>
      </w:r>
      <w:r w:rsidRPr="00FD714F">
        <w:rPr>
          <w:rFonts w:ascii="Times New Roman" w:hAnsi="Times New Roman"/>
          <w:sz w:val="24"/>
          <w:szCs w:val="24"/>
        </w:rPr>
        <w:t>(посадочные) качества и их происхождение;</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нарушение маркировки - завышен срок реализации, указанные сорта не соответствуют</w:t>
      </w:r>
      <w:r w:rsidR="00E009AA">
        <w:rPr>
          <w:rFonts w:ascii="Times New Roman" w:hAnsi="Times New Roman"/>
          <w:sz w:val="24"/>
          <w:szCs w:val="24"/>
        </w:rPr>
        <w:t xml:space="preserve"> </w:t>
      </w:r>
      <w:r w:rsidRPr="00FD714F">
        <w:rPr>
          <w:rFonts w:ascii="Times New Roman" w:hAnsi="Times New Roman"/>
          <w:sz w:val="24"/>
          <w:szCs w:val="24"/>
        </w:rPr>
        <w:t>Реестру селекционных достижений, допущенных к использованию.</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Контрольные мероприятия выявили факты использования семян без документов, подтверждающих их сортовые и посевные качества, происхождение. Используемые семена, предназначенные для посева, не проверялись на посевные качества в соответствии с требованиями государственных стандартов и иных нормативных документов в области семеноводства.</w:t>
      </w:r>
    </w:p>
    <w:p w:rsidR="00C22939" w:rsidRPr="00FD714F" w:rsidRDefault="00C22939" w:rsidP="00FD714F">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По фактам использования семян без документов, подтверждающих сортовые и посевные качества и их происхождение, выявлено 65 нарушений, составлено 65 протоколов об административных правонарушениях</w:t>
      </w:r>
    </w:p>
    <w:p w:rsidR="00C22939" w:rsidRPr="00FD714F" w:rsidRDefault="00C22939" w:rsidP="007D1590">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При проведении контрольно</w:t>
      </w:r>
      <w:r w:rsidR="00753215">
        <w:rPr>
          <w:rFonts w:ascii="Times New Roman" w:hAnsi="Times New Roman"/>
          <w:sz w:val="24"/>
          <w:szCs w:val="24"/>
        </w:rPr>
        <w:t>-</w:t>
      </w:r>
      <w:r w:rsidRPr="00FD714F">
        <w:rPr>
          <w:rFonts w:ascii="Times New Roman" w:hAnsi="Times New Roman"/>
          <w:sz w:val="24"/>
          <w:szCs w:val="24"/>
        </w:rPr>
        <w:t>надзорных мероприятий и мониторинге семян проконтролировано 323 партии отечественных семян в количестве 5981 тонна. От</w:t>
      </w:r>
      <w:r>
        <w:rPr>
          <w:rFonts w:ascii="Times New Roman" w:hAnsi="Times New Roman"/>
          <w:sz w:val="24"/>
          <w:szCs w:val="24"/>
        </w:rPr>
        <w:t xml:space="preserve"> </w:t>
      </w:r>
      <w:r w:rsidRPr="00FD714F">
        <w:rPr>
          <w:rFonts w:ascii="Times New Roman" w:hAnsi="Times New Roman"/>
          <w:sz w:val="24"/>
          <w:szCs w:val="24"/>
        </w:rPr>
        <w:t>50 партий общим весом 3170 тонн отобрано 50 проб, из которых 9 партий семенного картофеля общей массой 245 тонн, по результатам лабораторных испытаний не соответствуют требованиям стандарта по превышению наличия клубней, пораженных болезнями.</w:t>
      </w:r>
    </w:p>
    <w:p w:rsidR="00C22939" w:rsidRPr="007103AC" w:rsidRDefault="00C22939" w:rsidP="007D1590">
      <w:pPr>
        <w:tabs>
          <w:tab w:val="left" w:pos="0"/>
        </w:tabs>
        <w:spacing w:after="0" w:line="240" w:lineRule="auto"/>
        <w:ind w:firstLine="567"/>
        <w:jc w:val="both"/>
        <w:rPr>
          <w:rFonts w:ascii="Times New Roman" w:hAnsi="Times New Roman"/>
          <w:sz w:val="24"/>
          <w:szCs w:val="24"/>
        </w:rPr>
      </w:pPr>
      <w:r w:rsidRPr="00FD714F">
        <w:rPr>
          <w:rFonts w:ascii="Times New Roman" w:hAnsi="Times New Roman"/>
          <w:sz w:val="24"/>
          <w:szCs w:val="24"/>
        </w:rPr>
        <w:t xml:space="preserve"> </w:t>
      </w:r>
    </w:p>
    <w:p w:rsidR="00C22939" w:rsidRPr="00B628AA" w:rsidRDefault="00C22939" w:rsidP="00B628AA">
      <w:pPr>
        <w:pStyle w:val="2"/>
        <w:spacing w:before="0" w:after="0"/>
        <w:ind w:left="11" w:right="11" w:hanging="11"/>
        <w:jc w:val="center"/>
        <w:rPr>
          <w:rFonts w:ascii="Times New Roman" w:hAnsi="Times New Roman" w:cs="Times New Roman"/>
          <w:i w:val="0"/>
          <w:sz w:val="24"/>
          <w:szCs w:val="24"/>
        </w:rPr>
      </w:pPr>
      <w:bookmarkStart w:id="60" w:name="_Toc389125206"/>
      <w:r w:rsidRPr="00B628AA">
        <w:rPr>
          <w:rFonts w:ascii="Times New Roman" w:hAnsi="Times New Roman" w:cs="Times New Roman"/>
          <w:i w:val="0"/>
          <w:sz w:val="24"/>
          <w:szCs w:val="24"/>
        </w:rPr>
        <w:t>7.4. Государственная экологическая экспертиза</w:t>
      </w:r>
      <w:bookmarkEnd w:id="60"/>
    </w:p>
    <w:p w:rsidR="00C22939" w:rsidRPr="007103AC" w:rsidRDefault="00C22939" w:rsidP="007D1590">
      <w:pPr>
        <w:spacing w:after="0" w:line="240" w:lineRule="auto"/>
        <w:ind w:firstLine="567"/>
        <w:jc w:val="both"/>
        <w:rPr>
          <w:rFonts w:ascii="Times New Roman" w:hAnsi="Times New Roman"/>
          <w:sz w:val="24"/>
          <w:szCs w:val="24"/>
        </w:rPr>
      </w:pPr>
    </w:p>
    <w:p w:rsidR="00C22939" w:rsidRPr="007103AC" w:rsidRDefault="00C22939" w:rsidP="007D1590">
      <w:pPr>
        <w:tabs>
          <w:tab w:val="left" w:pos="0"/>
        </w:tabs>
        <w:spacing w:after="0" w:line="240" w:lineRule="auto"/>
        <w:ind w:firstLine="567"/>
        <w:jc w:val="center"/>
        <w:rPr>
          <w:rFonts w:ascii="Times New Roman" w:hAnsi="Times New Roman"/>
          <w:b/>
          <w:sz w:val="24"/>
          <w:szCs w:val="24"/>
        </w:rPr>
      </w:pPr>
      <w:r w:rsidRPr="007103AC">
        <w:rPr>
          <w:rFonts w:ascii="Times New Roman" w:hAnsi="Times New Roman"/>
          <w:b/>
          <w:sz w:val="24"/>
          <w:szCs w:val="24"/>
        </w:rPr>
        <w:t>Результаты работы в области государственной экологической экспертизы</w:t>
      </w:r>
      <w:r>
        <w:rPr>
          <w:rFonts w:ascii="Times New Roman" w:hAnsi="Times New Roman"/>
          <w:b/>
          <w:sz w:val="24"/>
          <w:szCs w:val="24"/>
        </w:rPr>
        <w:t xml:space="preserve"> Управления Росприроднадзора по Астраханской области</w:t>
      </w:r>
    </w:p>
    <w:p w:rsidR="00C22939" w:rsidRPr="007103AC" w:rsidRDefault="00C22939" w:rsidP="007D1590">
      <w:pPr>
        <w:tabs>
          <w:tab w:val="left" w:pos="0"/>
        </w:tabs>
        <w:spacing w:after="0" w:line="240" w:lineRule="auto"/>
        <w:ind w:firstLine="567"/>
        <w:jc w:val="center"/>
        <w:rPr>
          <w:rFonts w:ascii="Times New Roman" w:hAnsi="Times New Roman"/>
          <w:sz w:val="24"/>
          <w:szCs w:val="24"/>
        </w:rPr>
      </w:pPr>
    </w:p>
    <w:p w:rsidR="00C22939" w:rsidRPr="00F14154" w:rsidRDefault="00C22939" w:rsidP="00F14154">
      <w:pPr>
        <w:spacing w:after="0" w:line="240" w:lineRule="auto"/>
        <w:ind w:firstLine="567"/>
        <w:jc w:val="both"/>
        <w:rPr>
          <w:rFonts w:ascii="Times New Roman" w:hAnsi="Times New Roman"/>
          <w:sz w:val="24"/>
          <w:szCs w:val="24"/>
        </w:rPr>
      </w:pPr>
      <w:r w:rsidRPr="00F14154">
        <w:rPr>
          <w:rFonts w:ascii="Times New Roman" w:hAnsi="Times New Roman"/>
          <w:sz w:val="24"/>
          <w:szCs w:val="24"/>
        </w:rPr>
        <w:t>Управлением организовано и проведено 2 государственные экологические экспертизы:</w:t>
      </w:r>
    </w:p>
    <w:p w:rsidR="00C22939" w:rsidRPr="00F14154" w:rsidRDefault="00C22939" w:rsidP="00F14154">
      <w:pPr>
        <w:spacing w:after="0" w:line="240" w:lineRule="auto"/>
        <w:ind w:firstLine="567"/>
        <w:jc w:val="both"/>
        <w:rPr>
          <w:rFonts w:ascii="Times New Roman" w:hAnsi="Times New Roman"/>
          <w:sz w:val="24"/>
          <w:szCs w:val="24"/>
        </w:rPr>
      </w:pPr>
      <w:r w:rsidRPr="00F14154">
        <w:rPr>
          <w:rFonts w:ascii="Times New Roman" w:hAnsi="Times New Roman"/>
          <w:sz w:val="24"/>
          <w:szCs w:val="24"/>
        </w:rPr>
        <w:t>«Материалы общего допустимого улова водных биоресурсов в районе добычи (вылова) во внутренних водоемах, за исключением внутренних морских вод (водные объекты Астраханкой области: р.</w:t>
      </w:r>
      <w:r w:rsidR="00753215">
        <w:rPr>
          <w:rFonts w:ascii="Times New Roman" w:hAnsi="Times New Roman"/>
          <w:sz w:val="24"/>
          <w:szCs w:val="24"/>
        </w:rPr>
        <w:t xml:space="preserve"> </w:t>
      </w:r>
      <w:r w:rsidRPr="00F14154">
        <w:rPr>
          <w:rFonts w:ascii="Times New Roman" w:hAnsi="Times New Roman"/>
          <w:sz w:val="24"/>
          <w:szCs w:val="24"/>
        </w:rPr>
        <w:t>Волга, её водотоки) на 2014 год (с оценкой воздействия на окружающую среду)» - получила положительное заключение;</w:t>
      </w:r>
    </w:p>
    <w:p w:rsidR="00C22939" w:rsidRDefault="00C22939" w:rsidP="00F14154">
      <w:pPr>
        <w:spacing w:after="0" w:line="240" w:lineRule="auto"/>
        <w:ind w:firstLine="567"/>
        <w:jc w:val="both"/>
        <w:rPr>
          <w:rFonts w:ascii="Times New Roman" w:hAnsi="Times New Roman"/>
          <w:sz w:val="24"/>
          <w:szCs w:val="24"/>
        </w:rPr>
      </w:pPr>
      <w:r w:rsidRPr="00F14154">
        <w:rPr>
          <w:rFonts w:ascii="Times New Roman" w:hAnsi="Times New Roman"/>
          <w:sz w:val="24"/>
          <w:szCs w:val="24"/>
        </w:rPr>
        <w:t>проектная документация «Реконструкция золоотвала Астраханской ГРЭС» - получила отрицательное заключение.</w:t>
      </w:r>
    </w:p>
    <w:p w:rsidR="00C22939" w:rsidRDefault="00C22939" w:rsidP="00F14154">
      <w:pPr>
        <w:spacing w:after="0" w:line="240" w:lineRule="auto"/>
        <w:ind w:firstLine="567"/>
        <w:jc w:val="both"/>
        <w:rPr>
          <w:rFonts w:ascii="Times New Roman" w:hAnsi="Times New Roman"/>
          <w:sz w:val="24"/>
          <w:szCs w:val="24"/>
        </w:rPr>
      </w:pPr>
    </w:p>
    <w:p w:rsidR="00C22939" w:rsidRPr="007103AC" w:rsidRDefault="00C22939" w:rsidP="00F14154">
      <w:pPr>
        <w:tabs>
          <w:tab w:val="left" w:pos="0"/>
        </w:tabs>
        <w:spacing w:after="0" w:line="240" w:lineRule="auto"/>
        <w:ind w:firstLine="567"/>
        <w:jc w:val="center"/>
        <w:rPr>
          <w:rFonts w:ascii="Times New Roman" w:hAnsi="Times New Roman"/>
          <w:b/>
          <w:sz w:val="24"/>
          <w:szCs w:val="24"/>
        </w:rPr>
      </w:pPr>
      <w:r w:rsidRPr="007103AC">
        <w:rPr>
          <w:rFonts w:ascii="Times New Roman" w:hAnsi="Times New Roman"/>
          <w:b/>
          <w:sz w:val="24"/>
          <w:szCs w:val="24"/>
        </w:rPr>
        <w:t>Результаты работы в области государственной экологической экспертизы</w:t>
      </w:r>
      <w:r>
        <w:rPr>
          <w:rFonts w:ascii="Times New Roman" w:hAnsi="Times New Roman"/>
          <w:b/>
          <w:sz w:val="24"/>
          <w:szCs w:val="24"/>
        </w:rPr>
        <w:t xml:space="preserve"> службы природопользования и охраны окружающей среды Астраханской области</w:t>
      </w:r>
    </w:p>
    <w:p w:rsidR="00C22939" w:rsidRPr="00F14154" w:rsidRDefault="00C22939" w:rsidP="00F14154">
      <w:pPr>
        <w:spacing w:after="0" w:line="240" w:lineRule="auto"/>
        <w:ind w:firstLine="567"/>
        <w:jc w:val="both"/>
        <w:rPr>
          <w:rFonts w:ascii="Times New Roman" w:hAnsi="Times New Roman"/>
          <w:sz w:val="24"/>
          <w:szCs w:val="24"/>
        </w:rPr>
      </w:pPr>
    </w:p>
    <w:p w:rsidR="00C22939" w:rsidRPr="00C12F02" w:rsidRDefault="00C22939" w:rsidP="00C12F02">
      <w:pPr>
        <w:spacing w:after="0" w:line="240" w:lineRule="auto"/>
        <w:ind w:firstLine="567"/>
        <w:jc w:val="both"/>
        <w:rPr>
          <w:rFonts w:ascii="Times New Roman" w:hAnsi="Times New Roman"/>
          <w:sz w:val="24"/>
          <w:szCs w:val="24"/>
        </w:rPr>
      </w:pPr>
      <w:r w:rsidRPr="00C12F02">
        <w:rPr>
          <w:rFonts w:ascii="Times New Roman" w:hAnsi="Times New Roman"/>
          <w:sz w:val="24"/>
          <w:szCs w:val="24"/>
        </w:rPr>
        <w:t>В 2013 году службой выдано 146 разрешений на выброс вредных (загрязняющих) веществ в атмосферный воздух стационарным источником (17 юридическим лицам в выдаче разрешений было отказано), согласованы мероприятия по уменьшению выбросов вредных (загрязняющих) веществ в атмосферный воздух в периоды неблагоприятных метеорологических условий для 121 субъекта хозяйственной деятельности, наиболее значимыми из которых являлись: ООО «Газпромтранс», ООО «Газпром подземремонт Оренбург», ООО «ТРАНСОЙЛ-Терминал», ООО «Буровая компания «Евразия», ОАО «РЖД», ООО «Транснефтьстрой», ФГУП «Росморпорт», ООО «Руссоль» и др.</w:t>
      </w:r>
    </w:p>
    <w:p w:rsidR="00C22939" w:rsidRPr="00C12F02" w:rsidRDefault="00C22939" w:rsidP="00C12F02">
      <w:pPr>
        <w:spacing w:after="0" w:line="240" w:lineRule="auto"/>
        <w:ind w:firstLine="567"/>
        <w:jc w:val="both"/>
        <w:rPr>
          <w:rFonts w:ascii="Times New Roman" w:hAnsi="Times New Roman"/>
          <w:sz w:val="24"/>
          <w:szCs w:val="24"/>
        </w:rPr>
      </w:pPr>
      <w:r>
        <w:rPr>
          <w:rFonts w:ascii="Times New Roman" w:hAnsi="Times New Roman"/>
          <w:sz w:val="24"/>
          <w:szCs w:val="24"/>
        </w:rPr>
        <w:t>О</w:t>
      </w:r>
      <w:r w:rsidRPr="00C12F02">
        <w:rPr>
          <w:rFonts w:ascii="Times New Roman" w:hAnsi="Times New Roman"/>
          <w:sz w:val="24"/>
          <w:szCs w:val="24"/>
        </w:rPr>
        <w:t>рганизованы и проведены государственные экологические экспертизы материалов:</w:t>
      </w:r>
    </w:p>
    <w:p w:rsidR="00C22939" w:rsidRPr="00C12F02" w:rsidRDefault="00C22939" w:rsidP="00C12F02">
      <w:pPr>
        <w:spacing w:after="0" w:line="240" w:lineRule="auto"/>
        <w:ind w:firstLine="567"/>
        <w:jc w:val="both"/>
        <w:rPr>
          <w:rFonts w:ascii="Times New Roman" w:hAnsi="Times New Roman"/>
          <w:sz w:val="24"/>
          <w:szCs w:val="24"/>
        </w:rPr>
      </w:pPr>
      <w:r w:rsidRPr="00C12F02">
        <w:rPr>
          <w:rFonts w:ascii="Times New Roman" w:hAnsi="Times New Roman"/>
          <w:sz w:val="24"/>
          <w:szCs w:val="24"/>
        </w:rPr>
        <w:t>- «Биолого-экологическое обоснование увеличения площади государственного природного заказника Астраханской области «Степной» (Материалы комплексного экологического обследования территорий, обосновывающие придание этим территориям правового статуса особо охраняемых природных территорий регионального значения)»;</w:t>
      </w:r>
    </w:p>
    <w:p w:rsidR="00C22939" w:rsidRPr="00C12F02" w:rsidRDefault="00C22939" w:rsidP="00C12F02">
      <w:pPr>
        <w:spacing w:after="0" w:line="240" w:lineRule="auto"/>
        <w:ind w:firstLine="567"/>
        <w:jc w:val="both"/>
        <w:rPr>
          <w:rFonts w:ascii="Times New Roman" w:hAnsi="Times New Roman"/>
          <w:sz w:val="24"/>
          <w:szCs w:val="24"/>
        </w:rPr>
      </w:pPr>
      <w:r w:rsidRPr="00C12F02">
        <w:rPr>
          <w:rFonts w:ascii="Times New Roman" w:hAnsi="Times New Roman"/>
          <w:sz w:val="24"/>
          <w:szCs w:val="24"/>
        </w:rPr>
        <w:t>- «Биолого-экологическое обоснование образования государственного природного заказника «Дубрава» на территории Черноярского района Астраханской области (Материалы комплексного экологического обследования территорий, обосновывающие придание этим территориям правового статуса особо охраняемых природных территорий регионального значения)».</w:t>
      </w:r>
    </w:p>
    <w:p w:rsidR="00C22939" w:rsidRPr="007103AC" w:rsidRDefault="00C22939" w:rsidP="00C12F02">
      <w:pPr>
        <w:spacing w:after="0" w:line="240" w:lineRule="auto"/>
        <w:ind w:firstLine="567"/>
        <w:jc w:val="both"/>
        <w:rPr>
          <w:rFonts w:ascii="Times New Roman" w:hAnsi="Times New Roman"/>
          <w:sz w:val="24"/>
          <w:szCs w:val="24"/>
        </w:rPr>
      </w:pPr>
      <w:r>
        <w:rPr>
          <w:rFonts w:ascii="Times New Roman" w:hAnsi="Times New Roman"/>
          <w:sz w:val="24"/>
          <w:szCs w:val="24"/>
        </w:rPr>
        <w:t>П</w:t>
      </w:r>
      <w:r w:rsidRPr="00C12F02">
        <w:rPr>
          <w:rFonts w:ascii="Times New Roman" w:hAnsi="Times New Roman"/>
          <w:sz w:val="24"/>
          <w:szCs w:val="24"/>
        </w:rPr>
        <w:t>роведено 92 государственных экспертизы проектов освоения лесов.</w:t>
      </w:r>
    </w:p>
    <w:p w:rsidR="00C22939" w:rsidRDefault="00C22939" w:rsidP="00B628AA">
      <w:pPr>
        <w:pStyle w:val="2"/>
        <w:spacing w:before="0" w:after="0"/>
        <w:ind w:left="11" w:right="11" w:hanging="11"/>
        <w:jc w:val="center"/>
        <w:rPr>
          <w:rFonts w:ascii="Times New Roman" w:hAnsi="Times New Roman" w:cs="Times New Roman"/>
          <w:i w:val="0"/>
          <w:sz w:val="24"/>
          <w:szCs w:val="24"/>
        </w:rPr>
      </w:pPr>
    </w:p>
    <w:p w:rsidR="00C22939" w:rsidRPr="00B628AA" w:rsidRDefault="00C22939" w:rsidP="00B628AA">
      <w:pPr>
        <w:pStyle w:val="2"/>
        <w:spacing w:before="0" w:after="0"/>
        <w:ind w:left="11" w:right="11" w:hanging="11"/>
        <w:jc w:val="center"/>
        <w:rPr>
          <w:rFonts w:ascii="Times New Roman" w:hAnsi="Times New Roman" w:cs="Times New Roman"/>
          <w:i w:val="0"/>
          <w:sz w:val="24"/>
          <w:szCs w:val="24"/>
        </w:rPr>
      </w:pPr>
      <w:bookmarkStart w:id="61" w:name="_Toc389125207"/>
      <w:r w:rsidRPr="00B628AA">
        <w:rPr>
          <w:rFonts w:ascii="Times New Roman" w:hAnsi="Times New Roman" w:cs="Times New Roman"/>
          <w:i w:val="0"/>
          <w:sz w:val="24"/>
          <w:szCs w:val="24"/>
        </w:rPr>
        <w:t xml:space="preserve">7.5. </w:t>
      </w:r>
      <w:r w:rsidRPr="00B628AA">
        <w:rPr>
          <w:rFonts w:ascii="Times New Roman" w:hAnsi="Times New Roman" w:cs="Times New Roman"/>
          <w:i w:val="0"/>
          <w:caps/>
          <w:sz w:val="24"/>
          <w:szCs w:val="24"/>
        </w:rPr>
        <w:t>Л</w:t>
      </w:r>
      <w:r w:rsidRPr="00B628AA">
        <w:rPr>
          <w:rFonts w:ascii="Times New Roman" w:hAnsi="Times New Roman" w:cs="Times New Roman"/>
          <w:i w:val="0"/>
          <w:sz w:val="24"/>
          <w:szCs w:val="24"/>
        </w:rPr>
        <w:t>ицензирование природопользования</w:t>
      </w:r>
      <w:bookmarkEnd w:id="61"/>
    </w:p>
    <w:p w:rsidR="00C22939" w:rsidRDefault="00C22939" w:rsidP="007D1590">
      <w:pPr>
        <w:shd w:val="clear" w:color="auto" w:fill="FFFFFF"/>
        <w:spacing w:after="0" w:line="240" w:lineRule="auto"/>
        <w:ind w:firstLine="567"/>
        <w:jc w:val="both"/>
        <w:rPr>
          <w:rFonts w:ascii="Times New Roman" w:hAnsi="Times New Roman"/>
          <w:b/>
          <w:color w:val="000000"/>
          <w:sz w:val="24"/>
          <w:szCs w:val="24"/>
        </w:rPr>
      </w:pPr>
    </w:p>
    <w:p w:rsidR="00C22939" w:rsidRPr="007103AC" w:rsidRDefault="00C22939" w:rsidP="00471EB9">
      <w:pPr>
        <w:shd w:val="clear" w:color="auto" w:fill="FFFFFF"/>
        <w:spacing w:after="0" w:line="240" w:lineRule="auto"/>
        <w:jc w:val="center"/>
        <w:rPr>
          <w:rFonts w:ascii="Times New Roman" w:hAnsi="Times New Roman"/>
          <w:color w:val="000000"/>
          <w:sz w:val="24"/>
          <w:szCs w:val="24"/>
        </w:rPr>
      </w:pPr>
      <w:r>
        <w:rPr>
          <w:rFonts w:ascii="Times New Roman" w:hAnsi="Times New Roman"/>
          <w:b/>
          <w:color w:val="000000"/>
          <w:sz w:val="24"/>
          <w:szCs w:val="24"/>
        </w:rPr>
        <w:t>7.5</w:t>
      </w:r>
      <w:r w:rsidRPr="007103AC">
        <w:rPr>
          <w:rFonts w:ascii="Times New Roman" w:hAnsi="Times New Roman"/>
          <w:b/>
          <w:color w:val="000000"/>
          <w:sz w:val="24"/>
          <w:szCs w:val="24"/>
        </w:rPr>
        <w:t>.1.</w:t>
      </w:r>
      <w:r w:rsidRPr="007103AC">
        <w:rPr>
          <w:rFonts w:ascii="Times New Roman" w:hAnsi="Times New Roman"/>
          <w:b/>
          <w:sz w:val="24"/>
          <w:szCs w:val="24"/>
        </w:rPr>
        <w:t xml:space="preserve"> Углеводородное сырье</w:t>
      </w:r>
    </w:p>
    <w:p w:rsidR="00C22939" w:rsidRPr="000E3FB4" w:rsidRDefault="00C22939" w:rsidP="000E3FB4">
      <w:pPr>
        <w:spacing w:after="0" w:line="240" w:lineRule="auto"/>
        <w:ind w:firstLine="567"/>
        <w:jc w:val="both"/>
        <w:rPr>
          <w:rFonts w:ascii="Times New Roman" w:hAnsi="Times New Roman"/>
          <w:sz w:val="24"/>
          <w:szCs w:val="24"/>
        </w:rPr>
      </w:pPr>
    </w:p>
    <w:p w:rsidR="00C22939" w:rsidRPr="000E3FB4" w:rsidRDefault="00C22939" w:rsidP="000E3FB4">
      <w:pPr>
        <w:spacing w:after="0" w:line="240" w:lineRule="auto"/>
        <w:ind w:firstLine="567"/>
        <w:jc w:val="both"/>
        <w:rPr>
          <w:rFonts w:ascii="Times New Roman" w:hAnsi="Times New Roman"/>
          <w:sz w:val="24"/>
          <w:szCs w:val="24"/>
        </w:rPr>
      </w:pPr>
      <w:r w:rsidRPr="000E3FB4">
        <w:rPr>
          <w:rFonts w:ascii="Times New Roman" w:hAnsi="Times New Roman"/>
          <w:sz w:val="24"/>
          <w:szCs w:val="24"/>
        </w:rPr>
        <w:t>В соответствии с действующим законодательством Российской Федерации на территории Астраханской области распоряжение участками недр, содержащими углеводородное сырье, осуществляет Департамент по недропользованию по Южному федеральному округу.</w:t>
      </w:r>
    </w:p>
    <w:p w:rsidR="00C22939" w:rsidRPr="000E3FB4" w:rsidRDefault="00C22939" w:rsidP="000E3FB4">
      <w:pPr>
        <w:spacing w:after="0" w:line="240" w:lineRule="auto"/>
        <w:ind w:firstLine="567"/>
        <w:jc w:val="both"/>
        <w:rPr>
          <w:rFonts w:ascii="Times New Roman" w:hAnsi="Times New Roman"/>
          <w:sz w:val="24"/>
          <w:szCs w:val="24"/>
        </w:rPr>
      </w:pPr>
      <w:r w:rsidRPr="000E3FB4">
        <w:rPr>
          <w:rFonts w:ascii="Times New Roman" w:hAnsi="Times New Roman"/>
          <w:sz w:val="24"/>
          <w:szCs w:val="24"/>
        </w:rPr>
        <w:t>Всего по состоянию на 01.01.2014 действуют 34 лицензии на пользование участками недр, из которых 28 лицензий приходится на сушу и 6 лицензий на прилегающую акваторию Каспийского моря.</w:t>
      </w:r>
    </w:p>
    <w:p w:rsidR="00C22939" w:rsidRDefault="00C22939" w:rsidP="007D1590">
      <w:pPr>
        <w:shd w:val="clear" w:color="auto" w:fill="FFFFFF"/>
        <w:spacing w:after="0" w:line="240" w:lineRule="auto"/>
        <w:ind w:firstLine="567"/>
        <w:jc w:val="both"/>
        <w:rPr>
          <w:rFonts w:ascii="Times New Roman" w:hAnsi="Times New Roman"/>
          <w:b/>
          <w:color w:val="000000"/>
          <w:sz w:val="24"/>
          <w:szCs w:val="24"/>
        </w:rPr>
      </w:pPr>
    </w:p>
    <w:p w:rsidR="00C22939" w:rsidRPr="007103AC" w:rsidRDefault="00C22939" w:rsidP="00FE7AB9">
      <w:pPr>
        <w:shd w:val="clear" w:color="auto" w:fill="FFFFFF"/>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w:t>
      </w:r>
      <w:r w:rsidRPr="007103AC">
        <w:rPr>
          <w:rFonts w:ascii="Times New Roman" w:hAnsi="Times New Roman"/>
          <w:b/>
          <w:color w:val="000000"/>
          <w:sz w:val="24"/>
          <w:szCs w:val="24"/>
        </w:rPr>
        <w:t>2.</w:t>
      </w:r>
      <w:r w:rsidRPr="007103AC">
        <w:rPr>
          <w:rFonts w:ascii="Times New Roman" w:hAnsi="Times New Roman"/>
          <w:b/>
          <w:sz w:val="24"/>
          <w:szCs w:val="24"/>
        </w:rPr>
        <w:t xml:space="preserve"> О</w:t>
      </w:r>
      <w:r w:rsidRPr="007103AC">
        <w:rPr>
          <w:rFonts w:ascii="Times New Roman" w:hAnsi="Times New Roman"/>
          <w:b/>
          <w:color w:val="000000"/>
          <w:spacing w:val="-2"/>
          <w:sz w:val="24"/>
          <w:szCs w:val="24"/>
        </w:rPr>
        <w:t>бщераспространенные полезные ископаемые</w:t>
      </w:r>
    </w:p>
    <w:p w:rsidR="00C22939" w:rsidRDefault="00C22939" w:rsidP="007D1590">
      <w:pPr>
        <w:shd w:val="clear" w:color="auto" w:fill="FFFFFF"/>
        <w:spacing w:after="0" w:line="240" w:lineRule="auto"/>
        <w:ind w:firstLine="567"/>
        <w:jc w:val="both"/>
        <w:rPr>
          <w:rFonts w:ascii="Times New Roman" w:hAnsi="Times New Roman"/>
          <w:sz w:val="24"/>
          <w:szCs w:val="24"/>
        </w:rPr>
      </w:pPr>
    </w:p>
    <w:p w:rsidR="00C22939" w:rsidRPr="00D5590B" w:rsidRDefault="00C22939" w:rsidP="00D5590B">
      <w:pPr>
        <w:spacing w:after="0" w:line="240" w:lineRule="auto"/>
        <w:ind w:firstLine="567"/>
        <w:jc w:val="both"/>
        <w:rPr>
          <w:rFonts w:ascii="Times New Roman" w:hAnsi="Times New Roman"/>
          <w:sz w:val="24"/>
          <w:szCs w:val="24"/>
        </w:rPr>
      </w:pPr>
      <w:r w:rsidRPr="00D5590B">
        <w:rPr>
          <w:rFonts w:ascii="Times New Roman" w:hAnsi="Times New Roman"/>
          <w:sz w:val="24"/>
          <w:szCs w:val="24"/>
        </w:rPr>
        <w:t>В соответствии с действующим законодательством Российской Федерации и Астраханской области министерством промышленности, транспорта и природных ресурсов Астраханской области осуществляется предоставление права пользования участками недр местного значения, содержащими общераспространенные полезные ископаемые.</w:t>
      </w:r>
    </w:p>
    <w:p w:rsidR="00C22939" w:rsidRPr="00D5590B" w:rsidRDefault="00C22939" w:rsidP="00D5590B">
      <w:pPr>
        <w:spacing w:after="0" w:line="240" w:lineRule="auto"/>
        <w:ind w:firstLine="567"/>
        <w:jc w:val="both"/>
        <w:rPr>
          <w:rFonts w:ascii="Times New Roman" w:hAnsi="Times New Roman"/>
          <w:sz w:val="24"/>
          <w:szCs w:val="24"/>
        </w:rPr>
      </w:pPr>
      <w:r w:rsidRPr="00D5590B">
        <w:rPr>
          <w:rFonts w:ascii="Times New Roman" w:hAnsi="Times New Roman"/>
          <w:sz w:val="24"/>
          <w:szCs w:val="24"/>
        </w:rPr>
        <w:t>Так, в 2013 году оформлены и выданы 3 лицензии на пользование недрами, одна из которых переоформлена в связи с изменением наименования юридического лица. В связи с нарушением условий пользования недрами приостановлен срок действия 1 лицензии. В связи с необходимостью завершения разработки продлен срок пользования 4 участками недр.</w:t>
      </w:r>
    </w:p>
    <w:p w:rsidR="00C22939" w:rsidRPr="00D5590B" w:rsidRDefault="00C22939" w:rsidP="00D5590B">
      <w:pPr>
        <w:spacing w:after="0" w:line="240" w:lineRule="auto"/>
        <w:ind w:firstLine="567"/>
        <w:jc w:val="both"/>
        <w:rPr>
          <w:rFonts w:ascii="Times New Roman" w:hAnsi="Times New Roman"/>
          <w:sz w:val="24"/>
          <w:szCs w:val="24"/>
        </w:rPr>
      </w:pPr>
      <w:r w:rsidRPr="00D5590B">
        <w:rPr>
          <w:rFonts w:ascii="Times New Roman" w:hAnsi="Times New Roman"/>
          <w:sz w:val="24"/>
          <w:szCs w:val="24"/>
        </w:rPr>
        <w:t>По состоянию на 01.01.2014 действуют 51 лицензия на пользование участками недр местного значения, содержащими общераспространенные полезные ископаемые, работы на которых осуществляют 43 недропользователя.</w:t>
      </w:r>
    </w:p>
    <w:p w:rsidR="00C22939" w:rsidRPr="007103AC" w:rsidRDefault="00C22939" w:rsidP="00D5590B">
      <w:pPr>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rPr>
          <w:rFonts w:ascii="Times New Roman" w:hAnsi="Times New Roman"/>
          <w:sz w:val="24"/>
          <w:szCs w:val="24"/>
        </w:rPr>
      </w:pPr>
    </w:p>
    <w:p w:rsidR="00C22939" w:rsidRPr="00B628AA" w:rsidRDefault="00C22939" w:rsidP="00B628AA">
      <w:pPr>
        <w:pStyle w:val="2"/>
        <w:spacing w:before="0" w:after="0"/>
        <w:ind w:left="11" w:right="11" w:hanging="11"/>
        <w:jc w:val="center"/>
        <w:rPr>
          <w:rFonts w:ascii="Times New Roman" w:hAnsi="Times New Roman" w:cs="Times New Roman"/>
          <w:i w:val="0"/>
          <w:sz w:val="24"/>
          <w:szCs w:val="24"/>
        </w:rPr>
      </w:pPr>
      <w:bookmarkStart w:id="62" w:name="_Toc389125208"/>
      <w:r w:rsidRPr="00B628AA">
        <w:rPr>
          <w:rFonts w:ascii="Times New Roman" w:hAnsi="Times New Roman" w:cs="Times New Roman"/>
          <w:i w:val="0"/>
          <w:sz w:val="24"/>
          <w:szCs w:val="24"/>
        </w:rPr>
        <w:t>7.6. Финансовое обеспечение</w:t>
      </w:r>
      <w:bookmarkEnd w:id="62"/>
    </w:p>
    <w:p w:rsidR="00C22939" w:rsidRPr="007103AC"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r>
        <w:rPr>
          <w:rStyle w:val="1b"/>
          <w:color w:val="000000"/>
        </w:rPr>
        <w:t xml:space="preserve">Согласно Закону Астраханской области от 20.12.2012 № 88/2012 «О бюджете </w:t>
      </w:r>
      <w:r w:rsidRPr="00784132">
        <w:rPr>
          <w:rFonts w:ascii="Times New Roman" w:hAnsi="Times New Roman"/>
          <w:sz w:val="24"/>
          <w:szCs w:val="24"/>
        </w:rPr>
        <w:t>Астраханской области на 2013 год и на плановый период 2014 и 2015 годов» службе природопользования и охраны окружающей среды выделены бюджетные ассигнования из бюджета Астраханской области на охрану окружающей среды (раздел 06) в сумме 74486,36 тыс.</w:t>
      </w:r>
      <w:r w:rsidR="004452C8">
        <w:rPr>
          <w:rFonts w:ascii="Times New Roman" w:hAnsi="Times New Roman"/>
          <w:sz w:val="24"/>
          <w:szCs w:val="24"/>
        </w:rPr>
        <w:t xml:space="preserve"> </w:t>
      </w:r>
      <w:r w:rsidRPr="00784132">
        <w:rPr>
          <w:rFonts w:ascii="Times New Roman" w:hAnsi="Times New Roman"/>
          <w:sz w:val="24"/>
          <w:szCs w:val="24"/>
        </w:rPr>
        <w:t xml:space="preserve">руб. Сведения о финансировании и фактическом расходовании средств бюджета Астраханской </w:t>
      </w:r>
      <w:r>
        <w:rPr>
          <w:rFonts w:ascii="Times New Roman" w:hAnsi="Times New Roman"/>
          <w:sz w:val="24"/>
          <w:szCs w:val="24"/>
        </w:rPr>
        <w:t xml:space="preserve">области представлены в </w:t>
      </w:r>
      <w:r w:rsidRPr="007103AC">
        <w:rPr>
          <w:rFonts w:ascii="Times New Roman" w:hAnsi="Times New Roman"/>
          <w:sz w:val="24"/>
          <w:szCs w:val="24"/>
        </w:rPr>
        <w:t>табл</w:t>
      </w:r>
      <w:r>
        <w:rPr>
          <w:rFonts w:ascii="Times New Roman" w:hAnsi="Times New Roman"/>
          <w:sz w:val="24"/>
          <w:szCs w:val="24"/>
        </w:rPr>
        <w:t>. 7.6.1.</w:t>
      </w:r>
    </w:p>
    <w:p w:rsidR="00C22939" w:rsidRDefault="00C22939" w:rsidP="007D1590">
      <w:pPr>
        <w:spacing w:after="0" w:line="240" w:lineRule="auto"/>
        <w:ind w:firstLine="567"/>
        <w:jc w:val="both"/>
        <w:rPr>
          <w:rFonts w:ascii="Times New Roman" w:hAnsi="Times New Roman"/>
          <w:sz w:val="24"/>
          <w:szCs w:val="24"/>
        </w:rPr>
      </w:pPr>
    </w:p>
    <w:p w:rsidR="00E009AA" w:rsidRDefault="00E009AA" w:rsidP="00FE7AB9">
      <w:pPr>
        <w:spacing w:after="0" w:line="240" w:lineRule="auto"/>
        <w:jc w:val="right"/>
        <w:rPr>
          <w:rFonts w:ascii="Times New Roman" w:hAnsi="Times New Roman"/>
          <w:sz w:val="24"/>
          <w:szCs w:val="24"/>
        </w:rPr>
      </w:pPr>
    </w:p>
    <w:p w:rsidR="00E009AA" w:rsidRDefault="00E009AA" w:rsidP="00FE7AB9">
      <w:pPr>
        <w:spacing w:after="0" w:line="240" w:lineRule="auto"/>
        <w:jc w:val="right"/>
        <w:rPr>
          <w:rFonts w:ascii="Times New Roman" w:hAnsi="Times New Roman"/>
          <w:sz w:val="24"/>
          <w:szCs w:val="24"/>
        </w:rPr>
      </w:pPr>
    </w:p>
    <w:p w:rsidR="00C22939" w:rsidRDefault="00C22939" w:rsidP="00FE7AB9">
      <w:pPr>
        <w:spacing w:after="0" w:line="240" w:lineRule="auto"/>
        <w:jc w:val="right"/>
        <w:rPr>
          <w:rFonts w:ascii="Times New Roman" w:hAnsi="Times New Roman"/>
          <w:sz w:val="24"/>
          <w:szCs w:val="24"/>
        </w:rPr>
      </w:pPr>
      <w:r>
        <w:rPr>
          <w:rFonts w:ascii="Times New Roman" w:hAnsi="Times New Roman"/>
          <w:sz w:val="24"/>
          <w:szCs w:val="24"/>
        </w:rPr>
        <w:t>Таблица 7.6.1.</w:t>
      </w:r>
    </w:p>
    <w:p w:rsidR="00C22939" w:rsidRDefault="00C22939" w:rsidP="00FE7AB9">
      <w:pPr>
        <w:spacing w:after="0" w:line="240" w:lineRule="auto"/>
        <w:jc w:val="right"/>
        <w:rPr>
          <w:rFonts w:ascii="Times New Roman" w:hAnsi="Times New Roman"/>
          <w:sz w:val="24"/>
          <w:szCs w:val="24"/>
        </w:rPr>
      </w:pPr>
    </w:p>
    <w:p w:rsidR="00C22939" w:rsidRDefault="00C22939" w:rsidP="00FE7AB9">
      <w:pPr>
        <w:spacing w:after="0" w:line="240" w:lineRule="auto"/>
        <w:jc w:val="center"/>
        <w:rPr>
          <w:rFonts w:ascii="Times New Roman" w:hAnsi="Times New Roman"/>
          <w:sz w:val="24"/>
          <w:szCs w:val="24"/>
        </w:rPr>
      </w:pPr>
      <w:r w:rsidRPr="007103AC">
        <w:rPr>
          <w:rFonts w:ascii="Times New Roman" w:hAnsi="Times New Roman"/>
          <w:sz w:val="24"/>
          <w:szCs w:val="24"/>
        </w:rPr>
        <w:t>Сведения о финансировании и фактическом расходовании средств бюджета Астраханской области</w:t>
      </w:r>
    </w:p>
    <w:p w:rsidR="00C22939" w:rsidRDefault="00C22939" w:rsidP="007D1590">
      <w:pPr>
        <w:spacing w:after="0" w:line="240" w:lineRule="auto"/>
        <w:ind w:firstLine="567"/>
        <w:jc w:val="both"/>
        <w:rPr>
          <w:rFonts w:ascii="Times New Roman" w:hAnsi="Times New Roman"/>
          <w:sz w:val="24"/>
          <w:szCs w:val="24"/>
        </w:rPr>
      </w:pPr>
    </w:p>
    <w:tbl>
      <w:tblPr>
        <w:tblW w:w="9565" w:type="dxa"/>
        <w:tblLayout w:type="fixed"/>
        <w:tblCellMar>
          <w:left w:w="0" w:type="dxa"/>
          <w:right w:w="0" w:type="dxa"/>
        </w:tblCellMar>
        <w:tblLook w:val="0000" w:firstRow="0" w:lastRow="0" w:firstColumn="0" w:lastColumn="0" w:noHBand="0" w:noVBand="0"/>
      </w:tblPr>
      <w:tblGrid>
        <w:gridCol w:w="3854"/>
        <w:gridCol w:w="1891"/>
        <w:gridCol w:w="1142"/>
        <w:gridCol w:w="1152"/>
        <w:gridCol w:w="1526"/>
      </w:tblGrid>
      <w:tr w:rsidR="00C22939" w:rsidRPr="007761EB" w:rsidTr="008D3A41">
        <w:trPr>
          <w:trHeight w:hRule="exact" w:val="854"/>
        </w:trPr>
        <w:tc>
          <w:tcPr>
            <w:tcW w:w="3854"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
                <w:bCs/>
              </w:rPr>
              <w:t>Наименование расходов</w:t>
            </w:r>
          </w:p>
        </w:tc>
        <w:tc>
          <w:tcPr>
            <w:tcW w:w="1891"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
                <w:bCs/>
              </w:rPr>
              <w:t>КБК</w:t>
            </w:r>
          </w:p>
        </w:tc>
        <w:tc>
          <w:tcPr>
            <w:tcW w:w="1142"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
                <w:bCs/>
              </w:rPr>
              <w:t>План,</w:t>
            </w:r>
          </w:p>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
                <w:bCs/>
              </w:rPr>
              <w:t>тыс.руб.</w:t>
            </w:r>
          </w:p>
        </w:tc>
        <w:tc>
          <w:tcPr>
            <w:tcW w:w="1152"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
                <w:bCs/>
              </w:rPr>
              <w:t>Факт,</w:t>
            </w:r>
          </w:p>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
                <w:bCs/>
              </w:rPr>
              <w:t>тыс.руб.</w:t>
            </w:r>
          </w:p>
        </w:tc>
        <w:tc>
          <w:tcPr>
            <w:tcW w:w="1526" w:type="dxa"/>
            <w:tcBorders>
              <w:top w:val="single" w:sz="4" w:space="0" w:color="auto"/>
              <w:left w:val="single" w:sz="4" w:space="0" w:color="auto"/>
              <w:bottom w:val="nil"/>
              <w:right w:val="single" w:sz="4" w:space="0" w:color="auto"/>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
                <w:bCs/>
              </w:rPr>
              <w:t>Отклонение +/-, тыс.руб.</w:t>
            </w:r>
          </w:p>
        </w:tc>
      </w:tr>
      <w:tr w:rsidR="00C22939" w:rsidRPr="007761EB" w:rsidTr="008D3A41">
        <w:trPr>
          <w:trHeight w:hRule="exact" w:val="840"/>
        </w:trPr>
        <w:tc>
          <w:tcPr>
            <w:tcW w:w="3854"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Другие вопросы в области охраны окружающей среды</w:t>
            </w:r>
          </w:p>
        </w:tc>
        <w:tc>
          <w:tcPr>
            <w:tcW w:w="1891"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06050020400012</w:t>
            </w:r>
          </w:p>
        </w:tc>
        <w:tc>
          <w:tcPr>
            <w:tcW w:w="1142"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32907,71</w:t>
            </w:r>
          </w:p>
        </w:tc>
        <w:tc>
          <w:tcPr>
            <w:tcW w:w="1152"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32701,15</w:t>
            </w:r>
          </w:p>
        </w:tc>
        <w:tc>
          <w:tcPr>
            <w:tcW w:w="1526" w:type="dxa"/>
            <w:tcBorders>
              <w:top w:val="single" w:sz="4" w:space="0" w:color="auto"/>
              <w:left w:val="single" w:sz="4" w:space="0" w:color="auto"/>
              <w:bottom w:val="nil"/>
              <w:right w:val="single" w:sz="4" w:space="0" w:color="auto"/>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-206,56</w:t>
            </w:r>
          </w:p>
        </w:tc>
      </w:tr>
      <w:tr w:rsidR="00C22939" w:rsidRPr="007761EB" w:rsidTr="007761EB">
        <w:trPr>
          <w:trHeight w:hRule="exact" w:val="1512"/>
        </w:trPr>
        <w:tc>
          <w:tcPr>
            <w:tcW w:w="3854"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Другие вопросы в области охраны окружающей среды; реализация государственных функций в области охраны окружающей среды; выполнение функций государственными органами</w:t>
            </w:r>
          </w:p>
        </w:tc>
        <w:tc>
          <w:tcPr>
            <w:tcW w:w="1891"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06054120100012</w:t>
            </w:r>
          </w:p>
        </w:tc>
        <w:tc>
          <w:tcPr>
            <w:tcW w:w="1142"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665,19</w:t>
            </w:r>
          </w:p>
        </w:tc>
        <w:tc>
          <w:tcPr>
            <w:tcW w:w="1152"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654,32</w:t>
            </w:r>
          </w:p>
        </w:tc>
        <w:tc>
          <w:tcPr>
            <w:tcW w:w="1526" w:type="dxa"/>
            <w:tcBorders>
              <w:top w:val="single" w:sz="4" w:space="0" w:color="auto"/>
              <w:left w:val="single" w:sz="4" w:space="0" w:color="auto"/>
              <w:bottom w:val="nil"/>
              <w:right w:val="single" w:sz="4" w:space="0" w:color="auto"/>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-10,87</w:t>
            </w:r>
          </w:p>
        </w:tc>
      </w:tr>
      <w:tr w:rsidR="00C22939" w:rsidRPr="007761EB" w:rsidTr="007761EB">
        <w:trPr>
          <w:trHeight w:hRule="exact" w:val="2553"/>
        </w:trPr>
        <w:tc>
          <w:tcPr>
            <w:tcW w:w="3854"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Охрана объектов растительного и животного мира и среды их обитания; обеспечение деятельности подведомственных учреждений; субсидии государственным бюджетным учреждениям на возмещение нормативных затрат, связанных с оказанием ими государственных услуг (выполнением работ)</w:t>
            </w:r>
          </w:p>
        </w:tc>
        <w:tc>
          <w:tcPr>
            <w:tcW w:w="1891"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06034119900821</w:t>
            </w:r>
          </w:p>
        </w:tc>
        <w:tc>
          <w:tcPr>
            <w:tcW w:w="1142"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36864,21</w:t>
            </w:r>
          </w:p>
        </w:tc>
        <w:tc>
          <w:tcPr>
            <w:tcW w:w="1152" w:type="dxa"/>
            <w:tcBorders>
              <w:top w:val="single" w:sz="4" w:space="0" w:color="auto"/>
              <w:left w:val="single" w:sz="4" w:space="0" w:color="auto"/>
              <w:bottom w:val="nil"/>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35864,21</w:t>
            </w:r>
          </w:p>
        </w:tc>
        <w:tc>
          <w:tcPr>
            <w:tcW w:w="1526" w:type="dxa"/>
            <w:tcBorders>
              <w:top w:val="single" w:sz="4" w:space="0" w:color="auto"/>
              <w:left w:val="single" w:sz="4" w:space="0" w:color="auto"/>
              <w:bottom w:val="nil"/>
              <w:right w:val="single" w:sz="4" w:space="0" w:color="auto"/>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-1000,0</w:t>
            </w:r>
          </w:p>
        </w:tc>
      </w:tr>
      <w:tr w:rsidR="00C22939" w:rsidRPr="007761EB" w:rsidTr="008D3A41">
        <w:trPr>
          <w:trHeight w:hRule="exact" w:val="1627"/>
        </w:trPr>
        <w:tc>
          <w:tcPr>
            <w:tcW w:w="3854"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Охрана объектов растительного и животного мира и среды их обитания; обеспечение деятельности подведомственных учреждений; субсидии</w:t>
            </w:r>
            <w:r>
              <w:rPr>
                <w:rFonts w:ascii="Times New Roman" w:hAnsi="Times New Roman"/>
                <w:bCs/>
              </w:rPr>
              <w:t xml:space="preserve"> </w:t>
            </w:r>
            <w:r w:rsidRPr="007761EB">
              <w:rPr>
                <w:rFonts w:ascii="Times New Roman" w:hAnsi="Times New Roman"/>
                <w:iCs/>
              </w:rPr>
              <w:t>государственным бюджетным учреждениям на иные цели</w:t>
            </w:r>
          </w:p>
        </w:tc>
        <w:tc>
          <w:tcPr>
            <w:tcW w:w="1891"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06034119900822</w:t>
            </w:r>
          </w:p>
        </w:tc>
        <w:tc>
          <w:tcPr>
            <w:tcW w:w="1142"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1000,0</w:t>
            </w:r>
          </w:p>
        </w:tc>
        <w:tc>
          <w:tcPr>
            <w:tcW w:w="1152"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bCs/>
              </w:rPr>
              <w:t>1000,0</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C22939" w:rsidRPr="007761EB" w:rsidRDefault="00C22939" w:rsidP="008D3A41">
            <w:pPr>
              <w:spacing w:after="0" w:line="240" w:lineRule="auto"/>
              <w:jc w:val="center"/>
              <w:rPr>
                <w:rFonts w:ascii="Times New Roman" w:hAnsi="Times New Roman"/>
                <w:sz w:val="24"/>
                <w:szCs w:val="24"/>
              </w:rPr>
            </w:pPr>
          </w:p>
        </w:tc>
      </w:tr>
      <w:tr w:rsidR="00C22939" w:rsidRPr="007761EB" w:rsidTr="00FD70B9">
        <w:trPr>
          <w:trHeight w:hRule="exact" w:val="90"/>
        </w:trPr>
        <w:tc>
          <w:tcPr>
            <w:tcW w:w="3854"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p>
        </w:tc>
        <w:tc>
          <w:tcPr>
            <w:tcW w:w="1891"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p>
        </w:tc>
        <w:tc>
          <w:tcPr>
            <w:tcW w:w="1142"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p>
        </w:tc>
        <w:tc>
          <w:tcPr>
            <w:tcW w:w="1152"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C22939" w:rsidRPr="007761EB" w:rsidRDefault="00C22939" w:rsidP="008D3A41">
            <w:pPr>
              <w:spacing w:after="0" w:line="240" w:lineRule="auto"/>
              <w:jc w:val="center"/>
              <w:rPr>
                <w:rFonts w:ascii="Times New Roman" w:hAnsi="Times New Roman"/>
                <w:sz w:val="24"/>
                <w:szCs w:val="24"/>
              </w:rPr>
            </w:pPr>
          </w:p>
        </w:tc>
      </w:tr>
      <w:tr w:rsidR="00C22939" w:rsidRPr="007761EB" w:rsidTr="008D3A41">
        <w:trPr>
          <w:trHeight w:hRule="exact" w:val="1627"/>
        </w:trPr>
        <w:tc>
          <w:tcPr>
            <w:tcW w:w="3854"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iCs/>
              </w:rPr>
              <w:t>Охрана объектов растительного и животного мира и среды их обитания; природоохранные мероприятия; субсидии юридическим лицам (кроме государственных учреждений) и физическим лицам производителям товаров, работ, услуг</w:t>
            </w:r>
          </w:p>
        </w:tc>
        <w:tc>
          <w:tcPr>
            <w:tcW w:w="1891"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iCs/>
              </w:rPr>
              <w:t>06034100100006</w:t>
            </w:r>
          </w:p>
        </w:tc>
        <w:tc>
          <w:tcPr>
            <w:tcW w:w="1142"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iCs/>
              </w:rPr>
              <w:t>3000,0</w:t>
            </w:r>
          </w:p>
        </w:tc>
        <w:tc>
          <w:tcPr>
            <w:tcW w:w="1152"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iCs/>
              </w:rPr>
              <w:t>3000,0</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C22939" w:rsidRPr="007761EB" w:rsidRDefault="00C22939" w:rsidP="008D3A41">
            <w:pPr>
              <w:spacing w:after="0" w:line="240" w:lineRule="auto"/>
              <w:jc w:val="center"/>
              <w:rPr>
                <w:rFonts w:ascii="Times New Roman" w:hAnsi="Times New Roman"/>
                <w:sz w:val="24"/>
                <w:szCs w:val="24"/>
              </w:rPr>
            </w:pPr>
          </w:p>
        </w:tc>
      </w:tr>
      <w:tr w:rsidR="00C22939" w:rsidRPr="007761EB" w:rsidTr="008D3A41">
        <w:trPr>
          <w:trHeight w:hRule="exact" w:val="1627"/>
        </w:trPr>
        <w:tc>
          <w:tcPr>
            <w:tcW w:w="3854"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iCs/>
              </w:rPr>
              <w:t>Охрана объектов растительного и животного мира и среды их обитания; природоохранные мероприятия; иные межбюджетные трансферты (возмещение расходов по охране памятников природы)</w:t>
            </w:r>
          </w:p>
        </w:tc>
        <w:tc>
          <w:tcPr>
            <w:tcW w:w="1891"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iCs/>
              </w:rPr>
              <w:t>06034100100017</w:t>
            </w:r>
          </w:p>
        </w:tc>
        <w:tc>
          <w:tcPr>
            <w:tcW w:w="1142"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iCs/>
              </w:rPr>
              <w:t>49,25</w:t>
            </w:r>
          </w:p>
        </w:tc>
        <w:tc>
          <w:tcPr>
            <w:tcW w:w="1152"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iCs/>
              </w:rPr>
              <w:t>49,25</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C22939" w:rsidRPr="007761EB" w:rsidRDefault="00C22939" w:rsidP="008D3A41">
            <w:pPr>
              <w:spacing w:after="0" w:line="240" w:lineRule="auto"/>
              <w:jc w:val="center"/>
              <w:rPr>
                <w:rFonts w:ascii="Times New Roman" w:hAnsi="Times New Roman"/>
                <w:sz w:val="24"/>
                <w:szCs w:val="24"/>
              </w:rPr>
            </w:pPr>
          </w:p>
        </w:tc>
      </w:tr>
      <w:tr w:rsidR="00C22939" w:rsidRPr="007761EB" w:rsidTr="007761EB">
        <w:trPr>
          <w:trHeight w:hRule="exact" w:val="530"/>
        </w:trPr>
        <w:tc>
          <w:tcPr>
            <w:tcW w:w="3854"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rPr>
              <w:t>Итого</w:t>
            </w:r>
          </w:p>
        </w:tc>
        <w:tc>
          <w:tcPr>
            <w:tcW w:w="1891"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p>
        </w:tc>
        <w:tc>
          <w:tcPr>
            <w:tcW w:w="1142"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rPr>
              <w:t>74486,36</w:t>
            </w:r>
          </w:p>
        </w:tc>
        <w:tc>
          <w:tcPr>
            <w:tcW w:w="1152" w:type="dxa"/>
            <w:tcBorders>
              <w:top w:val="single" w:sz="4" w:space="0" w:color="auto"/>
              <w:left w:val="single" w:sz="4" w:space="0" w:color="auto"/>
              <w:bottom w:val="single" w:sz="4" w:space="0" w:color="auto"/>
              <w:right w:val="nil"/>
            </w:tcBorders>
            <w:shd w:val="clear" w:color="auto" w:fill="FFFFFF"/>
          </w:tcPr>
          <w:p w:rsidR="00C22939" w:rsidRPr="007761EB" w:rsidRDefault="00C22939" w:rsidP="007761EB">
            <w:pPr>
              <w:spacing w:after="0" w:line="240" w:lineRule="auto"/>
              <w:jc w:val="center"/>
              <w:rPr>
                <w:rFonts w:ascii="Times New Roman" w:hAnsi="Times New Roman"/>
                <w:sz w:val="24"/>
                <w:szCs w:val="24"/>
              </w:rPr>
            </w:pPr>
            <w:r w:rsidRPr="007761EB">
              <w:rPr>
                <w:rFonts w:ascii="Times New Roman" w:hAnsi="Times New Roman"/>
              </w:rPr>
              <w:t>73268,93</w:t>
            </w:r>
          </w:p>
        </w:tc>
        <w:tc>
          <w:tcPr>
            <w:tcW w:w="1526" w:type="dxa"/>
            <w:tcBorders>
              <w:top w:val="single" w:sz="4" w:space="0" w:color="auto"/>
              <w:left w:val="single" w:sz="4" w:space="0" w:color="auto"/>
              <w:bottom w:val="single" w:sz="4" w:space="0" w:color="auto"/>
              <w:right w:val="single" w:sz="4" w:space="0" w:color="auto"/>
            </w:tcBorders>
            <w:shd w:val="clear" w:color="auto" w:fill="FFFFFF"/>
          </w:tcPr>
          <w:p w:rsidR="00C22939" w:rsidRPr="007761EB" w:rsidRDefault="00C22939" w:rsidP="008D3A41">
            <w:pPr>
              <w:spacing w:after="0" w:line="240" w:lineRule="auto"/>
              <w:jc w:val="center"/>
              <w:rPr>
                <w:rFonts w:ascii="Times New Roman" w:hAnsi="Times New Roman"/>
                <w:sz w:val="24"/>
                <w:szCs w:val="24"/>
              </w:rPr>
            </w:pPr>
            <w:r w:rsidRPr="007761EB">
              <w:rPr>
                <w:rFonts w:ascii="Times New Roman" w:hAnsi="Times New Roman"/>
              </w:rPr>
              <w:t>-1217,43</w:t>
            </w:r>
          </w:p>
        </w:tc>
      </w:tr>
    </w:tbl>
    <w:p w:rsidR="00C22939" w:rsidRPr="007761EB" w:rsidRDefault="00C22939" w:rsidP="007761EB">
      <w:pPr>
        <w:spacing w:after="0" w:line="240" w:lineRule="auto"/>
        <w:jc w:val="center"/>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Default="00C22939" w:rsidP="007D1590">
      <w:pPr>
        <w:spacing w:after="0" w:line="240" w:lineRule="auto"/>
        <w:ind w:firstLine="567"/>
        <w:jc w:val="both"/>
        <w:rPr>
          <w:rFonts w:ascii="Times New Roman" w:hAnsi="Times New Roman"/>
          <w:sz w:val="24"/>
          <w:szCs w:val="24"/>
        </w:rPr>
      </w:pPr>
    </w:p>
    <w:p w:rsidR="00C22939" w:rsidRPr="007103AC" w:rsidRDefault="00C22939" w:rsidP="007D1590">
      <w:pPr>
        <w:spacing w:after="0" w:line="240" w:lineRule="auto"/>
        <w:ind w:firstLine="567"/>
        <w:jc w:val="both"/>
        <w:rPr>
          <w:rFonts w:ascii="Times New Roman" w:hAnsi="Times New Roman"/>
          <w:sz w:val="24"/>
          <w:szCs w:val="24"/>
        </w:rPr>
      </w:pPr>
      <w:r w:rsidRPr="007103AC">
        <w:rPr>
          <w:rFonts w:ascii="Times New Roman" w:hAnsi="Times New Roman"/>
          <w:sz w:val="24"/>
          <w:szCs w:val="24"/>
        </w:rPr>
        <w:t>Освоение средств бюджета Астраханской области, выделенных на обеспечение деятельности службы, а также на осуществление природоохранных мероприятий, составило 9</w:t>
      </w:r>
      <w:r>
        <w:rPr>
          <w:rFonts w:ascii="Times New Roman" w:hAnsi="Times New Roman"/>
          <w:sz w:val="24"/>
          <w:szCs w:val="24"/>
        </w:rPr>
        <w:t>8</w:t>
      </w:r>
      <w:r w:rsidRPr="007103AC">
        <w:rPr>
          <w:rFonts w:ascii="Times New Roman" w:hAnsi="Times New Roman"/>
          <w:sz w:val="24"/>
          <w:szCs w:val="24"/>
        </w:rPr>
        <w:t>,</w:t>
      </w:r>
      <w:r>
        <w:rPr>
          <w:rFonts w:ascii="Times New Roman" w:hAnsi="Times New Roman"/>
          <w:sz w:val="24"/>
          <w:szCs w:val="24"/>
        </w:rPr>
        <w:t>4</w:t>
      </w:r>
      <w:r w:rsidRPr="007103AC">
        <w:rPr>
          <w:rFonts w:ascii="Times New Roman" w:hAnsi="Times New Roman"/>
          <w:sz w:val="24"/>
          <w:szCs w:val="24"/>
        </w:rPr>
        <w:t>%.</w:t>
      </w:r>
    </w:p>
    <w:p w:rsidR="00C22939" w:rsidRDefault="00C22939" w:rsidP="00587438">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Бюджетные ассигнования из федерального бюджета на исполнение переданных полномочий были выделены субвенции в размере </w:t>
      </w:r>
      <w:r w:rsidRPr="00587438">
        <w:rPr>
          <w:rStyle w:val="0pt0"/>
          <w:b w:val="0"/>
          <w:color w:val="000000"/>
          <w:spacing w:val="-1"/>
        </w:rPr>
        <w:t>106 882,79</w:t>
      </w:r>
      <w:r>
        <w:rPr>
          <w:rStyle w:val="0pt0"/>
          <w:color w:val="000000"/>
          <w:spacing w:val="-1"/>
        </w:rPr>
        <w:t xml:space="preserve"> </w:t>
      </w:r>
      <w:r>
        <w:rPr>
          <w:rFonts w:ascii="Times New Roman" w:hAnsi="Times New Roman"/>
          <w:sz w:val="24"/>
          <w:szCs w:val="24"/>
        </w:rPr>
        <w:t>тыс. руб.</w:t>
      </w:r>
    </w:p>
    <w:p w:rsidR="00C22939" w:rsidRPr="00D23CCF" w:rsidRDefault="00C22939" w:rsidP="00D23CCF">
      <w:pPr>
        <w:spacing w:after="0"/>
      </w:pPr>
    </w:p>
    <w:p w:rsidR="00C22939" w:rsidRPr="00B628AA" w:rsidRDefault="00C22939" w:rsidP="00B628AA">
      <w:pPr>
        <w:pStyle w:val="2"/>
        <w:spacing w:before="0" w:after="0"/>
        <w:ind w:left="11" w:right="11" w:hanging="11"/>
        <w:jc w:val="center"/>
        <w:rPr>
          <w:rFonts w:ascii="Times New Roman" w:hAnsi="Times New Roman" w:cs="Times New Roman"/>
          <w:i w:val="0"/>
          <w:sz w:val="24"/>
          <w:szCs w:val="24"/>
        </w:rPr>
      </w:pPr>
      <w:bookmarkStart w:id="63" w:name="_Toc389125209"/>
      <w:r w:rsidRPr="00B628AA">
        <w:rPr>
          <w:rFonts w:ascii="Times New Roman" w:hAnsi="Times New Roman" w:cs="Times New Roman"/>
          <w:i w:val="0"/>
          <w:sz w:val="24"/>
          <w:szCs w:val="24"/>
        </w:rPr>
        <w:t>7.7. Экологические программы</w:t>
      </w:r>
      <w:bookmarkEnd w:id="63"/>
    </w:p>
    <w:p w:rsidR="00C22939" w:rsidRDefault="00C22939" w:rsidP="00480C50">
      <w:pPr>
        <w:spacing w:after="0" w:line="240" w:lineRule="auto"/>
        <w:jc w:val="center"/>
        <w:rPr>
          <w:rFonts w:ascii="Times New Roman" w:hAnsi="Times New Roman"/>
          <w:sz w:val="24"/>
          <w:szCs w:val="24"/>
        </w:rPr>
      </w:pPr>
    </w:p>
    <w:p w:rsidR="00C22939" w:rsidRPr="007103AC" w:rsidRDefault="00C22939" w:rsidP="00480C50">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С 2012 года начала действовать комплексная целевая программа </w:t>
      </w:r>
      <w:r>
        <w:rPr>
          <w:rFonts w:ascii="Times New Roman" w:hAnsi="Times New Roman"/>
          <w:sz w:val="24"/>
          <w:szCs w:val="24"/>
        </w:rPr>
        <w:t>«</w:t>
      </w:r>
      <w:r w:rsidRPr="007103AC">
        <w:rPr>
          <w:rFonts w:ascii="Times New Roman" w:hAnsi="Times New Roman"/>
          <w:sz w:val="24"/>
          <w:szCs w:val="24"/>
        </w:rPr>
        <w:t>Развитие водохозяйственного комплекса</w:t>
      </w:r>
      <w:r>
        <w:rPr>
          <w:rFonts w:ascii="Times New Roman" w:hAnsi="Times New Roman"/>
          <w:sz w:val="24"/>
          <w:szCs w:val="24"/>
        </w:rPr>
        <w:t xml:space="preserve"> </w:t>
      </w:r>
      <w:r w:rsidRPr="007103AC">
        <w:rPr>
          <w:rFonts w:ascii="Times New Roman" w:hAnsi="Times New Roman"/>
          <w:sz w:val="24"/>
          <w:szCs w:val="24"/>
        </w:rPr>
        <w:t>Астраханской области в 2012-2020 годы</w:t>
      </w:r>
      <w:r>
        <w:rPr>
          <w:rFonts w:ascii="Times New Roman" w:hAnsi="Times New Roman"/>
          <w:sz w:val="24"/>
          <w:szCs w:val="24"/>
        </w:rPr>
        <w:t>»</w:t>
      </w:r>
      <w:r w:rsidRPr="007103AC">
        <w:rPr>
          <w:rFonts w:ascii="Times New Roman" w:hAnsi="Times New Roman"/>
          <w:sz w:val="24"/>
          <w:szCs w:val="24"/>
        </w:rPr>
        <w:t>, утвержденная постановлением Правительства Астраханской области от 29.06.2011 №220-П. Государственным заказчиком программы является служба природопользования и охраны окружающей среды Астраханской области.</w:t>
      </w:r>
    </w:p>
    <w:p w:rsidR="00C22939" w:rsidRDefault="00C22939" w:rsidP="00480C50">
      <w:pPr>
        <w:spacing w:after="0" w:line="240" w:lineRule="auto"/>
        <w:ind w:firstLine="567"/>
        <w:jc w:val="both"/>
        <w:rPr>
          <w:rFonts w:ascii="Times New Roman" w:hAnsi="Times New Roman"/>
          <w:sz w:val="24"/>
          <w:szCs w:val="24"/>
        </w:rPr>
      </w:pPr>
      <w:r w:rsidRPr="007103AC">
        <w:rPr>
          <w:rFonts w:ascii="Times New Roman" w:hAnsi="Times New Roman"/>
          <w:sz w:val="24"/>
          <w:szCs w:val="24"/>
        </w:rPr>
        <w:t>Бюджетные ассигнования, выделяемые в рамках программы из бюджета Астраханской области на 201</w:t>
      </w:r>
      <w:r>
        <w:rPr>
          <w:rFonts w:ascii="Times New Roman" w:hAnsi="Times New Roman"/>
          <w:sz w:val="24"/>
          <w:szCs w:val="24"/>
        </w:rPr>
        <w:t>3</w:t>
      </w:r>
      <w:r w:rsidRPr="007103AC">
        <w:rPr>
          <w:rFonts w:ascii="Times New Roman" w:hAnsi="Times New Roman"/>
          <w:sz w:val="24"/>
          <w:szCs w:val="24"/>
        </w:rPr>
        <w:t xml:space="preserve"> год</w:t>
      </w:r>
      <w:r>
        <w:rPr>
          <w:rFonts w:ascii="Times New Roman" w:hAnsi="Times New Roman"/>
          <w:sz w:val="24"/>
          <w:szCs w:val="24"/>
        </w:rPr>
        <w:t>,</w:t>
      </w:r>
      <w:r w:rsidRPr="007103AC">
        <w:rPr>
          <w:rFonts w:ascii="Times New Roman" w:hAnsi="Times New Roman"/>
          <w:sz w:val="24"/>
          <w:szCs w:val="24"/>
        </w:rPr>
        <w:t xml:space="preserve"> составили </w:t>
      </w:r>
      <w:r>
        <w:rPr>
          <w:rFonts w:ascii="Times New Roman" w:hAnsi="Times New Roman"/>
          <w:sz w:val="24"/>
          <w:szCs w:val="24"/>
        </w:rPr>
        <w:t>34747,71</w:t>
      </w:r>
      <w:r w:rsidRPr="007103AC">
        <w:rPr>
          <w:rFonts w:ascii="Times New Roman" w:hAnsi="Times New Roman"/>
          <w:sz w:val="24"/>
          <w:szCs w:val="24"/>
        </w:rPr>
        <w:t>тыс. руб.</w:t>
      </w:r>
      <w:r>
        <w:rPr>
          <w:rFonts w:ascii="Times New Roman" w:hAnsi="Times New Roman"/>
          <w:sz w:val="24"/>
          <w:szCs w:val="24"/>
        </w:rPr>
        <w:t xml:space="preserve"> </w:t>
      </w:r>
    </w:p>
    <w:p w:rsidR="00C22939" w:rsidRPr="00ED3BE4" w:rsidRDefault="00C22939" w:rsidP="00632B19">
      <w:pPr>
        <w:spacing w:after="0" w:line="240" w:lineRule="auto"/>
        <w:ind w:firstLine="567"/>
        <w:jc w:val="both"/>
        <w:rPr>
          <w:rFonts w:ascii="Times New Roman" w:hAnsi="Times New Roman"/>
          <w:sz w:val="24"/>
          <w:szCs w:val="24"/>
        </w:rPr>
      </w:pPr>
      <w:r w:rsidRPr="00ED3BE4">
        <w:rPr>
          <w:rFonts w:ascii="Times New Roman" w:hAnsi="Times New Roman"/>
          <w:sz w:val="24"/>
          <w:szCs w:val="24"/>
        </w:rPr>
        <w:t>Субвенции из федерального бюджета на исполнение отдельных полномочий в области водных отношений в 2013 году выделены в сумме 65 816,47 тыс.руб., в том числе остаток 2012 года - 12 828,57 тыс.руб.</w:t>
      </w:r>
    </w:p>
    <w:p w:rsidR="00C22939" w:rsidRDefault="00C22939" w:rsidP="00F750FF">
      <w:pPr>
        <w:spacing w:after="0" w:line="240" w:lineRule="auto"/>
        <w:jc w:val="center"/>
        <w:rPr>
          <w:rFonts w:ascii="Times New Roman" w:hAnsi="Times New Roman"/>
          <w:b/>
          <w:sz w:val="24"/>
          <w:szCs w:val="24"/>
        </w:rPr>
        <w:sectPr w:rsidR="00C22939" w:rsidSect="00695D57">
          <w:pgSz w:w="11906" w:h="16838"/>
          <w:pgMar w:top="1134" w:right="850" w:bottom="1134" w:left="1701" w:header="708" w:footer="708" w:gutter="0"/>
          <w:cols w:space="708"/>
          <w:docGrid w:linePitch="360"/>
        </w:sectPr>
      </w:pPr>
    </w:p>
    <w:p w:rsidR="00C22939" w:rsidRPr="00586942" w:rsidRDefault="00C22939" w:rsidP="00586942">
      <w:pPr>
        <w:pStyle w:val="12"/>
        <w:rPr>
          <w:sz w:val="24"/>
          <w:szCs w:val="24"/>
        </w:rPr>
      </w:pPr>
      <w:bookmarkStart w:id="64" w:name="_Toc389125210"/>
      <w:r w:rsidRPr="00586942">
        <w:rPr>
          <w:sz w:val="24"/>
          <w:szCs w:val="24"/>
        </w:rPr>
        <w:t xml:space="preserve">ЧАСТЬ </w:t>
      </w:r>
      <w:r w:rsidRPr="00586942">
        <w:rPr>
          <w:sz w:val="24"/>
          <w:szCs w:val="24"/>
          <w:lang w:val="en-US"/>
        </w:rPr>
        <w:t>VIII</w:t>
      </w:r>
      <w:r w:rsidRPr="00586942">
        <w:rPr>
          <w:sz w:val="24"/>
          <w:szCs w:val="24"/>
        </w:rPr>
        <w:t>. ЭКОЛОГИЧЕСКИЙ МОНИТОРИНГ</w:t>
      </w:r>
      <w:bookmarkEnd w:id="64"/>
    </w:p>
    <w:p w:rsidR="00C22939" w:rsidRDefault="00C22939" w:rsidP="0040077B">
      <w:pPr>
        <w:spacing w:after="0" w:line="240" w:lineRule="auto"/>
        <w:jc w:val="center"/>
        <w:rPr>
          <w:rFonts w:ascii="Times New Roman" w:hAnsi="Times New Roman"/>
          <w:b/>
          <w:sz w:val="24"/>
          <w:szCs w:val="24"/>
        </w:rPr>
      </w:pPr>
    </w:p>
    <w:p w:rsidR="00C22939" w:rsidRPr="00B628AA" w:rsidRDefault="00C22939" w:rsidP="00B628AA">
      <w:pPr>
        <w:pStyle w:val="2"/>
        <w:spacing w:before="0" w:after="0"/>
        <w:ind w:left="11" w:right="11" w:hanging="11"/>
        <w:jc w:val="center"/>
        <w:rPr>
          <w:rFonts w:ascii="Times New Roman" w:hAnsi="Times New Roman" w:cs="Times New Roman"/>
          <w:i w:val="0"/>
          <w:sz w:val="24"/>
          <w:szCs w:val="24"/>
        </w:rPr>
      </w:pPr>
      <w:bookmarkStart w:id="65" w:name="_Toc389125211"/>
      <w:r w:rsidRPr="00B628AA">
        <w:rPr>
          <w:rFonts w:ascii="Times New Roman" w:hAnsi="Times New Roman" w:cs="Times New Roman"/>
          <w:i w:val="0"/>
          <w:sz w:val="24"/>
          <w:szCs w:val="24"/>
        </w:rPr>
        <w:t>8.1. Мониторинг загрязнения окружающей среды</w:t>
      </w:r>
      <w:bookmarkEnd w:id="65"/>
    </w:p>
    <w:p w:rsidR="00C22939" w:rsidRPr="0040077B" w:rsidRDefault="00C22939" w:rsidP="0040077B">
      <w:pPr>
        <w:spacing w:after="0" w:line="240" w:lineRule="auto"/>
        <w:ind w:firstLine="567"/>
        <w:jc w:val="both"/>
        <w:rPr>
          <w:rFonts w:ascii="Times New Roman" w:hAnsi="Times New Roman"/>
          <w:sz w:val="24"/>
          <w:szCs w:val="24"/>
        </w:rPr>
      </w:pPr>
    </w:p>
    <w:p w:rsidR="00C22939" w:rsidRPr="0040077B" w:rsidRDefault="00C22939" w:rsidP="0040077B">
      <w:pPr>
        <w:spacing w:after="0" w:line="240" w:lineRule="auto"/>
        <w:ind w:firstLine="567"/>
        <w:jc w:val="both"/>
        <w:rPr>
          <w:rFonts w:ascii="Times New Roman" w:hAnsi="Times New Roman"/>
          <w:sz w:val="24"/>
          <w:szCs w:val="24"/>
        </w:rPr>
      </w:pPr>
      <w:r w:rsidRPr="0040077B">
        <w:rPr>
          <w:rFonts w:ascii="Times New Roman" w:hAnsi="Times New Roman"/>
          <w:sz w:val="24"/>
          <w:szCs w:val="24"/>
        </w:rPr>
        <w:t xml:space="preserve">Мониторинг загрязнения водной и воздушной природной </w:t>
      </w:r>
      <w:r w:rsidRPr="003B7BF3">
        <w:rPr>
          <w:rFonts w:ascii="Times New Roman" w:hAnsi="Times New Roman"/>
          <w:sz w:val="24"/>
          <w:szCs w:val="24"/>
        </w:rPr>
        <w:t>сред</w:t>
      </w:r>
      <w:r w:rsidR="003B7BF3" w:rsidRPr="003B7BF3">
        <w:rPr>
          <w:rFonts w:ascii="Times New Roman" w:hAnsi="Times New Roman"/>
          <w:sz w:val="24"/>
          <w:szCs w:val="24"/>
        </w:rPr>
        <w:t>ы</w:t>
      </w:r>
      <w:r w:rsidRPr="0040077B">
        <w:rPr>
          <w:rFonts w:ascii="Times New Roman" w:hAnsi="Times New Roman"/>
          <w:sz w:val="24"/>
          <w:szCs w:val="24"/>
        </w:rPr>
        <w:t xml:space="preserve"> осуществляется Астраханский областным центром по гидрометеорологии и мониторингу окружающей среды. Данные представлены в соответствующих разделах доклада.</w:t>
      </w:r>
    </w:p>
    <w:p w:rsidR="00C22939" w:rsidRDefault="00C22939" w:rsidP="00556C15">
      <w:pPr>
        <w:spacing w:after="0" w:line="240" w:lineRule="auto"/>
        <w:ind w:firstLine="567"/>
        <w:jc w:val="both"/>
        <w:rPr>
          <w:rFonts w:ascii="Times New Roman" w:hAnsi="Times New Roman"/>
          <w:sz w:val="24"/>
          <w:szCs w:val="24"/>
        </w:rPr>
      </w:pPr>
      <w:r w:rsidRPr="0040077B">
        <w:rPr>
          <w:rFonts w:ascii="Times New Roman" w:hAnsi="Times New Roman"/>
          <w:sz w:val="24"/>
          <w:szCs w:val="24"/>
        </w:rPr>
        <w:t>На территории Астраханской области ведется также мониторинг подземных вод.</w:t>
      </w:r>
    </w:p>
    <w:p w:rsidR="00C22939" w:rsidRPr="00556C15" w:rsidRDefault="00C22939" w:rsidP="00556C15">
      <w:pPr>
        <w:spacing w:after="0" w:line="240" w:lineRule="auto"/>
        <w:ind w:firstLine="567"/>
        <w:jc w:val="both"/>
        <w:rPr>
          <w:rFonts w:ascii="Times New Roman" w:hAnsi="Times New Roman"/>
          <w:sz w:val="24"/>
          <w:szCs w:val="24"/>
        </w:rPr>
      </w:pPr>
      <w:r w:rsidRPr="00556C15">
        <w:rPr>
          <w:rFonts w:ascii="Times New Roman" w:hAnsi="Times New Roman"/>
          <w:sz w:val="24"/>
          <w:szCs w:val="24"/>
        </w:rPr>
        <w:t>Территория Астраханской области в гидрогеологическом отношении принадлежит Северо</w:t>
      </w:r>
      <w:r w:rsidR="004452C8">
        <w:rPr>
          <w:rFonts w:ascii="Times New Roman" w:hAnsi="Times New Roman"/>
          <w:sz w:val="24"/>
          <w:szCs w:val="24"/>
        </w:rPr>
        <w:t>-</w:t>
      </w:r>
      <w:r w:rsidRPr="00556C15">
        <w:rPr>
          <w:rFonts w:ascii="Times New Roman" w:hAnsi="Times New Roman"/>
          <w:sz w:val="24"/>
          <w:szCs w:val="24"/>
        </w:rPr>
        <w:t>Каспийскому бассейну II порядка, лишь небольшая часть на юго-западе области (южная часть западных подстепных ильменей и юго</w:t>
      </w:r>
      <w:r w:rsidR="00E009AA">
        <w:rPr>
          <w:rFonts w:ascii="Times New Roman" w:hAnsi="Times New Roman"/>
          <w:sz w:val="24"/>
          <w:szCs w:val="24"/>
        </w:rPr>
        <w:t>-</w:t>
      </w:r>
      <w:r w:rsidRPr="00556C15">
        <w:rPr>
          <w:rFonts w:ascii="Times New Roman" w:hAnsi="Times New Roman"/>
          <w:sz w:val="24"/>
          <w:szCs w:val="24"/>
        </w:rPr>
        <w:t>западная часть дельты) относится к</w:t>
      </w:r>
      <w:r>
        <w:rPr>
          <w:rFonts w:ascii="Times New Roman" w:hAnsi="Times New Roman"/>
          <w:sz w:val="24"/>
          <w:szCs w:val="24"/>
        </w:rPr>
        <w:t xml:space="preserve"> </w:t>
      </w:r>
      <w:r w:rsidRPr="00556C15">
        <w:rPr>
          <w:rFonts w:ascii="Times New Roman" w:hAnsi="Times New Roman"/>
          <w:sz w:val="24"/>
          <w:szCs w:val="24"/>
        </w:rPr>
        <w:t xml:space="preserve">Ергининскому бассейну </w:t>
      </w:r>
      <w:r w:rsidRPr="00556C15">
        <w:rPr>
          <w:rFonts w:ascii="Times New Roman" w:hAnsi="Times New Roman"/>
          <w:sz w:val="24"/>
          <w:szCs w:val="24"/>
          <w:lang w:val="en-US"/>
        </w:rPr>
        <w:t>II</w:t>
      </w:r>
      <w:r w:rsidRPr="00556C15">
        <w:rPr>
          <w:rFonts w:ascii="Times New Roman" w:hAnsi="Times New Roman"/>
          <w:sz w:val="24"/>
          <w:szCs w:val="24"/>
        </w:rPr>
        <w:t xml:space="preserve"> порядка.</w:t>
      </w:r>
    </w:p>
    <w:p w:rsidR="00C22939" w:rsidRDefault="00C22939" w:rsidP="0040077B">
      <w:pPr>
        <w:spacing w:after="0" w:line="240" w:lineRule="auto"/>
        <w:ind w:firstLine="567"/>
        <w:jc w:val="both"/>
        <w:rPr>
          <w:rFonts w:ascii="Times New Roman" w:hAnsi="Times New Roman"/>
          <w:sz w:val="24"/>
          <w:szCs w:val="24"/>
        </w:rPr>
      </w:pPr>
      <w:r w:rsidRPr="0040077B">
        <w:rPr>
          <w:rFonts w:ascii="Times New Roman" w:hAnsi="Times New Roman"/>
          <w:sz w:val="24"/>
          <w:szCs w:val="24"/>
        </w:rPr>
        <w:t>Северо</w:t>
      </w:r>
      <w:r w:rsidR="00E009AA">
        <w:rPr>
          <w:rFonts w:ascii="Times New Roman" w:hAnsi="Times New Roman"/>
          <w:sz w:val="24"/>
          <w:szCs w:val="24"/>
        </w:rPr>
        <w:t>-</w:t>
      </w:r>
      <w:r w:rsidRPr="0040077B">
        <w:rPr>
          <w:rFonts w:ascii="Times New Roman" w:hAnsi="Times New Roman"/>
          <w:sz w:val="24"/>
          <w:szCs w:val="24"/>
        </w:rPr>
        <w:t>Каспийский бассейн подземных вод приурочен к Прикаспийской впадине, для которой характерно</w:t>
      </w:r>
      <w:r>
        <w:rPr>
          <w:rFonts w:ascii="Times New Roman" w:hAnsi="Times New Roman"/>
          <w:sz w:val="24"/>
          <w:szCs w:val="24"/>
        </w:rPr>
        <w:t xml:space="preserve"> </w:t>
      </w:r>
      <w:r w:rsidRPr="0040077B">
        <w:rPr>
          <w:rFonts w:ascii="Times New Roman" w:hAnsi="Times New Roman"/>
          <w:sz w:val="24"/>
          <w:szCs w:val="24"/>
        </w:rPr>
        <w:t>широкое развитие</w:t>
      </w:r>
      <w:r>
        <w:rPr>
          <w:rFonts w:ascii="Times New Roman" w:hAnsi="Times New Roman"/>
          <w:sz w:val="24"/>
          <w:szCs w:val="24"/>
        </w:rPr>
        <w:t xml:space="preserve"> </w:t>
      </w:r>
      <w:r w:rsidRPr="0040077B">
        <w:rPr>
          <w:rFonts w:ascii="Times New Roman" w:hAnsi="Times New Roman"/>
          <w:sz w:val="24"/>
          <w:szCs w:val="24"/>
        </w:rPr>
        <w:t>солянокупольной тектоники, чрезвычайно большая мощность осадочной толщи, составляющей по геофизическим данным более 10км.</w:t>
      </w:r>
      <w:r>
        <w:rPr>
          <w:rFonts w:ascii="Times New Roman" w:hAnsi="Times New Roman"/>
          <w:sz w:val="24"/>
          <w:szCs w:val="24"/>
        </w:rPr>
        <w:t xml:space="preserve"> </w:t>
      </w:r>
    </w:p>
    <w:p w:rsidR="00C22939" w:rsidRPr="0040077B" w:rsidRDefault="00C22939" w:rsidP="0040077B">
      <w:pPr>
        <w:spacing w:after="0" w:line="240" w:lineRule="auto"/>
        <w:ind w:firstLine="567"/>
        <w:jc w:val="both"/>
        <w:rPr>
          <w:rFonts w:ascii="Times New Roman" w:hAnsi="Times New Roman"/>
          <w:sz w:val="24"/>
          <w:szCs w:val="24"/>
        </w:rPr>
      </w:pPr>
      <w:r w:rsidRPr="0040077B">
        <w:rPr>
          <w:rFonts w:ascii="Times New Roman" w:hAnsi="Times New Roman"/>
          <w:sz w:val="24"/>
          <w:szCs w:val="24"/>
        </w:rPr>
        <w:t xml:space="preserve">Замкнутый характер Прикаспийской впадины – области длительного прогибания и мощного соленакопления, отсутствие дренажа и подпор со стороны Каспийского моря, определили застойный характер подземных вод и высокую их минерализацию. </w:t>
      </w:r>
    </w:p>
    <w:p w:rsidR="00C22939" w:rsidRPr="0040077B" w:rsidRDefault="00C22939" w:rsidP="0040077B">
      <w:pPr>
        <w:spacing w:after="0" w:line="240" w:lineRule="auto"/>
        <w:ind w:firstLine="567"/>
        <w:jc w:val="both"/>
        <w:rPr>
          <w:rFonts w:ascii="Times New Roman" w:hAnsi="Times New Roman"/>
          <w:sz w:val="24"/>
          <w:szCs w:val="24"/>
        </w:rPr>
      </w:pPr>
      <w:r w:rsidRPr="0040077B">
        <w:rPr>
          <w:rFonts w:ascii="Times New Roman" w:hAnsi="Times New Roman"/>
          <w:sz w:val="24"/>
          <w:szCs w:val="24"/>
        </w:rPr>
        <w:t xml:space="preserve">В Северо-Каспийском бассейне пластовых вод в четвертичных отложениях, мощность которых превышает 300м, сформировалось 5 водоносных горизонтов и комплексов, первые из которых являются основными источниками хозяйственно-питьевого, технического водоснабжения. </w:t>
      </w:r>
    </w:p>
    <w:p w:rsidR="00C22939" w:rsidRPr="0040077B" w:rsidRDefault="00C22939" w:rsidP="0040077B">
      <w:pPr>
        <w:spacing w:after="0" w:line="240" w:lineRule="auto"/>
        <w:ind w:firstLine="567"/>
        <w:jc w:val="both"/>
        <w:rPr>
          <w:rFonts w:ascii="Times New Roman" w:hAnsi="Times New Roman"/>
          <w:sz w:val="24"/>
          <w:szCs w:val="24"/>
        </w:rPr>
      </w:pPr>
      <w:r w:rsidRPr="0040077B">
        <w:rPr>
          <w:rFonts w:ascii="Times New Roman" w:hAnsi="Times New Roman"/>
          <w:sz w:val="24"/>
          <w:szCs w:val="24"/>
        </w:rPr>
        <w:t>На территории области выделяются:</w:t>
      </w:r>
    </w:p>
    <w:p w:rsidR="00C22939" w:rsidRPr="00556C15" w:rsidRDefault="00C22939" w:rsidP="00A619EF">
      <w:pPr>
        <w:pStyle w:val="a3"/>
        <w:numPr>
          <w:ilvl w:val="0"/>
          <w:numId w:val="11"/>
        </w:numPr>
        <w:shd w:val="clear" w:color="auto" w:fill="auto"/>
        <w:tabs>
          <w:tab w:val="clear" w:pos="720"/>
          <w:tab w:val="num" w:pos="993"/>
        </w:tabs>
        <w:overflowPunct w:val="0"/>
        <w:autoSpaceDE w:val="0"/>
        <w:autoSpaceDN w:val="0"/>
        <w:adjustRightInd w:val="0"/>
        <w:ind w:left="0" w:right="0" w:firstLine="567"/>
        <w:textAlignment w:val="baseline"/>
        <w:rPr>
          <w:b w:val="0"/>
          <w:iCs/>
          <w:sz w:val="24"/>
        </w:rPr>
      </w:pPr>
      <w:r w:rsidRPr="00556C15">
        <w:rPr>
          <w:b w:val="0"/>
          <w:bCs w:val="0"/>
          <w:iCs/>
          <w:sz w:val="24"/>
        </w:rPr>
        <w:t>Водоносный новокаспийский аллювиальный горизонт</w:t>
      </w:r>
      <w:r w:rsidRPr="00556C15">
        <w:rPr>
          <w:b w:val="0"/>
          <w:iCs/>
          <w:sz w:val="24"/>
        </w:rPr>
        <w:t xml:space="preserve"> (</w:t>
      </w:r>
      <w:r w:rsidRPr="00556C15">
        <w:rPr>
          <w:b w:val="0"/>
          <w:iCs/>
          <w:sz w:val="24"/>
          <w:lang w:val="en-US"/>
        </w:rPr>
        <w:t>aQ</w:t>
      </w:r>
      <w:r w:rsidRPr="00556C15">
        <w:rPr>
          <w:b w:val="0"/>
          <w:iCs/>
          <w:sz w:val="24"/>
          <w:vertAlign w:val="subscript"/>
          <w:lang w:val="en-US"/>
        </w:rPr>
        <w:t>IV</w:t>
      </w:r>
      <w:r w:rsidRPr="00556C15">
        <w:rPr>
          <w:b w:val="0"/>
          <w:iCs/>
          <w:sz w:val="24"/>
          <w:lang w:val="en-US"/>
        </w:rPr>
        <w:t>nk</w:t>
      </w:r>
      <w:r w:rsidRPr="00556C15">
        <w:rPr>
          <w:b w:val="0"/>
          <w:iCs/>
          <w:sz w:val="24"/>
        </w:rPr>
        <w:t>) – Волго-Ахтубинская пойма;</w:t>
      </w:r>
    </w:p>
    <w:p w:rsidR="00C22939" w:rsidRPr="00556C15" w:rsidRDefault="00C22939" w:rsidP="00A619EF">
      <w:pPr>
        <w:pStyle w:val="a3"/>
        <w:numPr>
          <w:ilvl w:val="0"/>
          <w:numId w:val="11"/>
        </w:numPr>
        <w:shd w:val="clear" w:color="auto" w:fill="auto"/>
        <w:tabs>
          <w:tab w:val="clear" w:pos="720"/>
          <w:tab w:val="num" w:pos="993"/>
        </w:tabs>
        <w:overflowPunct w:val="0"/>
        <w:autoSpaceDE w:val="0"/>
        <w:autoSpaceDN w:val="0"/>
        <w:adjustRightInd w:val="0"/>
        <w:ind w:left="0" w:right="0" w:firstLine="567"/>
        <w:textAlignment w:val="baseline"/>
        <w:rPr>
          <w:b w:val="0"/>
          <w:iCs/>
          <w:sz w:val="24"/>
        </w:rPr>
      </w:pPr>
      <w:r w:rsidRPr="00556C15">
        <w:rPr>
          <w:b w:val="0"/>
          <w:bCs w:val="0"/>
          <w:iCs/>
          <w:sz w:val="24"/>
        </w:rPr>
        <w:t>Водоносный хвалынско-новокаспийский</w:t>
      </w:r>
      <w:r>
        <w:rPr>
          <w:b w:val="0"/>
          <w:bCs w:val="0"/>
          <w:iCs/>
          <w:sz w:val="24"/>
        </w:rPr>
        <w:t xml:space="preserve"> </w:t>
      </w:r>
      <w:r w:rsidRPr="00556C15">
        <w:rPr>
          <w:b w:val="0"/>
          <w:bCs w:val="0"/>
          <w:iCs/>
          <w:sz w:val="24"/>
        </w:rPr>
        <w:t>аллювиально-морской горизонт (</w:t>
      </w:r>
      <w:r w:rsidRPr="00556C15">
        <w:rPr>
          <w:b w:val="0"/>
          <w:bCs w:val="0"/>
          <w:iCs/>
          <w:sz w:val="24"/>
          <w:lang w:val="en-US"/>
        </w:rPr>
        <w:t>amQ</w:t>
      </w:r>
      <w:r w:rsidRPr="00556C15">
        <w:rPr>
          <w:b w:val="0"/>
          <w:bCs w:val="0"/>
          <w:iCs/>
          <w:sz w:val="24"/>
          <w:vertAlign w:val="subscript"/>
          <w:lang w:val="en-US"/>
        </w:rPr>
        <w:t>III</w:t>
      </w:r>
      <w:r w:rsidRPr="00556C15">
        <w:rPr>
          <w:b w:val="0"/>
          <w:bCs w:val="0"/>
          <w:iCs/>
          <w:sz w:val="24"/>
        </w:rPr>
        <w:t>-</w:t>
      </w:r>
      <w:r w:rsidRPr="00556C15">
        <w:rPr>
          <w:b w:val="0"/>
          <w:iCs/>
          <w:sz w:val="24"/>
          <w:vertAlign w:val="subscript"/>
          <w:lang w:val="en-US"/>
        </w:rPr>
        <w:t>IV</w:t>
      </w:r>
      <w:r w:rsidRPr="00556C15">
        <w:rPr>
          <w:b w:val="0"/>
          <w:bCs w:val="0"/>
          <w:iCs/>
          <w:sz w:val="24"/>
          <w:lang w:val="en-US"/>
        </w:rPr>
        <w:t>hv</w:t>
      </w:r>
      <w:r w:rsidRPr="00556C15">
        <w:rPr>
          <w:b w:val="0"/>
          <w:bCs w:val="0"/>
          <w:iCs/>
          <w:sz w:val="24"/>
        </w:rPr>
        <w:t>-</w:t>
      </w:r>
      <w:r w:rsidRPr="00556C15">
        <w:rPr>
          <w:b w:val="0"/>
          <w:iCs/>
          <w:sz w:val="24"/>
          <w:lang w:val="en-US"/>
        </w:rPr>
        <w:t>nk</w:t>
      </w:r>
      <w:r w:rsidRPr="00556C15">
        <w:rPr>
          <w:b w:val="0"/>
          <w:bCs w:val="0"/>
          <w:iCs/>
          <w:sz w:val="24"/>
        </w:rPr>
        <w:t xml:space="preserve">) – </w:t>
      </w:r>
      <w:r w:rsidRPr="00556C15">
        <w:rPr>
          <w:b w:val="0"/>
          <w:iCs/>
          <w:sz w:val="24"/>
        </w:rPr>
        <w:t>дельта р. Волги;</w:t>
      </w:r>
    </w:p>
    <w:p w:rsidR="00C22939" w:rsidRPr="00556C15" w:rsidRDefault="00C22939" w:rsidP="00A619EF">
      <w:pPr>
        <w:pStyle w:val="a3"/>
        <w:numPr>
          <w:ilvl w:val="0"/>
          <w:numId w:val="11"/>
        </w:numPr>
        <w:shd w:val="clear" w:color="auto" w:fill="auto"/>
        <w:tabs>
          <w:tab w:val="clear" w:pos="720"/>
          <w:tab w:val="num" w:pos="993"/>
        </w:tabs>
        <w:overflowPunct w:val="0"/>
        <w:autoSpaceDE w:val="0"/>
        <w:autoSpaceDN w:val="0"/>
        <w:adjustRightInd w:val="0"/>
        <w:ind w:left="0" w:right="0" w:firstLine="567"/>
        <w:textAlignment w:val="baseline"/>
        <w:rPr>
          <w:b w:val="0"/>
          <w:iCs/>
          <w:sz w:val="24"/>
        </w:rPr>
      </w:pPr>
      <w:r w:rsidRPr="00556C15">
        <w:rPr>
          <w:b w:val="0"/>
          <w:bCs w:val="0"/>
          <w:iCs/>
          <w:sz w:val="24"/>
        </w:rPr>
        <w:t>Водоносный хазарско-хвалынский морской горизонт</w:t>
      </w:r>
      <w:r w:rsidRPr="00556C15">
        <w:rPr>
          <w:b w:val="0"/>
          <w:iCs/>
          <w:sz w:val="24"/>
        </w:rPr>
        <w:t xml:space="preserve"> (</w:t>
      </w:r>
      <w:r w:rsidRPr="00556C15">
        <w:rPr>
          <w:b w:val="0"/>
          <w:iCs/>
          <w:sz w:val="24"/>
          <w:lang w:val="en-US"/>
        </w:rPr>
        <w:t>mQ</w:t>
      </w:r>
      <w:r w:rsidRPr="00556C15">
        <w:rPr>
          <w:b w:val="0"/>
          <w:iCs/>
          <w:sz w:val="24"/>
          <w:vertAlign w:val="subscript"/>
          <w:lang w:val="en-US"/>
        </w:rPr>
        <w:t>II</w:t>
      </w:r>
      <w:r w:rsidRPr="00556C15">
        <w:rPr>
          <w:b w:val="0"/>
          <w:iCs/>
          <w:sz w:val="24"/>
          <w:vertAlign w:val="subscript"/>
        </w:rPr>
        <w:t>-</w:t>
      </w:r>
      <w:r w:rsidRPr="00556C15">
        <w:rPr>
          <w:b w:val="0"/>
          <w:iCs/>
          <w:sz w:val="24"/>
          <w:vertAlign w:val="subscript"/>
          <w:lang w:val="en-US"/>
        </w:rPr>
        <w:t>III</w:t>
      </w:r>
      <w:r w:rsidRPr="00556C15">
        <w:rPr>
          <w:b w:val="0"/>
          <w:iCs/>
          <w:sz w:val="24"/>
          <w:lang w:val="en-US"/>
        </w:rPr>
        <w:t>hz</w:t>
      </w:r>
      <w:r w:rsidRPr="00556C15">
        <w:rPr>
          <w:b w:val="0"/>
          <w:iCs/>
          <w:sz w:val="24"/>
        </w:rPr>
        <w:t>-</w:t>
      </w:r>
      <w:r w:rsidRPr="00556C15">
        <w:rPr>
          <w:b w:val="0"/>
          <w:iCs/>
          <w:sz w:val="24"/>
          <w:lang w:val="en-US"/>
        </w:rPr>
        <w:t>hv</w:t>
      </w:r>
      <w:r w:rsidRPr="00556C15">
        <w:rPr>
          <w:b w:val="0"/>
          <w:iCs/>
          <w:sz w:val="24"/>
        </w:rPr>
        <w:t>) –морская равнина хвалынского возраста;</w:t>
      </w:r>
      <w:r>
        <w:rPr>
          <w:b w:val="0"/>
          <w:iCs/>
          <w:sz w:val="24"/>
        </w:rPr>
        <w:t xml:space="preserve"> </w:t>
      </w:r>
    </w:p>
    <w:p w:rsidR="00C22939" w:rsidRPr="00556C15" w:rsidRDefault="00C22939" w:rsidP="00A619EF">
      <w:pPr>
        <w:pStyle w:val="a3"/>
        <w:numPr>
          <w:ilvl w:val="0"/>
          <w:numId w:val="11"/>
        </w:numPr>
        <w:shd w:val="clear" w:color="auto" w:fill="auto"/>
        <w:tabs>
          <w:tab w:val="clear" w:pos="720"/>
          <w:tab w:val="num" w:pos="993"/>
        </w:tabs>
        <w:overflowPunct w:val="0"/>
        <w:autoSpaceDE w:val="0"/>
        <w:autoSpaceDN w:val="0"/>
        <w:adjustRightInd w:val="0"/>
        <w:ind w:left="0" w:right="0" w:firstLine="567"/>
        <w:textAlignment w:val="baseline"/>
        <w:rPr>
          <w:b w:val="0"/>
          <w:iCs/>
          <w:sz w:val="24"/>
        </w:rPr>
      </w:pPr>
      <w:r w:rsidRPr="00556C15">
        <w:rPr>
          <w:b w:val="0"/>
          <w:bCs w:val="0"/>
          <w:iCs/>
          <w:sz w:val="24"/>
        </w:rPr>
        <w:t>Относительно водоносный бакинский морской горизонт (</w:t>
      </w:r>
      <w:r w:rsidRPr="00556C15">
        <w:rPr>
          <w:b w:val="0"/>
          <w:bCs w:val="0"/>
          <w:iCs/>
          <w:sz w:val="24"/>
          <w:lang w:val="en-US"/>
        </w:rPr>
        <w:t>mQ</w:t>
      </w:r>
      <w:r w:rsidRPr="00556C15">
        <w:rPr>
          <w:b w:val="0"/>
          <w:bCs w:val="0"/>
          <w:iCs/>
          <w:sz w:val="24"/>
          <w:vertAlign w:val="subscript"/>
          <w:lang w:val="en-US"/>
        </w:rPr>
        <w:t>I</w:t>
      </w:r>
      <w:r w:rsidRPr="00556C15">
        <w:rPr>
          <w:b w:val="0"/>
          <w:bCs w:val="0"/>
          <w:iCs/>
          <w:sz w:val="24"/>
          <w:lang w:val="en-US"/>
        </w:rPr>
        <w:t>bk</w:t>
      </w:r>
      <w:r w:rsidRPr="00556C15">
        <w:rPr>
          <w:b w:val="0"/>
          <w:bCs w:val="0"/>
          <w:iCs/>
          <w:sz w:val="24"/>
        </w:rPr>
        <w:t>);</w:t>
      </w:r>
    </w:p>
    <w:p w:rsidR="00C22939" w:rsidRPr="00556C15" w:rsidRDefault="00C22939" w:rsidP="00A619EF">
      <w:pPr>
        <w:pStyle w:val="a3"/>
        <w:numPr>
          <w:ilvl w:val="0"/>
          <w:numId w:val="11"/>
        </w:numPr>
        <w:shd w:val="clear" w:color="auto" w:fill="auto"/>
        <w:tabs>
          <w:tab w:val="clear" w:pos="720"/>
          <w:tab w:val="num" w:pos="993"/>
        </w:tabs>
        <w:overflowPunct w:val="0"/>
        <w:autoSpaceDE w:val="0"/>
        <w:autoSpaceDN w:val="0"/>
        <w:adjustRightInd w:val="0"/>
        <w:ind w:left="0" w:right="0" w:firstLine="567"/>
        <w:textAlignment w:val="baseline"/>
        <w:rPr>
          <w:b w:val="0"/>
          <w:iCs/>
          <w:sz w:val="24"/>
        </w:rPr>
      </w:pPr>
      <w:r w:rsidRPr="00556C15">
        <w:rPr>
          <w:b w:val="0"/>
          <w:bCs w:val="0"/>
          <w:iCs/>
          <w:sz w:val="24"/>
        </w:rPr>
        <w:t>Водоносный апшеронский морской комплекс (</w:t>
      </w:r>
      <w:r w:rsidRPr="00556C15">
        <w:rPr>
          <w:b w:val="0"/>
          <w:bCs w:val="0"/>
          <w:iCs/>
          <w:sz w:val="24"/>
          <w:lang w:val="en-US"/>
        </w:rPr>
        <w:t>mQ</w:t>
      </w:r>
      <w:r w:rsidRPr="00556C15">
        <w:rPr>
          <w:b w:val="0"/>
          <w:bCs w:val="0"/>
          <w:iCs/>
          <w:sz w:val="24"/>
          <w:vertAlign w:val="subscript"/>
          <w:lang w:val="en-US"/>
        </w:rPr>
        <w:t>E</w:t>
      </w:r>
      <w:r w:rsidRPr="00556C15">
        <w:rPr>
          <w:b w:val="0"/>
          <w:bCs w:val="0"/>
          <w:iCs/>
          <w:sz w:val="24"/>
          <w:lang w:val="en-US"/>
        </w:rPr>
        <w:t>ap</w:t>
      </w:r>
      <w:r w:rsidRPr="00556C15">
        <w:rPr>
          <w:b w:val="0"/>
          <w:bCs w:val="0"/>
          <w:iCs/>
          <w:sz w:val="24"/>
        </w:rPr>
        <w:t>).</w:t>
      </w:r>
    </w:p>
    <w:p w:rsidR="00C22939" w:rsidRPr="0040077B" w:rsidRDefault="00C22939" w:rsidP="0040077B">
      <w:pPr>
        <w:pStyle w:val="af0"/>
        <w:spacing w:after="0" w:line="240" w:lineRule="auto"/>
        <w:ind w:left="0" w:firstLine="567"/>
        <w:jc w:val="both"/>
        <w:rPr>
          <w:rFonts w:ascii="Times New Roman" w:hAnsi="Times New Roman"/>
          <w:sz w:val="24"/>
          <w:szCs w:val="24"/>
        </w:rPr>
      </w:pPr>
      <w:r w:rsidRPr="0040077B">
        <w:rPr>
          <w:rFonts w:ascii="Times New Roman" w:hAnsi="Times New Roman"/>
          <w:sz w:val="24"/>
          <w:szCs w:val="24"/>
        </w:rPr>
        <w:t xml:space="preserve">Подземные воды новокаспийских аллювиальных отложений Волго-Ахтубинской поймы и слабосолоноватые воды хазарско-хвалынских отложений используются для водоснабжения населения в северной и центральной частях области. </w:t>
      </w:r>
    </w:p>
    <w:p w:rsidR="00C22939" w:rsidRDefault="00C22939" w:rsidP="00AB4823">
      <w:pPr>
        <w:spacing w:after="0" w:line="240" w:lineRule="auto"/>
        <w:ind w:firstLine="567"/>
        <w:jc w:val="both"/>
        <w:rPr>
          <w:rFonts w:ascii="Times New Roman" w:hAnsi="Times New Roman"/>
          <w:b/>
          <w:sz w:val="24"/>
          <w:szCs w:val="24"/>
        </w:rPr>
      </w:pPr>
      <w:r w:rsidRPr="0040077B">
        <w:rPr>
          <w:rFonts w:ascii="Times New Roman" w:hAnsi="Times New Roman"/>
          <w:sz w:val="24"/>
          <w:szCs w:val="24"/>
        </w:rPr>
        <w:t>Подземные воды хазарских, бакинских и апшеронских отложений используются для производственно-технического водоснабжения при бурении глубоких скважин на нефть и газ. Подземные воды хазарских и апшеронских отложений использую</w:t>
      </w:r>
      <w:r>
        <w:rPr>
          <w:rFonts w:ascii="Times New Roman" w:hAnsi="Times New Roman"/>
          <w:sz w:val="24"/>
          <w:szCs w:val="24"/>
        </w:rPr>
        <w:t>тся в качестве минеральных вод.</w:t>
      </w:r>
      <w:r w:rsidRPr="0040077B">
        <w:rPr>
          <w:rFonts w:ascii="Times New Roman" w:hAnsi="Times New Roman"/>
          <w:sz w:val="24"/>
          <w:szCs w:val="24"/>
        </w:rPr>
        <w:t xml:space="preserve"> </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На качественное состояние геологической среды оказывают влияние предприятия и объекты, загрязняющие грунты, почвы зоны аэрации, поверхностные и подземные воды.</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Техногенное воздействие является одним из факторов загрязнения подземных вод. В отчетном году на территории Астраханской области числится 64 объекта – источника загрязнения  геологической среды,  имеющие  наблюдательную сеть, по которой можно оценить степень и масштабы загрязнения, при условии ведения объектного мониторинга. На участках загрязнения преобладает промышленный тип загрязнения, на втором месте стоят коммунально-бытовые объекты, интенсивность загрязнения до 100 ПДК. В подземной воде обнаружены нефтепродукты, соединения азота и фенолы, преобладают вещества 3 класса опасности.</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В отчетном периоде в Астраханьнедра  отчитались семь предприятий. Ими были представлены отчеты по мониторингу подземных вод на объектах, включающие ежеквартальные исследования химического состава подземных вод. Остальные предприятия либо не ведут мониторинг по своей сети наблюдательных скважин, либо отчитываются только перед своим ведомством.</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Согласно проекту по ведению государственного мониторинга состояния недр на территории Астраханской области в  отчетном  периоде  проведено ежегодное обследование  с отбором проб воды из скважины №40 Енотаевской площадки и из скв</w:t>
      </w:r>
      <w:r>
        <w:rPr>
          <w:rFonts w:ascii="Times New Roman" w:hAnsi="Times New Roman"/>
          <w:sz w:val="24"/>
          <w:szCs w:val="24"/>
        </w:rPr>
        <w:t>ажин</w:t>
      </w:r>
      <w:r w:rsidRPr="00AB4823">
        <w:rPr>
          <w:rFonts w:ascii="Times New Roman" w:hAnsi="Times New Roman"/>
          <w:sz w:val="24"/>
          <w:szCs w:val="24"/>
        </w:rPr>
        <w:t xml:space="preserve"> 21 и 24 Болхунской площадки. </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Ахтубинский район</w:t>
      </w:r>
      <w:r>
        <w:rPr>
          <w:rFonts w:ascii="Times New Roman" w:hAnsi="Times New Roman"/>
          <w:sz w:val="24"/>
          <w:szCs w:val="24"/>
        </w:rPr>
        <w:t>.</w:t>
      </w:r>
      <w:r w:rsidRPr="00AB4823">
        <w:rPr>
          <w:rFonts w:ascii="Times New Roman" w:hAnsi="Times New Roman"/>
          <w:sz w:val="24"/>
          <w:szCs w:val="24"/>
        </w:rPr>
        <w:t xml:space="preserve"> На территории района развит хазарско-хвалынский аллювиально-морской водоносный горизонт, содержащий основные запасы пресных подземных вод на территории Астраханской области.  В то же время  район отличается наиболее интенсивной антропогенной нагрузкой: здесь находятся районный центр – г. Ахтубинск и ЗАТО Знаменск  с  военным полигоном, крупный ж/дорожный узел Верхний Баскунчак, солефабрика, гипсовый карьер со своей инфраструктурой. Всего здесь насчитывается 14 участков загрязнения ПВ, из которых 8 относятся к промышленному, 4 - к коммунальному и 2 - к промышленно-коммунальному типам загрязнения.  По интенсивности загрязнения преобладают участки с загрязнением более 10 ПДК – 6 участков. Из загрязнителей преобладают вещества 3 класса опасности.</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 xml:space="preserve">В отчетном периоде проба отобрана из наблюдательной скважины №24 Болхунской площадки сети ГМСН. В подземной воде из скважины выявлено фенольное загрязнение (2ПДК). По сравнению с 2012 годом интенсивность уменьшилась на 9 ПДК.  </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 xml:space="preserve">В отчетном году по мониторингу подземных вод отчиталось одно  предприятие. </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 xml:space="preserve">Харабалинский район.   На территории района развит хазарско-хвалынский морской горизонт слабосоленых и соленых вод. Пресные воды сконцентрированы в виде линз,  и используются для сельскохозяйственного водоснабжения кошар. </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В районе зарегистрировано три источника загрязнения подземных вод: предприятия г.Харабали (КОС и поля фильтрации, птицефабрика), КОС и поля фильтрации в/ч п.Тамбовка, Ашулукский военный полигон. Наблюдается загрязнение фенолами, барием, нефтепродуктами – до 10</w:t>
      </w:r>
      <w:r w:rsidR="0051668E">
        <w:rPr>
          <w:rFonts w:ascii="Times New Roman" w:hAnsi="Times New Roman"/>
          <w:sz w:val="24"/>
          <w:szCs w:val="24"/>
        </w:rPr>
        <w:t xml:space="preserve"> </w:t>
      </w:r>
      <w:r w:rsidRPr="00AB4823">
        <w:rPr>
          <w:rFonts w:ascii="Times New Roman" w:hAnsi="Times New Roman"/>
          <w:sz w:val="24"/>
          <w:szCs w:val="24"/>
        </w:rPr>
        <w:t>ПДК, нитратами более 10</w:t>
      </w:r>
      <w:r w:rsidR="0051668E">
        <w:rPr>
          <w:rFonts w:ascii="Times New Roman" w:hAnsi="Times New Roman"/>
          <w:sz w:val="24"/>
          <w:szCs w:val="24"/>
        </w:rPr>
        <w:t xml:space="preserve"> </w:t>
      </w:r>
      <w:r w:rsidRPr="00AB4823">
        <w:rPr>
          <w:rFonts w:ascii="Times New Roman" w:hAnsi="Times New Roman"/>
          <w:sz w:val="24"/>
          <w:szCs w:val="24"/>
        </w:rPr>
        <w:t>ПДК. Последние данные по участкам загрязнения в районе поступили в 2009</w:t>
      </w:r>
      <w:r w:rsidR="0051668E">
        <w:rPr>
          <w:rFonts w:ascii="Times New Roman" w:hAnsi="Times New Roman"/>
          <w:sz w:val="24"/>
          <w:szCs w:val="24"/>
        </w:rPr>
        <w:t xml:space="preserve"> </w:t>
      </w:r>
      <w:r w:rsidRPr="00AB4823">
        <w:rPr>
          <w:rFonts w:ascii="Times New Roman" w:hAnsi="Times New Roman"/>
          <w:sz w:val="24"/>
          <w:szCs w:val="24"/>
        </w:rPr>
        <w:t xml:space="preserve">году. </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Красноярский район. На территории района  также развит хазарско-хвалынский морской горизонт слабосоленых и соленых вод. Пресные воды сконцентрированы в виде линз,  и используются для сельскохозяйственного водоснабжения кошар. Район является вторым по интенсивности техногенной нагрузки. Здесь выявлены 7  участков загрязнения подземных вод, из которых 4 относятся к Астраханскому газоконденсатному месторождению и промыслу (промышленный тип загрязнения),  3 – к районному центру Красный Яр. Самым крупным техногенным источником  загрязнения является Астраханский газоперерабатывающий завод, расположенный на территории Астраханского газоконденсатного месторождения. На территории завода и его структурных подразделений (КОС-1, КОС-2, ЕСР, ЗПО, ПТ и ПО, участок переработки металлолома, озера Айдык и Карасор, площадки хранения серы, химреагентов и т.д.) оборудовано более 160 наблюдательных скважин, подведомственных ООО «Газпром добыча Астрахань» и ООО «Газпром энерго».  Мониторинг состояния подземных вод на территории АГКМ ведет «Инженерно технический центр», который ежеквартально представляет отчет по ведению мониторинга на территории АГКЗ в управление по недропользованию по Астраханской области. В 2013 году мониторинг подземных вод на территории емкости сезонного регулирования, КОС-1,2 проводится по 121 наблюдательной скважине. По результатам химических исследований содержание тяжелых металлов в пределах нормы.  Наблюдаются загрязнение подземной воды ионами аммония до 4-18ПДК, фенолами – 8-56ПДК, ХПК, БПК. Присутствие нефтепродуктов в воде чуть выше ПДК. На участке закачки промстоков в скважинах на хазарский водоносный горизонт отмечено повышенное содержание аммония 11-71ПДК, железа – более 100ПДК.  Предприятия райцентра Красный Яр мониторинг ПВ не проводят.</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 xml:space="preserve">Енотаевский район. На территории района развит хазарско-хвалынский водоносный горизонт, содержащий линзы пресных и слабосолоноватых вод. Район имеет низкую антропогенную нагрузку. Существует наблюдательная сеть на НПС «Астраханская» и вдоль нефтепровода принадлежащих  ЗАО КТК-Р.  Данные по мониторингу подземных вод не представлены. </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 xml:space="preserve">Новокаспийский аллювиальный водоносный горизонт распространен в пределах Волго-Ахтубинской поймы, территория которой поделена между шестью административными районами. Данный водоносный горизонт характеризуется наблюдениями на Болхунской и Енотаевской гидрогеологических площадках. Химический состав подземных вод в 2013 году отображают 2 пробы, отобранные из наблюдательных скважин. В северной части поймы (скв.21) в подземной воде присутствуют фенолы (5ПДК) и ионы аммония (12ПДК). В центральной части поймы содержание фенолов в ПВ составляет 11ПДК, ионов аммония – ниже ПДК. Нитраты и нитриты в подземной воде поймы не обнаружены. </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Город Астрахань. На территории города числятся 16 участков загрязнения подземных вод хвалынско-новокаспийского водоносного горизонта, имеющие наблюдательную сеть скважин. Все загрязнения связаны с промышленными объектами. Интенсивность загрязнения до 100 ПДК, преобладают вещества 4 класса опасности (нефтепродукты). Подземные воды не используются но, дренируясь Волгой и ее многочисленными протоками, являются загрязнителями дельты. За отчетный год сведения предоставили следующие предприятия ТЭЦ-2, ТЭЦ «Северная», АГРЭС.  Отбор проб на наблюдательной сети проводился силами самих предприятий. На объектах Астраханской ГРЭС по данным предприятия обнаружено превышение марганца -9,6 ПДК, фенолов – 6 ПДК.  В подземной воде ОАО ТЭЦ «Северная» выявлено превышение по нефтепродуктам 1,4 ПДК. В подземной воде ТЭЦ-2  выявлено превышение концентрации по железу до 30 ПДК, марганцу до 22 ПДК, нефтепродуктам – 1,8 ПДК, нитратам – 3 ПДК.</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Икрянинский район  занимает  территорию дельты. На площади района развит хвалынский и новокаспийский аллювиально-морской горизонт, содержащий пресные, солоноватые и соленые воды. В районе числятся 8 источников загрязнения,  из них 2- промышленного и 6 коммунального и другого типа деятельности. На участках загрязнения в воде преобладают вещества 3 и 4 класса опасности, в основном соединения азота и нефтепродукты.   В отчетном году поступили данные по одному участку - поля фильтрации ООО «Икрянинское КЭП». За отчетный период на данном участке загрязнение подземных вод выявлено по аммонию – до 21 ПДК, нефтепродуктам – 1,9ПДК и нитратам 1,7ПДК.</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Наримановский район. На территории района  находятся три полигона ТБО, мусоросортировочный завод, поля фильтрации и т.д. - всего 7 участков загрязнения подземных вод хвалынско-новокаспийского водоносного горизонта. Данные по загрязнениям предоставил только МУП «Астрводоканал» по пруду испарителю №4. В наблюдательных скважинах  №№1, 2, 3, 4 выявлены повышенные содержания в подземной воде  ионов аммония до 7 ПДК, железа общего до 11 ПДК, нефтепродуктов -16 ПДК.</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Камызякский, Володарский, Приволжский районы имеют на учете 5 предприятий – источников загрязнения ПВ. Это в основном полигоны ТБО, рыбокомбинаты. Данные по ним не представлялись с 2004года.</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В Астраханской области источниками загрязнения могут служить участки складирования твердых отходов, места хранения нефтепродуктов, КОС и поля фильтрации, места скопления сточных вод (пруды-накопители, шламонакопители, очистные сооружения). Отбор проб в таких местах производится не регулярно и имеет разовый характер. Чаше предприятие вообще не отчитывается по мониторингу ПВ. Наблюдательные скважины находятся в неудовлетворительном состоянии.  Подземные воды Астраханской области являются незащищенными или реже условно защищенными от загрязнения с поверхности. Наиболее часто встречающиеся загрязнители – аммоний, нитраты, фенолы и нефтепродукты.   Дополнительным источником загрязнения  пресных подземных вод, особенно в Ахтубинском районе являются заброшенные и бесхозные скважины и колодцы.</w:t>
      </w:r>
    </w:p>
    <w:p w:rsidR="00C22939" w:rsidRPr="00AB4823" w:rsidRDefault="00C22939" w:rsidP="00AB4823">
      <w:pPr>
        <w:spacing w:after="0" w:line="240" w:lineRule="auto"/>
        <w:ind w:firstLine="567"/>
        <w:jc w:val="both"/>
        <w:rPr>
          <w:rFonts w:ascii="Times New Roman" w:hAnsi="Times New Roman"/>
          <w:sz w:val="24"/>
          <w:szCs w:val="24"/>
        </w:rPr>
      </w:pPr>
      <w:r w:rsidRPr="00AB4823">
        <w:rPr>
          <w:rFonts w:ascii="Times New Roman" w:hAnsi="Times New Roman"/>
          <w:sz w:val="24"/>
          <w:szCs w:val="24"/>
        </w:rPr>
        <w:t xml:space="preserve">В целом по области подземные воды по загрязненности остаются на уровне прошлого года. </w:t>
      </w:r>
    </w:p>
    <w:p w:rsidR="00C22939" w:rsidRDefault="00C22939" w:rsidP="00F750FF">
      <w:pPr>
        <w:spacing w:after="0" w:line="240" w:lineRule="auto"/>
        <w:jc w:val="center"/>
        <w:rPr>
          <w:rFonts w:ascii="Times New Roman" w:hAnsi="Times New Roman"/>
          <w:b/>
          <w:sz w:val="24"/>
          <w:szCs w:val="24"/>
        </w:rPr>
        <w:sectPr w:rsidR="00C22939" w:rsidSect="00695D57">
          <w:pgSz w:w="11906" w:h="16838"/>
          <w:pgMar w:top="1134" w:right="850" w:bottom="1134" w:left="1701" w:header="708" w:footer="708" w:gutter="0"/>
          <w:cols w:space="708"/>
          <w:docGrid w:linePitch="360"/>
        </w:sectPr>
      </w:pPr>
    </w:p>
    <w:p w:rsidR="00C22939" w:rsidRPr="00586942" w:rsidRDefault="00C22939" w:rsidP="00586942">
      <w:pPr>
        <w:pStyle w:val="12"/>
        <w:rPr>
          <w:sz w:val="24"/>
          <w:szCs w:val="24"/>
        </w:rPr>
      </w:pPr>
      <w:bookmarkStart w:id="66" w:name="_Toc389125212"/>
      <w:r w:rsidRPr="00586942">
        <w:rPr>
          <w:sz w:val="24"/>
          <w:szCs w:val="24"/>
        </w:rPr>
        <w:t xml:space="preserve">ЧАСТЬ </w:t>
      </w:r>
      <w:r w:rsidRPr="00586942">
        <w:rPr>
          <w:sz w:val="24"/>
          <w:szCs w:val="24"/>
          <w:lang w:val="en-US"/>
        </w:rPr>
        <w:t>IX</w:t>
      </w:r>
      <w:r w:rsidRPr="00586942">
        <w:rPr>
          <w:sz w:val="24"/>
          <w:szCs w:val="24"/>
        </w:rPr>
        <w:t>. ЭКОЛОГИЧЕСКОЕ ОБРАЗОВАНИЕ, ВОСПИТАНИЕ, ПРОСВЕЩЕНИЕ, ОБЩЕСТВЕННОЕ ЭКОЛОГИЧЕСКОЕ ДВИЖЕНИЕ</w:t>
      </w:r>
      <w:bookmarkEnd w:id="66"/>
    </w:p>
    <w:p w:rsidR="00A30710" w:rsidRDefault="00B25E25" w:rsidP="00A30710">
      <w:pPr>
        <w:pStyle w:val="2"/>
        <w:numPr>
          <w:ilvl w:val="1"/>
          <w:numId w:val="29"/>
        </w:numPr>
        <w:spacing w:before="0" w:after="0"/>
        <w:contextualSpacing/>
        <w:jc w:val="center"/>
        <w:rPr>
          <w:rFonts w:ascii="Times New Roman" w:hAnsi="Times New Roman" w:cs="Times New Roman"/>
          <w:i w:val="0"/>
          <w:kern w:val="32"/>
          <w:sz w:val="24"/>
          <w:szCs w:val="24"/>
        </w:rPr>
      </w:pPr>
      <w:bookmarkStart w:id="67" w:name="_Toc360283287"/>
      <w:bookmarkStart w:id="68" w:name="_Toc286836598"/>
      <w:bookmarkStart w:id="69" w:name="_Toc286837198"/>
      <w:bookmarkStart w:id="70" w:name="_Toc286838751"/>
      <w:bookmarkStart w:id="71" w:name="_Toc389125213"/>
      <w:r>
        <w:rPr>
          <w:rFonts w:ascii="Times New Roman" w:hAnsi="Times New Roman" w:cs="Times New Roman"/>
          <w:i w:val="0"/>
          <w:kern w:val="32"/>
          <w:sz w:val="24"/>
          <w:szCs w:val="24"/>
        </w:rPr>
        <w:t xml:space="preserve">Деятельность </w:t>
      </w:r>
      <w:r w:rsidR="00A30710" w:rsidRPr="0097376F">
        <w:rPr>
          <w:rFonts w:ascii="Times New Roman" w:hAnsi="Times New Roman" w:cs="Times New Roman"/>
          <w:i w:val="0"/>
          <w:kern w:val="32"/>
          <w:sz w:val="24"/>
          <w:szCs w:val="24"/>
        </w:rPr>
        <w:t>службы природопользования и охраны окружающей среды</w:t>
      </w:r>
      <w:bookmarkEnd w:id="67"/>
    </w:p>
    <w:p w:rsidR="00A30710" w:rsidRPr="0097376F" w:rsidRDefault="00A30710" w:rsidP="00A30710">
      <w:pPr>
        <w:pStyle w:val="2"/>
        <w:spacing w:before="0" w:after="0"/>
        <w:ind w:left="927" w:firstLine="0"/>
        <w:contextualSpacing/>
        <w:jc w:val="center"/>
        <w:rPr>
          <w:rFonts w:ascii="Times New Roman" w:hAnsi="Times New Roman" w:cs="Times New Roman"/>
          <w:i w:val="0"/>
          <w:kern w:val="32"/>
          <w:sz w:val="24"/>
          <w:szCs w:val="24"/>
        </w:rPr>
      </w:pPr>
      <w:bookmarkStart w:id="72" w:name="_Toc360283288"/>
      <w:r w:rsidRPr="0097376F">
        <w:rPr>
          <w:rFonts w:ascii="Times New Roman" w:hAnsi="Times New Roman" w:cs="Times New Roman"/>
          <w:i w:val="0"/>
          <w:kern w:val="32"/>
          <w:sz w:val="24"/>
          <w:szCs w:val="24"/>
        </w:rPr>
        <w:t xml:space="preserve">Астраханской области </w:t>
      </w:r>
      <w:bookmarkEnd w:id="72"/>
    </w:p>
    <w:bookmarkEnd w:id="68"/>
    <w:bookmarkEnd w:id="69"/>
    <w:bookmarkEnd w:id="70"/>
    <w:p w:rsidR="00A30710" w:rsidRPr="0097376F" w:rsidRDefault="00A30710" w:rsidP="00A30710">
      <w:pPr>
        <w:autoSpaceDE w:val="0"/>
        <w:autoSpaceDN w:val="0"/>
        <w:adjustRightInd w:val="0"/>
        <w:spacing w:after="0" w:line="240" w:lineRule="auto"/>
        <w:ind w:firstLine="709"/>
        <w:contextualSpacing/>
        <w:jc w:val="both"/>
        <w:rPr>
          <w:rFonts w:ascii="Times New Roman" w:hAnsi="Times New Roman"/>
          <w:sz w:val="24"/>
          <w:szCs w:val="24"/>
        </w:rPr>
      </w:pPr>
    </w:p>
    <w:p w:rsidR="00A30710" w:rsidRPr="00B42C4F" w:rsidRDefault="00A30710" w:rsidP="00B42C4F">
      <w:pPr>
        <w:autoSpaceDE w:val="0"/>
        <w:autoSpaceDN w:val="0"/>
        <w:adjustRightInd w:val="0"/>
        <w:spacing w:after="0" w:line="240" w:lineRule="auto"/>
        <w:ind w:firstLine="709"/>
        <w:contextualSpacing/>
        <w:jc w:val="both"/>
        <w:rPr>
          <w:rFonts w:ascii="Times New Roman" w:hAnsi="Times New Roman"/>
          <w:sz w:val="24"/>
          <w:szCs w:val="24"/>
        </w:rPr>
      </w:pPr>
      <w:r w:rsidRPr="00B42C4F">
        <w:rPr>
          <w:rFonts w:ascii="Times New Roman" w:hAnsi="Times New Roman"/>
          <w:sz w:val="24"/>
          <w:szCs w:val="24"/>
        </w:rPr>
        <w:t xml:space="preserve">В 2013 году работа службы природопользования и охраны окружающей среды Астраханской области в сфере экологического образования и формирования экологической культуры населения Астраханской области  велась в нескольких направлениях: </w:t>
      </w:r>
    </w:p>
    <w:p w:rsidR="00A30710" w:rsidRPr="00B42C4F" w:rsidRDefault="00A30710" w:rsidP="00B42C4F">
      <w:pPr>
        <w:autoSpaceDE w:val="0"/>
        <w:autoSpaceDN w:val="0"/>
        <w:adjustRightInd w:val="0"/>
        <w:spacing w:after="0" w:line="240" w:lineRule="auto"/>
        <w:ind w:firstLine="709"/>
        <w:contextualSpacing/>
        <w:jc w:val="both"/>
        <w:rPr>
          <w:rFonts w:ascii="Times New Roman" w:hAnsi="Times New Roman"/>
          <w:sz w:val="24"/>
          <w:szCs w:val="24"/>
        </w:rPr>
      </w:pPr>
      <w:r w:rsidRPr="00B42C4F">
        <w:rPr>
          <w:rFonts w:ascii="Times New Roman" w:hAnsi="Times New Roman"/>
          <w:sz w:val="24"/>
          <w:szCs w:val="24"/>
        </w:rPr>
        <w:t xml:space="preserve"> - экологическое образование; просвещение, организация участия населения в экологических акциях, направленных на конкретный результат; </w:t>
      </w:r>
    </w:p>
    <w:p w:rsidR="00A30710" w:rsidRPr="00B42C4F" w:rsidRDefault="00A30710" w:rsidP="00B42C4F">
      <w:pPr>
        <w:autoSpaceDE w:val="0"/>
        <w:autoSpaceDN w:val="0"/>
        <w:adjustRightInd w:val="0"/>
        <w:spacing w:after="0" w:line="240" w:lineRule="auto"/>
        <w:ind w:firstLine="709"/>
        <w:contextualSpacing/>
        <w:jc w:val="both"/>
        <w:rPr>
          <w:rFonts w:ascii="Times New Roman" w:hAnsi="Times New Roman"/>
          <w:sz w:val="24"/>
          <w:szCs w:val="24"/>
        </w:rPr>
      </w:pPr>
      <w:r w:rsidRPr="00B42C4F">
        <w:rPr>
          <w:rFonts w:ascii="Times New Roman" w:hAnsi="Times New Roman"/>
          <w:sz w:val="24"/>
          <w:szCs w:val="24"/>
        </w:rPr>
        <w:t xml:space="preserve"> - сотрудничество с общественными и научными организациями.</w:t>
      </w:r>
    </w:p>
    <w:p w:rsidR="002C0908" w:rsidRPr="00B42C4F" w:rsidRDefault="002C0908" w:rsidP="00B42C4F">
      <w:pPr>
        <w:spacing w:after="0" w:line="240" w:lineRule="auto"/>
        <w:ind w:firstLine="709"/>
        <w:jc w:val="both"/>
        <w:rPr>
          <w:rFonts w:ascii="Times New Roman" w:hAnsi="Times New Roman"/>
          <w:sz w:val="24"/>
          <w:szCs w:val="24"/>
        </w:rPr>
      </w:pPr>
      <w:r w:rsidRPr="00B42C4F">
        <w:rPr>
          <w:rFonts w:ascii="Times New Roman" w:hAnsi="Times New Roman"/>
          <w:sz w:val="24"/>
          <w:szCs w:val="24"/>
        </w:rPr>
        <w:t>Службой природопользования и охраны окружающей среды Астраханской области приложены значительные усилия по проведению на территории региона мероприятий Года охраны окружающей среды в соответствии с утвержденным планом, предусматривавшем реализацию более 30 мероприятий областного, всероссийского и международного уровней.</w:t>
      </w:r>
    </w:p>
    <w:p w:rsidR="002C0908" w:rsidRPr="00B42C4F" w:rsidRDefault="002C0908" w:rsidP="00B42C4F">
      <w:pPr>
        <w:spacing w:after="0" w:line="240" w:lineRule="auto"/>
        <w:ind w:firstLine="709"/>
        <w:jc w:val="both"/>
        <w:rPr>
          <w:rFonts w:ascii="Times New Roman" w:hAnsi="Times New Roman"/>
          <w:sz w:val="24"/>
          <w:szCs w:val="24"/>
        </w:rPr>
      </w:pPr>
      <w:r w:rsidRPr="00B42C4F">
        <w:rPr>
          <w:rFonts w:ascii="Times New Roman" w:hAnsi="Times New Roman"/>
          <w:sz w:val="24"/>
          <w:szCs w:val="24"/>
        </w:rPr>
        <w:t>План мероприятий Года охраны окружающей среды не только выполнен в полном объеме, но и перевыполнен. Только количество реализованных службой природоохранных и экологических акций  (22 ед.) составило 138 % к указанному Плану  и 275 % - к уровню предыдущего года.</w:t>
      </w:r>
    </w:p>
    <w:p w:rsidR="002C0908" w:rsidRPr="00B42C4F" w:rsidRDefault="002C0908" w:rsidP="00B42C4F">
      <w:pPr>
        <w:spacing w:after="0" w:line="240" w:lineRule="auto"/>
        <w:ind w:firstLine="709"/>
        <w:jc w:val="both"/>
        <w:rPr>
          <w:rFonts w:ascii="Times New Roman" w:hAnsi="Times New Roman"/>
          <w:sz w:val="24"/>
          <w:szCs w:val="24"/>
        </w:rPr>
      </w:pPr>
      <w:r w:rsidRPr="00B42C4F">
        <w:rPr>
          <w:rFonts w:ascii="Times New Roman" w:hAnsi="Times New Roman"/>
          <w:sz w:val="24"/>
          <w:szCs w:val="24"/>
        </w:rPr>
        <w:t>В течение года на территории области проводились экологические и природоохранные акции, направленные на улучшение экологической обстановки в регионе, а также на привлечение внимания жителей региона, особенно подрастающего поколения, к проблемам окружающей среды.</w:t>
      </w:r>
    </w:p>
    <w:p w:rsidR="00A30710" w:rsidRPr="00B42C4F" w:rsidRDefault="00837B21" w:rsidP="00B42C4F">
      <w:pPr>
        <w:tabs>
          <w:tab w:val="left" w:pos="284"/>
        </w:tabs>
        <w:spacing w:after="0" w:line="240" w:lineRule="auto"/>
        <w:ind w:firstLine="709"/>
        <w:contextualSpacing/>
        <w:jc w:val="both"/>
        <w:rPr>
          <w:rFonts w:ascii="Times New Roman" w:hAnsi="Times New Roman"/>
          <w:b/>
          <w:sz w:val="24"/>
          <w:szCs w:val="24"/>
        </w:rPr>
      </w:pPr>
      <w:r>
        <w:rPr>
          <w:noProof/>
        </w:rPr>
        <w:pict>
          <v:shape id="_x0000_s1052" type="#_x0000_t75" style="position:absolute;left:0;text-align:left;margin-left:5.15pt;margin-top:5.3pt;width:140.55pt;height:96.4pt;z-index:11">
            <v:imagedata r:id="rId37" o:title="e7cbQdD1850"/>
            <w10:wrap type="square"/>
          </v:shape>
        </w:pict>
      </w:r>
      <w:r w:rsidR="00A30710" w:rsidRPr="00B42C4F">
        <w:rPr>
          <w:rFonts w:ascii="Times New Roman" w:hAnsi="Times New Roman"/>
          <w:b/>
          <w:sz w:val="24"/>
          <w:szCs w:val="24"/>
        </w:rPr>
        <w:t>Экологическая акция «Покормите птиц зимой» (январь – март)</w:t>
      </w:r>
    </w:p>
    <w:p w:rsidR="00A30710" w:rsidRPr="00B42C4F" w:rsidRDefault="00A30710" w:rsidP="00B42C4F">
      <w:pPr>
        <w:spacing w:after="0" w:line="240" w:lineRule="auto"/>
        <w:ind w:firstLine="709"/>
        <w:contextualSpacing/>
        <w:jc w:val="both"/>
        <w:rPr>
          <w:rFonts w:ascii="Times New Roman" w:hAnsi="Times New Roman"/>
          <w:sz w:val="24"/>
          <w:szCs w:val="24"/>
        </w:rPr>
      </w:pPr>
      <w:r w:rsidRPr="00B42C4F">
        <w:rPr>
          <w:rFonts w:ascii="Times New Roman" w:hAnsi="Times New Roman"/>
          <w:sz w:val="24"/>
          <w:szCs w:val="24"/>
        </w:rPr>
        <w:t>В акции приняли участие около 2000 учащихся образовательных учреждений города и области и жителей региона. Наиболее активным участникам выражена благодарность от имени службы.</w:t>
      </w:r>
    </w:p>
    <w:p w:rsidR="00A30710" w:rsidRPr="00B42C4F" w:rsidRDefault="00A30710" w:rsidP="00B42C4F">
      <w:pPr>
        <w:tabs>
          <w:tab w:val="left" w:pos="284"/>
        </w:tabs>
        <w:spacing w:after="0" w:line="240" w:lineRule="auto"/>
        <w:ind w:firstLine="709"/>
        <w:contextualSpacing/>
        <w:jc w:val="both"/>
        <w:rPr>
          <w:rFonts w:ascii="Times New Roman" w:hAnsi="Times New Roman"/>
          <w:b/>
          <w:sz w:val="24"/>
          <w:szCs w:val="24"/>
        </w:rPr>
      </w:pPr>
      <w:r w:rsidRPr="00B42C4F">
        <w:rPr>
          <w:rFonts w:ascii="Times New Roman" w:hAnsi="Times New Roman"/>
          <w:b/>
          <w:sz w:val="24"/>
          <w:szCs w:val="24"/>
        </w:rPr>
        <w:t>Экологическая акция «Каждой птичке по домику» (январь – апрель)</w:t>
      </w:r>
    </w:p>
    <w:p w:rsidR="00A30710" w:rsidRPr="00B42C4F" w:rsidRDefault="00A30710" w:rsidP="00B42C4F">
      <w:pPr>
        <w:spacing w:after="0" w:line="240" w:lineRule="auto"/>
        <w:ind w:firstLine="709"/>
        <w:contextualSpacing/>
        <w:jc w:val="both"/>
        <w:rPr>
          <w:rFonts w:ascii="Times New Roman" w:hAnsi="Times New Roman"/>
          <w:sz w:val="24"/>
          <w:szCs w:val="24"/>
        </w:rPr>
      </w:pPr>
      <w:r w:rsidRPr="00B42C4F">
        <w:rPr>
          <w:rFonts w:ascii="Times New Roman" w:hAnsi="Times New Roman"/>
          <w:sz w:val="24"/>
          <w:szCs w:val="24"/>
        </w:rPr>
        <w:t>Участники акции изготавливали и развешивали кормушки на пришкольных участках, в парках и скверах возле жилых домов, своевременно закладывали корма и вели наблюдения. В акции приняли участие около 2000 человек. Наиболее активным участникам выражена благодарность от имени службы.</w:t>
      </w:r>
    </w:p>
    <w:p w:rsidR="00A30710" w:rsidRPr="00B42C4F" w:rsidRDefault="00A30710" w:rsidP="00B42C4F">
      <w:pPr>
        <w:tabs>
          <w:tab w:val="left" w:pos="284"/>
        </w:tabs>
        <w:spacing w:after="0" w:line="240" w:lineRule="auto"/>
        <w:ind w:firstLine="709"/>
        <w:contextualSpacing/>
        <w:jc w:val="both"/>
        <w:rPr>
          <w:rFonts w:ascii="Times New Roman" w:hAnsi="Times New Roman"/>
          <w:b/>
          <w:sz w:val="24"/>
          <w:szCs w:val="24"/>
        </w:rPr>
      </w:pPr>
      <w:r w:rsidRPr="00B42C4F">
        <w:rPr>
          <w:rFonts w:ascii="Times New Roman" w:hAnsi="Times New Roman"/>
          <w:b/>
          <w:sz w:val="24"/>
          <w:szCs w:val="24"/>
        </w:rPr>
        <w:t>Природоохранная акция «Чистые берега»</w:t>
      </w:r>
    </w:p>
    <w:p w:rsidR="002C0908" w:rsidRPr="00B42C4F" w:rsidRDefault="00837B21" w:rsidP="00B42C4F">
      <w:pPr>
        <w:pStyle w:val="a6"/>
        <w:spacing w:before="0" w:beforeAutospacing="0" w:after="0" w:afterAutospacing="0"/>
        <w:ind w:left="0" w:right="0" w:firstLine="709"/>
        <w:rPr>
          <w:b w:val="0"/>
        </w:rPr>
      </w:pPr>
      <w:r>
        <w:rPr>
          <w:noProof/>
        </w:rPr>
        <w:pict>
          <v:shape id="_x0000_s1053" type="#_x0000_t75" style="position:absolute;left:0;text-align:left;margin-left:-.25pt;margin-top:4.35pt;width:145.95pt;height:105.95pt;z-index:12">
            <v:imagedata r:id="rId38" o:title="DSCN5957"/>
            <w10:wrap type="square"/>
          </v:shape>
        </w:pict>
      </w:r>
      <w:r w:rsidR="002C0908" w:rsidRPr="00B42C4F">
        <w:rPr>
          <w:b w:val="0"/>
        </w:rPr>
        <w:t xml:space="preserve">Перед весенним паводком в Астраханской области службой проведен очередной этап областной экологической акции «Чистые берега». На берегу реки Прямая Болда вблизи села Началово Приволжского района прошла уборка бытового мусора, оставленного гражданами, «неравнодушными» к природе родного края. В этом году на очистку берегов вышло более 4000 человек. Участниками акции собрано более 300 тонн мусора и очищено более 500 га водоохранных зон многочисленных рукавов, проток и ериков Нижней Волги. </w:t>
      </w:r>
    </w:p>
    <w:p w:rsidR="00A30710" w:rsidRPr="00B42C4F" w:rsidRDefault="00A30710" w:rsidP="00B42C4F">
      <w:pPr>
        <w:spacing w:after="0" w:line="240" w:lineRule="auto"/>
        <w:ind w:firstLine="709"/>
        <w:contextualSpacing/>
        <w:jc w:val="both"/>
        <w:rPr>
          <w:rFonts w:ascii="Times New Roman" w:hAnsi="Times New Roman"/>
          <w:sz w:val="24"/>
          <w:szCs w:val="24"/>
        </w:rPr>
      </w:pPr>
      <w:r w:rsidRPr="00B42C4F">
        <w:rPr>
          <w:rFonts w:ascii="Times New Roman" w:hAnsi="Times New Roman"/>
          <w:sz w:val="24"/>
          <w:szCs w:val="24"/>
        </w:rPr>
        <w:t>12 активных экологических отрядов муниципальных районов поощрены благодарственными письмами службы и памятными призами.</w:t>
      </w:r>
    </w:p>
    <w:p w:rsidR="00B42C4F" w:rsidRPr="00B42C4F" w:rsidRDefault="00B42C4F" w:rsidP="00B42C4F">
      <w:pPr>
        <w:spacing w:after="0" w:line="240" w:lineRule="auto"/>
        <w:ind w:firstLine="709"/>
        <w:jc w:val="both"/>
        <w:rPr>
          <w:rFonts w:ascii="Times New Roman" w:hAnsi="Times New Roman"/>
          <w:sz w:val="24"/>
          <w:szCs w:val="24"/>
        </w:rPr>
      </w:pPr>
      <w:r w:rsidRPr="00B42C4F">
        <w:rPr>
          <w:rFonts w:ascii="Times New Roman" w:hAnsi="Times New Roman"/>
          <w:sz w:val="24"/>
          <w:szCs w:val="24"/>
        </w:rPr>
        <w:t xml:space="preserve">Проект службы природопользования и охраны окружающей среды Астраханской области «Природоохранная акция «Чистые берега» в 2013 году впервые стал лауреатом Всероссийского конкурса «Национальная экологическая премия имени В.И.Вернадского» </w:t>
      </w:r>
      <w:r w:rsidR="00837B21">
        <w:rPr>
          <w:noProof/>
        </w:rPr>
        <w:pict>
          <v:shape id="_x0000_s1054" type="#_x0000_t75" style="position:absolute;left:0;text-align:left;margin-left:2.85pt;margin-top:27.9pt;width:140pt;height:104.9pt;z-index:13;mso-position-horizontal-relative:text;mso-position-vertical-relative:text">
            <v:imagedata r:id="rId39" o:title="DSC_7229"/>
            <w10:wrap type="square"/>
          </v:shape>
        </w:pict>
      </w:r>
      <w:r w:rsidRPr="00B42C4F">
        <w:rPr>
          <w:rFonts w:ascii="Times New Roman" w:hAnsi="Times New Roman"/>
          <w:sz w:val="24"/>
          <w:szCs w:val="24"/>
        </w:rPr>
        <w:t xml:space="preserve">в номинации «Экологические инициативы». </w:t>
      </w:r>
    </w:p>
    <w:p w:rsidR="002C0908" w:rsidRPr="00B42C4F" w:rsidRDefault="002C0908" w:rsidP="00B42C4F">
      <w:pPr>
        <w:pStyle w:val="a6"/>
        <w:spacing w:before="0" w:beforeAutospacing="0" w:after="0" w:afterAutospacing="0"/>
        <w:ind w:left="0" w:right="0" w:firstLine="709"/>
        <w:rPr>
          <w:b w:val="0"/>
        </w:rPr>
      </w:pPr>
      <w:r w:rsidRPr="00B42C4F">
        <w:rPr>
          <w:b w:val="0"/>
        </w:rPr>
        <w:t xml:space="preserve">К </w:t>
      </w:r>
      <w:r w:rsidRPr="00B42C4F">
        <w:t>Международному дню защиты от экологической опасности</w:t>
      </w:r>
      <w:r w:rsidRPr="00B42C4F">
        <w:rPr>
          <w:b w:val="0"/>
        </w:rPr>
        <w:t xml:space="preserve">  и </w:t>
      </w:r>
      <w:r w:rsidRPr="00B42C4F">
        <w:t>Дню защиты детей – 1 июня</w:t>
      </w:r>
      <w:r w:rsidRPr="00B42C4F">
        <w:rPr>
          <w:b w:val="0"/>
        </w:rPr>
        <w:t xml:space="preserve"> была приурочена </w:t>
      </w:r>
      <w:r w:rsidRPr="00B42C4F">
        <w:t>масштабная акция по выпуску в Волгу 800 маленьких осетров</w:t>
      </w:r>
      <w:r w:rsidRPr="00B42C4F">
        <w:rPr>
          <w:b w:val="0"/>
        </w:rPr>
        <w:t xml:space="preserve"> навеской  100 граммов и 70 штук молоди белуги навеской 300 граммов, выращенных на рыбоводной ферме компании «Белуга». </w:t>
      </w:r>
    </w:p>
    <w:p w:rsidR="002C0908" w:rsidRPr="00B42C4F" w:rsidRDefault="002C0908" w:rsidP="00B42C4F">
      <w:pPr>
        <w:spacing w:after="0" w:line="240" w:lineRule="auto"/>
        <w:ind w:firstLine="709"/>
        <w:jc w:val="both"/>
        <w:rPr>
          <w:rFonts w:ascii="Times New Roman" w:hAnsi="Times New Roman"/>
          <w:sz w:val="24"/>
          <w:szCs w:val="24"/>
        </w:rPr>
      </w:pPr>
      <w:r w:rsidRPr="00B42C4F">
        <w:rPr>
          <w:rFonts w:ascii="Times New Roman" w:hAnsi="Times New Roman"/>
          <w:sz w:val="24"/>
          <w:szCs w:val="24"/>
        </w:rPr>
        <w:t xml:space="preserve">При активном содействии службы в регионе прошли </w:t>
      </w:r>
      <w:r w:rsidRPr="00B42C4F">
        <w:rPr>
          <w:rFonts w:ascii="Times New Roman" w:hAnsi="Times New Roman"/>
          <w:b/>
          <w:sz w:val="24"/>
          <w:szCs w:val="24"/>
        </w:rPr>
        <w:t>всероссийские акции «Сделаем вместе!», «Блогер против мусора», «Все реки впадают в море»</w:t>
      </w:r>
      <w:r w:rsidRPr="00B42C4F">
        <w:rPr>
          <w:rFonts w:ascii="Times New Roman" w:hAnsi="Times New Roman"/>
          <w:sz w:val="24"/>
          <w:szCs w:val="24"/>
        </w:rPr>
        <w:t>.</w:t>
      </w:r>
    </w:p>
    <w:p w:rsidR="00A30710" w:rsidRPr="00B42C4F" w:rsidRDefault="00A30710" w:rsidP="00B42C4F">
      <w:pPr>
        <w:tabs>
          <w:tab w:val="left" w:pos="284"/>
        </w:tabs>
        <w:spacing w:after="0" w:line="240" w:lineRule="auto"/>
        <w:ind w:firstLine="709"/>
        <w:contextualSpacing/>
        <w:jc w:val="both"/>
        <w:rPr>
          <w:rFonts w:ascii="Times New Roman" w:hAnsi="Times New Roman"/>
          <w:b/>
          <w:sz w:val="24"/>
          <w:szCs w:val="24"/>
        </w:rPr>
      </w:pPr>
      <w:r w:rsidRPr="00B42C4F">
        <w:rPr>
          <w:rFonts w:ascii="Times New Roman" w:hAnsi="Times New Roman"/>
          <w:b/>
          <w:sz w:val="24"/>
          <w:szCs w:val="24"/>
        </w:rPr>
        <w:t xml:space="preserve">Природоохранная акция «Баскунчак – озеро чистоты» (июль-декабрь) </w:t>
      </w:r>
    </w:p>
    <w:p w:rsidR="002C0908" w:rsidRPr="00B42C4F" w:rsidRDefault="00837B21" w:rsidP="00B42C4F">
      <w:pPr>
        <w:spacing w:after="0" w:line="240" w:lineRule="auto"/>
        <w:ind w:firstLine="709"/>
        <w:jc w:val="both"/>
        <w:rPr>
          <w:rFonts w:ascii="Times New Roman" w:hAnsi="Times New Roman"/>
          <w:sz w:val="24"/>
          <w:szCs w:val="24"/>
        </w:rPr>
      </w:pPr>
      <w:r>
        <w:rPr>
          <w:noProof/>
        </w:rPr>
        <w:pict>
          <v:shape id="_x0000_s1055" type="#_x0000_t75" style="position:absolute;left:0;text-align:left;margin-left:2.85pt;margin-top:3.4pt;width:140pt;height:108.9pt;z-index:14">
            <v:imagedata r:id="rId40" o:title="DSC_2104"/>
            <w10:wrap type="square"/>
          </v:shape>
        </w:pict>
      </w:r>
      <w:r w:rsidR="00A30710" w:rsidRPr="00B42C4F">
        <w:rPr>
          <w:rFonts w:ascii="Times New Roman" w:hAnsi="Times New Roman"/>
          <w:sz w:val="24"/>
          <w:szCs w:val="24"/>
        </w:rPr>
        <w:t xml:space="preserve">В рамках акции проведены очистные работы озера Баскунчак и прилегающей территории от бытового мусора, очищена прибрежная полоса озера площадью 50 га, собрано полтонны пластиковой тары; проведены разъяснительные беседы с местным населением и туристами. В открытии акции приняли участие порядка 200 человек из Астрахани, Ахтубинского и Приволжского районов. </w:t>
      </w:r>
      <w:r w:rsidR="002C0908" w:rsidRPr="00B42C4F">
        <w:rPr>
          <w:rFonts w:ascii="Times New Roman" w:hAnsi="Times New Roman"/>
          <w:sz w:val="24"/>
          <w:szCs w:val="24"/>
        </w:rPr>
        <w:t xml:space="preserve">Общее количество всех участников акции в этом году превысило 1,5 тысяч человек. </w:t>
      </w:r>
      <w:r w:rsidR="00A30710" w:rsidRPr="00B42C4F">
        <w:rPr>
          <w:rFonts w:ascii="Times New Roman" w:hAnsi="Times New Roman"/>
          <w:sz w:val="24"/>
          <w:szCs w:val="24"/>
        </w:rPr>
        <w:t>В рамках акции подведены итоги областного творческого конкурса «Мой Баскунчак».</w:t>
      </w:r>
      <w:r w:rsidR="002C0908" w:rsidRPr="00B42C4F">
        <w:rPr>
          <w:rFonts w:ascii="Times New Roman" w:hAnsi="Times New Roman"/>
          <w:sz w:val="24"/>
          <w:szCs w:val="24"/>
        </w:rPr>
        <w:t xml:space="preserve"> В этом году в конкурсе приняло участие около 600 человек, по сравнению с прошлым голом количество участников возросло в 4 раза.</w:t>
      </w:r>
    </w:p>
    <w:p w:rsidR="00A30710" w:rsidRPr="00B42C4F" w:rsidRDefault="00837B21" w:rsidP="00B42C4F">
      <w:pPr>
        <w:spacing w:after="0" w:line="240" w:lineRule="auto"/>
        <w:ind w:firstLine="709"/>
        <w:contextualSpacing/>
        <w:jc w:val="both"/>
        <w:rPr>
          <w:rFonts w:ascii="Times New Roman" w:hAnsi="Times New Roman"/>
          <w:b/>
          <w:sz w:val="24"/>
          <w:szCs w:val="24"/>
        </w:rPr>
      </w:pPr>
      <w:r>
        <w:rPr>
          <w:noProof/>
        </w:rPr>
        <w:pict>
          <v:shape id="_x0000_s1056" type="#_x0000_t75" style="position:absolute;left:0;text-align:left;margin-left:-.6pt;margin-top:10.4pt;width:143.45pt;height:120.25pt;z-index:15">
            <v:imagedata r:id="rId41" o:title="DSCN5543"/>
            <w10:wrap type="square"/>
          </v:shape>
        </w:pict>
      </w:r>
      <w:r w:rsidR="00A30710" w:rsidRPr="00B42C4F">
        <w:rPr>
          <w:rFonts w:ascii="Times New Roman" w:hAnsi="Times New Roman"/>
          <w:b/>
          <w:sz w:val="24"/>
          <w:szCs w:val="24"/>
        </w:rPr>
        <w:t>Празднование Международного Дня Каспия (12 августа)</w:t>
      </w:r>
    </w:p>
    <w:p w:rsidR="00B25E25" w:rsidRPr="00B25E25" w:rsidRDefault="00A30710" w:rsidP="00B42C4F">
      <w:pPr>
        <w:spacing w:after="0" w:line="240" w:lineRule="auto"/>
        <w:ind w:firstLine="709"/>
        <w:contextualSpacing/>
        <w:jc w:val="both"/>
        <w:rPr>
          <w:rFonts w:ascii="Times New Roman" w:hAnsi="Times New Roman"/>
          <w:color w:val="333333"/>
          <w:sz w:val="24"/>
          <w:szCs w:val="24"/>
        </w:rPr>
      </w:pPr>
      <w:r w:rsidRPr="00B42C4F">
        <w:rPr>
          <w:rFonts w:ascii="Times New Roman" w:hAnsi="Times New Roman"/>
          <w:sz w:val="24"/>
          <w:szCs w:val="24"/>
        </w:rPr>
        <w:t xml:space="preserve">В рамках празднования Международного Дня Каспия и в целях вовлечения гражданского общества в дело защиты морской среды Каспийского моря служба природопользования и охраны окружающей среды Астраханской области </w:t>
      </w:r>
      <w:r w:rsidR="00B25E25" w:rsidRPr="00B42C4F">
        <w:rPr>
          <w:rFonts w:ascii="Times New Roman" w:hAnsi="Times New Roman"/>
          <w:color w:val="333333"/>
          <w:sz w:val="24"/>
          <w:szCs w:val="24"/>
          <w:shd w:val="clear" w:color="auto" w:fill="FFFFFF"/>
        </w:rPr>
        <w:t xml:space="preserve">обратилась к экологическим отрядам и всем жителям региона с призывом активизировать работу по очистке от бытового мусора водоохранных зон реки Волга и ее многочисленных рукавов, проток и ериков посредством участия </w:t>
      </w:r>
      <w:r w:rsidR="00B25E25" w:rsidRPr="00B25E25">
        <w:rPr>
          <w:rFonts w:ascii="Times New Roman" w:hAnsi="Times New Roman"/>
          <w:color w:val="333333"/>
          <w:sz w:val="24"/>
          <w:szCs w:val="24"/>
        </w:rPr>
        <w:t xml:space="preserve">в </w:t>
      </w:r>
      <w:r w:rsidR="00B25E25" w:rsidRPr="00B42C4F">
        <w:rPr>
          <w:rFonts w:ascii="Times New Roman" w:hAnsi="Times New Roman"/>
          <w:color w:val="333333"/>
          <w:sz w:val="24"/>
          <w:szCs w:val="24"/>
        </w:rPr>
        <w:t xml:space="preserve">очередном этапе </w:t>
      </w:r>
      <w:r w:rsidR="00B25E25" w:rsidRPr="00B25E25">
        <w:rPr>
          <w:rFonts w:ascii="Times New Roman" w:hAnsi="Times New Roman"/>
          <w:color w:val="333333"/>
          <w:sz w:val="24"/>
          <w:szCs w:val="24"/>
        </w:rPr>
        <w:t>областной природоохранной акции «Чистые берега - 2013»</w:t>
      </w:r>
      <w:r w:rsidR="00B25E25" w:rsidRPr="00B42C4F">
        <w:rPr>
          <w:rFonts w:ascii="Times New Roman" w:hAnsi="Times New Roman"/>
          <w:color w:val="333333"/>
          <w:sz w:val="24"/>
          <w:szCs w:val="24"/>
        </w:rPr>
        <w:t xml:space="preserve">, приуроченном </w:t>
      </w:r>
      <w:r w:rsidR="00B25E25" w:rsidRPr="00B25E25">
        <w:rPr>
          <w:rFonts w:ascii="Times New Roman" w:hAnsi="Times New Roman"/>
          <w:color w:val="333333"/>
          <w:sz w:val="24"/>
          <w:szCs w:val="24"/>
        </w:rPr>
        <w:t>к празднованию Международного дня Каспия.</w:t>
      </w:r>
    </w:p>
    <w:p w:rsidR="00B25E25" w:rsidRPr="00B42C4F" w:rsidRDefault="00B25E25" w:rsidP="00B42C4F">
      <w:pPr>
        <w:shd w:val="clear" w:color="auto" w:fill="FFFFFF"/>
        <w:spacing w:after="0" w:line="240" w:lineRule="auto"/>
        <w:ind w:firstLine="709"/>
        <w:jc w:val="both"/>
        <w:rPr>
          <w:rFonts w:ascii="Times New Roman" w:hAnsi="Times New Roman"/>
          <w:color w:val="333333"/>
          <w:sz w:val="24"/>
          <w:szCs w:val="24"/>
        </w:rPr>
      </w:pPr>
      <w:r w:rsidRPr="00B42C4F">
        <w:rPr>
          <w:rFonts w:ascii="Times New Roman" w:hAnsi="Times New Roman"/>
          <w:color w:val="333333"/>
          <w:sz w:val="24"/>
          <w:szCs w:val="24"/>
        </w:rPr>
        <w:t xml:space="preserve">По итогам акции </w:t>
      </w:r>
      <w:r w:rsidRPr="00B25E25">
        <w:rPr>
          <w:rFonts w:ascii="Times New Roman" w:hAnsi="Times New Roman"/>
          <w:color w:val="333333"/>
          <w:sz w:val="24"/>
          <w:szCs w:val="24"/>
        </w:rPr>
        <w:t xml:space="preserve"> </w:t>
      </w:r>
      <w:r w:rsidRPr="00B42C4F">
        <w:rPr>
          <w:rFonts w:ascii="Times New Roman" w:hAnsi="Times New Roman"/>
          <w:sz w:val="24"/>
          <w:szCs w:val="24"/>
        </w:rPr>
        <w:t xml:space="preserve">служба установила, что очищено </w:t>
      </w:r>
      <w:r w:rsidRPr="00B25E25">
        <w:rPr>
          <w:rFonts w:ascii="Times New Roman" w:hAnsi="Times New Roman"/>
          <w:color w:val="333333"/>
          <w:sz w:val="24"/>
          <w:szCs w:val="24"/>
        </w:rPr>
        <w:t>273 гектара водоохранных зон водотоков</w:t>
      </w:r>
      <w:r w:rsidRPr="00B42C4F">
        <w:rPr>
          <w:rFonts w:ascii="Times New Roman" w:hAnsi="Times New Roman"/>
          <w:color w:val="333333"/>
          <w:sz w:val="24"/>
          <w:szCs w:val="24"/>
        </w:rPr>
        <w:t xml:space="preserve">. </w:t>
      </w:r>
      <w:r w:rsidRPr="00B42C4F">
        <w:rPr>
          <w:rFonts w:ascii="Times New Roman" w:hAnsi="Times New Roman"/>
          <w:sz w:val="24"/>
          <w:szCs w:val="24"/>
        </w:rPr>
        <w:t>Загрязнение Каспийского моря снижено на 1</w:t>
      </w:r>
      <w:r w:rsidRPr="00B25E25">
        <w:rPr>
          <w:rFonts w:ascii="Times New Roman" w:hAnsi="Times New Roman"/>
          <w:color w:val="333333"/>
          <w:sz w:val="24"/>
          <w:szCs w:val="24"/>
        </w:rPr>
        <w:t>22,2 тонн</w:t>
      </w:r>
      <w:r w:rsidRPr="00B42C4F">
        <w:rPr>
          <w:rFonts w:ascii="Times New Roman" w:hAnsi="Times New Roman"/>
          <w:color w:val="333333"/>
          <w:sz w:val="24"/>
          <w:szCs w:val="24"/>
        </w:rPr>
        <w:t>ы</w:t>
      </w:r>
      <w:r w:rsidRPr="00B25E25">
        <w:rPr>
          <w:rFonts w:ascii="Times New Roman" w:hAnsi="Times New Roman"/>
          <w:color w:val="333333"/>
          <w:sz w:val="24"/>
          <w:szCs w:val="24"/>
        </w:rPr>
        <w:t xml:space="preserve"> (119% к результату прошлого года) </w:t>
      </w:r>
      <w:r w:rsidRPr="00B42C4F">
        <w:rPr>
          <w:rFonts w:ascii="Times New Roman" w:hAnsi="Times New Roman"/>
          <w:color w:val="333333"/>
          <w:sz w:val="24"/>
          <w:szCs w:val="24"/>
        </w:rPr>
        <w:t xml:space="preserve">бытовых </w:t>
      </w:r>
      <w:r w:rsidRPr="00B25E25">
        <w:rPr>
          <w:rFonts w:ascii="Times New Roman" w:hAnsi="Times New Roman"/>
          <w:color w:val="333333"/>
          <w:sz w:val="24"/>
          <w:szCs w:val="24"/>
        </w:rPr>
        <w:t>отходов</w:t>
      </w:r>
      <w:r w:rsidRPr="00B42C4F">
        <w:rPr>
          <w:rFonts w:ascii="Times New Roman" w:hAnsi="Times New Roman"/>
          <w:color w:val="333333"/>
          <w:sz w:val="24"/>
          <w:szCs w:val="24"/>
        </w:rPr>
        <w:t xml:space="preserve">. </w:t>
      </w:r>
      <w:r w:rsidRPr="00B25E25">
        <w:rPr>
          <w:rFonts w:ascii="Times New Roman" w:hAnsi="Times New Roman"/>
          <w:color w:val="333333"/>
          <w:sz w:val="24"/>
          <w:szCs w:val="24"/>
        </w:rPr>
        <w:t xml:space="preserve"> </w:t>
      </w:r>
      <w:r w:rsidRPr="00B42C4F">
        <w:rPr>
          <w:rFonts w:ascii="Times New Roman" w:hAnsi="Times New Roman"/>
          <w:sz w:val="24"/>
          <w:szCs w:val="24"/>
        </w:rPr>
        <w:t xml:space="preserve">Всего в природоохранной акции принял участие </w:t>
      </w:r>
      <w:r w:rsidRPr="00B25E25">
        <w:rPr>
          <w:rFonts w:ascii="Times New Roman" w:hAnsi="Times New Roman"/>
          <w:color w:val="333333"/>
          <w:sz w:val="24"/>
          <w:szCs w:val="24"/>
        </w:rPr>
        <w:t xml:space="preserve">1321 человек, </w:t>
      </w:r>
      <w:r w:rsidRPr="00B42C4F">
        <w:rPr>
          <w:rFonts w:ascii="Times New Roman" w:hAnsi="Times New Roman"/>
          <w:color w:val="333333"/>
          <w:sz w:val="24"/>
          <w:szCs w:val="24"/>
        </w:rPr>
        <w:t xml:space="preserve">среди которых </w:t>
      </w:r>
      <w:r w:rsidRPr="00B25E25">
        <w:rPr>
          <w:rFonts w:ascii="Times New Roman" w:hAnsi="Times New Roman"/>
          <w:color w:val="333333"/>
          <w:sz w:val="24"/>
          <w:szCs w:val="24"/>
        </w:rPr>
        <w:t>экологические отряды и волонтеры</w:t>
      </w:r>
      <w:r w:rsidRPr="00B42C4F">
        <w:rPr>
          <w:rFonts w:ascii="Times New Roman" w:hAnsi="Times New Roman"/>
          <w:color w:val="333333"/>
          <w:sz w:val="24"/>
          <w:szCs w:val="24"/>
        </w:rPr>
        <w:t xml:space="preserve"> </w:t>
      </w:r>
      <w:r w:rsidRPr="00B25E25">
        <w:rPr>
          <w:rFonts w:ascii="Times New Roman" w:hAnsi="Times New Roman"/>
          <w:color w:val="333333"/>
          <w:sz w:val="24"/>
          <w:szCs w:val="24"/>
        </w:rPr>
        <w:t>муниципальны</w:t>
      </w:r>
      <w:r w:rsidRPr="00B42C4F">
        <w:rPr>
          <w:rFonts w:ascii="Times New Roman" w:hAnsi="Times New Roman"/>
          <w:color w:val="333333"/>
          <w:sz w:val="24"/>
          <w:szCs w:val="24"/>
        </w:rPr>
        <w:t>х</w:t>
      </w:r>
      <w:r w:rsidRPr="00B25E25">
        <w:rPr>
          <w:rFonts w:ascii="Times New Roman" w:hAnsi="Times New Roman"/>
          <w:color w:val="333333"/>
          <w:sz w:val="24"/>
          <w:szCs w:val="24"/>
        </w:rPr>
        <w:t xml:space="preserve"> образовани</w:t>
      </w:r>
      <w:r w:rsidRPr="00B42C4F">
        <w:rPr>
          <w:rFonts w:ascii="Times New Roman" w:hAnsi="Times New Roman"/>
          <w:color w:val="333333"/>
          <w:sz w:val="24"/>
          <w:szCs w:val="24"/>
        </w:rPr>
        <w:t>й</w:t>
      </w:r>
      <w:r w:rsidRPr="00B25E25">
        <w:rPr>
          <w:rFonts w:ascii="Times New Roman" w:hAnsi="Times New Roman"/>
          <w:color w:val="333333"/>
          <w:sz w:val="24"/>
          <w:szCs w:val="24"/>
        </w:rPr>
        <w:t xml:space="preserve"> </w:t>
      </w:r>
      <w:r w:rsidRPr="00B42C4F">
        <w:rPr>
          <w:rFonts w:ascii="Times New Roman" w:hAnsi="Times New Roman"/>
          <w:color w:val="333333"/>
          <w:sz w:val="24"/>
          <w:szCs w:val="24"/>
        </w:rPr>
        <w:t xml:space="preserve">восьми </w:t>
      </w:r>
      <w:r w:rsidRPr="00B25E25">
        <w:rPr>
          <w:rFonts w:ascii="Times New Roman" w:hAnsi="Times New Roman"/>
          <w:color w:val="333333"/>
          <w:sz w:val="24"/>
          <w:szCs w:val="24"/>
        </w:rPr>
        <w:t>административных районов Астраханской области</w:t>
      </w:r>
      <w:r w:rsidRPr="00B42C4F">
        <w:rPr>
          <w:rFonts w:ascii="Times New Roman" w:hAnsi="Times New Roman"/>
          <w:color w:val="333333"/>
          <w:sz w:val="24"/>
          <w:szCs w:val="24"/>
        </w:rPr>
        <w:t>.</w:t>
      </w:r>
    </w:p>
    <w:p w:rsidR="002C0908" w:rsidRPr="00B42C4F" w:rsidRDefault="00837B21" w:rsidP="00B42C4F">
      <w:pPr>
        <w:spacing w:after="0" w:line="240" w:lineRule="auto"/>
        <w:ind w:firstLine="709"/>
        <w:jc w:val="both"/>
        <w:rPr>
          <w:rFonts w:ascii="Times New Roman" w:hAnsi="Times New Roman"/>
          <w:b/>
          <w:sz w:val="24"/>
          <w:szCs w:val="24"/>
        </w:rPr>
      </w:pPr>
      <w:r>
        <w:rPr>
          <w:noProof/>
        </w:rPr>
        <w:pict>
          <v:shape id="_x0000_s1057" type="#_x0000_t75" style="position:absolute;left:0;text-align:left;margin-left:-.6pt;margin-top:5pt;width:143.45pt;height:118.95pt;z-index:16">
            <v:imagedata r:id="rId42" o:title="DSC01284"/>
            <w10:wrap type="square"/>
          </v:shape>
        </w:pict>
      </w:r>
      <w:r w:rsidR="002C0908" w:rsidRPr="00B42C4F">
        <w:rPr>
          <w:rFonts w:ascii="Times New Roman" w:hAnsi="Times New Roman"/>
          <w:b/>
          <w:sz w:val="24"/>
          <w:szCs w:val="24"/>
        </w:rPr>
        <w:t>Природоохранная акция «Чистый двор – чистое село – чистая планета»</w:t>
      </w:r>
    </w:p>
    <w:p w:rsidR="002C0908" w:rsidRPr="00B42C4F" w:rsidRDefault="002C0908" w:rsidP="00B42C4F">
      <w:pPr>
        <w:spacing w:after="0" w:line="240" w:lineRule="auto"/>
        <w:ind w:firstLine="709"/>
        <w:jc w:val="both"/>
        <w:rPr>
          <w:rFonts w:ascii="Times New Roman" w:hAnsi="Times New Roman"/>
          <w:sz w:val="24"/>
          <w:szCs w:val="24"/>
        </w:rPr>
      </w:pPr>
      <w:r w:rsidRPr="00B42C4F">
        <w:rPr>
          <w:rFonts w:ascii="Times New Roman" w:hAnsi="Times New Roman"/>
          <w:sz w:val="24"/>
          <w:szCs w:val="24"/>
        </w:rPr>
        <w:t>На протяжении года служба при поддержке администраций муниципальных образований региона проводила природоохранную акцию «Чистый двор – чистое село – чистая планета». Экологические отряды, «Голубые патрули», «Зеленые патрули», волонтеры и сотрудники муниципальных образований проводили еженедельные субботники. В Год охраны окружающей среды результаты акции «Чистый двор – чистое село – чистая планета» более чем показательны. Общее количество участников акции составило почти 14 тысяч человек. В ходе акции проведено свыше 300 мероприятий, на которых очищено 340 захламленных мест. Акция охватила территорию общей площадью около 2,5 тысяч гектаров. Почти 1,5 тысячи тонн мусора собрано и вывезено добровольцами с мест уборки.</w:t>
      </w:r>
    </w:p>
    <w:p w:rsidR="00B42C4F" w:rsidRPr="00B42C4F" w:rsidRDefault="00B42C4F" w:rsidP="00B42C4F">
      <w:pPr>
        <w:spacing w:after="0" w:line="240" w:lineRule="auto"/>
        <w:ind w:firstLine="709"/>
        <w:contextualSpacing/>
        <w:jc w:val="both"/>
        <w:rPr>
          <w:rFonts w:ascii="Times New Roman" w:hAnsi="Times New Roman"/>
          <w:b/>
          <w:sz w:val="24"/>
          <w:szCs w:val="24"/>
        </w:rPr>
      </w:pPr>
      <w:r w:rsidRPr="00B42C4F">
        <w:rPr>
          <w:rFonts w:ascii="Times New Roman" w:hAnsi="Times New Roman"/>
          <w:b/>
          <w:sz w:val="24"/>
          <w:szCs w:val="24"/>
        </w:rPr>
        <w:t>Контрольно-профилактическая операция «Чистый воздух»</w:t>
      </w:r>
    </w:p>
    <w:p w:rsidR="00B42C4F" w:rsidRPr="00B42C4F" w:rsidRDefault="00B42C4F" w:rsidP="00B42C4F">
      <w:pPr>
        <w:spacing w:after="0" w:line="240" w:lineRule="auto"/>
        <w:ind w:firstLine="709"/>
        <w:contextualSpacing/>
        <w:jc w:val="both"/>
        <w:rPr>
          <w:rFonts w:ascii="Times New Roman" w:hAnsi="Times New Roman"/>
          <w:sz w:val="24"/>
          <w:szCs w:val="24"/>
        </w:rPr>
      </w:pPr>
      <w:r w:rsidRPr="00B42C4F">
        <w:rPr>
          <w:rFonts w:ascii="Times New Roman" w:hAnsi="Times New Roman"/>
          <w:sz w:val="24"/>
          <w:szCs w:val="24"/>
        </w:rPr>
        <w:t>Совместно с дорожной полицией в рамках мероприятий Года охраны окружающей среды службой проведена масштабная контрольно-профилактическая операция «Чистый воздух». Объектом этого мероприятия стал автотранспорт, не отвечающий требованиям охраны атмосферного воздуха. В течение нескольких недель сотрудники службы во взаимодействии с инспекторами ГИБДД проверяли транспортные средства на предмет превышения концентрации вредных веществ в выхлопных газах. В результате выявлено несколько таких автомобилей. С машин-нарушителей были сняты регистрационные номера, водители – оштрафованы и направлены устранять нарушения.</w:t>
      </w:r>
    </w:p>
    <w:p w:rsidR="00B42C4F" w:rsidRPr="00B42C4F" w:rsidRDefault="00324AE1" w:rsidP="00B42C4F">
      <w:pPr>
        <w:suppressAutoHyphens/>
        <w:spacing w:after="0" w:line="240" w:lineRule="auto"/>
        <w:ind w:firstLine="709"/>
        <w:contextualSpacing/>
        <w:jc w:val="both"/>
        <w:rPr>
          <w:rFonts w:ascii="Times New Roman" w:hAnsi="Times New Roman"/>
          <w:sz w:val="24"/>
          <w:szCs w:val="24"/>
        </w:rPr>
      </w:pPr>
      <w:r w:rsidRPr="00B42C4F">
        <w:rPr>
          <w:rFonts w:ascii="Times New Roman" w:hAnsi="Times New Roman"/>
          <w:b/>
          <w:sz w:val="24"/>
          <w:szCs w:val="24"/>
        </w:rPr>
        <w:t xml:space="preserve"> </w:t>
      </w:r>
      <w:r w:rsidR="00B42C4F" w:rsidRPr="00B42C4F">
        <w:rPr>
          <w:rFonts w:ascii="Times New Roman" w:hAnsi="Times New Roman"/>
          <w:b/>
          <w:sz w:val="24"/>
          <w:szCs w:val="24"/>
        </w:rPr>
        <w:t>«Всероссийский день посадки леса»</w:t>
      </w:r>
      <w:r w:rsidR="00B42C4F" w:rsidRPr="00B42C4F">
        <w:rPr>
          <w:rFonts w:ascii="Times New Roman" w:hAnsi="Times New Roman"/>
          <w:sz w:val="24"/>
          <w:szCs w:val="24"/>
        </w:rPr>
        <w:t xml:space="preserve"> - в ходе которой весной 2013 года было высажено около 98,5 тысяч саженцев деревьев и кустарников различных пород. </w:t>
      </w:r>
    </w:p>
    <w:p w:rsidR="00B42C4F" w:rsidRPr="00B42C4F" w:rsidRDefault="00B42C4F" w:rsidP="00B42C4F">
      <w:pPr>
        <w:suppressAutoHyphens/>
        <w:spacing w:after="0" w:line="240" w:lineRule="auto"/>
        <w:ind w:firstLine="709"/>
        <w:contextualSpacing/>
        <w:jc w:val="both"/>
        <w:rPr>
          <w:rFonts w:ascii="Times New Roman" w:hAnsi="Times New Roman"/>
          <w:sz w:val="24"/>
          <w:szCs w:val="24"/>
        </w:rPr>
      </w:pPr>
      <w:r w:rsidRPr="00B42C4F">
        <w:rPr>
          <w:rFonts w:ascii="Times New Roman" w:hAnsi="Times New Roman"/>
          <w:b/>
          <w:sz w:val="24"/>
          <w:szCs w:val="24"/>
        </w:rPr>
        <w:t>«Чистый лес», «Живи, лес!»</w:t>
      </w:r>
      <w:r w:rsidRPr="00B42C4F">
        <w:rPr>
          <w:rFonts w:ascii="Times New Roman" w:hAnsi="Times New Roman"/>
          <w:sz w:val="24"/>
          <w:szCs w:val="24"/>
        </w:rPr>
        <w:t xml:space="preserve"> - в ходе которых проведены работы по выявлению и уборке захламления леса отходами и мусором, очистки леса от валежной древесины, санитарно-оздоровительные мероприятия. Было очищено от мусора 92,3 га, от захламленности и сухостоя – 125,8 га. </w:t>
      </w:r>
    </w:p>
    <w:p w:rsidR="00B42C4F" w:rsidRPr="00B42C4F" w:rsidRDefault="00837B21" w:rsidP="00B42C4F">
      <w:pPr>
        <w:pStyle w:val="a6"/>
        <w:spacing w:before="0" w:beforeAutospacing="0" w:after="0" w:afterAutospacing="0"/>
        <w:ind w:left="0" w:right="0" w:firstLine="709"/>
        <w:rPr>
          <w:b w:val="0"/>
        </w:rPr>
      </w:pPr>
      <w:r>
        <w:rPr>
          <w:noProof/>
        </w:rPr>
        <w:pict>
          <v:shape id="_x0000_s1058" type="#_x0000_t75" style="position:absolute;left:0;text-align:left;margin-left:1.1pt;margin-top:12pt;width:117.95pt;height:118.45pt;z-index:17">
            <v:imagedata r:id="rId43" o:title="ЛОГОТИП форума"/>
            <w10:wrap type="square"/>
          </v:shape>
        </w:pict>
      </w:r>
      <w:r w:rsidR="00B42C4F" w:rsidRPr="00B42C4F">
        <w:rPr>
          <w:b w:val="0"/>
        </w:rPr>
        <w:t xml:space="preserve">Служба приняла участие в организации и проведении мероприятий </w:t>
      </w:r>
      <w:r w:rsidR="00B42C4F" w:rsidRPr="00B42C4F">
        <w:rPr>
          <w:lang w:val="en-US"/>
        </w:rPr>
        <w:t>XI</w:t>
      </w:r>
      <w:r w:rsidR="00B42C4F" w:rsidRPr="00B42C4F">
        <w:t xml:space="preserve"> Международного детского экологического форума «Зеленая планета»</w:t>
      </w:r>
      <w:r w:rsidR="00B42C4F" w:rsidRPr="00B42C4F">
        <w:rPr>
          <w:b w:val="0"/>
        </w:rPr>
        <w:t xml:space="preserve">, прошедшего в Астрахани с 28 октября по 01 ноября 2013 года. Астрахани выпала честь и ответственность стать первым из регионов «Зеленой планеты» за высокие  результаты  работы по экологическому просвещению, образованию и воспитанию населения. В ходе заключительных мероприятий службой был организован выпуск молоди осетровых пород рыб. Участники форума из 79 регионов нашей страны и 7 зарубежных стран отправили в свободное плавание 200 штук молоди русского осетра и 20 штук молоди белуги. </w:t>
      </w:r>
    </w:p>
    <w:p w:rsidR="00B42C4F" w:rsidRPr="00B42C4F" w:rsidRDefault="00837B21" w:rsidP="00B42C4F">
      <w:pPr>
        <w:spacing w:after="0" w:line="240" w:lineRule="auto"/>
        <w:ind w:firstLine="709"/>
        <w:contextualSpacing/>
        <w:jc w:val="both"/>
        <w:rPr>
          <w:rFonts w:ascii="Times New Roman" w:hAnsi="Times New Roman"/>
          <w:bCs/>
          <w:sz w:val="24"/>
          <w:szCs w:val="24"/>
        </w:rPr>
      </w:pPr>
      <w:r>
        <w:rPr>
          <w:noProof/>
        </w:rPr>
        <w:pict>
          <v:shape id="_x0000_s1059" type="#_x0000_t75" style="position:absolute;left:0;text-align:left;margin-left:1.1pt;margin-top:3.4pt;width:124.75pt;height:108.3pt;z-index:18">
            <v:imagedata r:id="rId44" o:title="DSC_4700"/>
            <w10:wrap type="square"/>
          </v:shape>
        </w:pict>
      </w:r>
      <w:r w:rsidR="00B42C4F" w:rsidRPr="00B42C4F">
        <w:rPr>
          <w:rFonts w:ascii="Times New Roman" w:hAnsi="Times New Roman"/>
          <w:sz w:val="24"/>
          <w:szCs w:val="24"/>
        </w:rPr>
        <w:t xml:space="preserve">Участие Астраханской области во </w:t>
      </w:r>
      <w:r w:rsidR="00B42C4F" w:rsidRPr="00B42C4F">
        <w:rPr>
          <w:rFonts w:ascii="Times New Roman" w:hAnsi="Times New Roman"/>
          <w:b/>
          <w:bCs/>
          <w:sz w:val="24"/>
          <w:szCs w:val="24"/>
        </w:rPr>
        <w:t>Всероссийской эстафете «Деревья - памятники живой природы - 2013»</w:t>
      </w:r>
      <w:r w:rsidR="00B42C4F" w:rsidRPr="00B42C4F">
        <w:rPr>
          <w:rFonts w:ascii="Times New Roman" w:hAnsi="Times New Roman"/>
          <w:bCs/>
          <w:sz w:val="24"/>
          <w:szCs w:val="24"/>
        </w:rPr>
        <w:t xml:space="preserve"> завершилось в ноябре о</w:t>
      </w:r>
      <w:r w:rsidR="00B42C4F" w:rsidRPr="00B42C4F">
        <w:rPr>
          <w:rFonts w:ascii="Times New Roman" w:hAnsi="Times New Roman"/>
          <w:sz w:val="24"/>
          <w:szCs w:val="24"/>
        </w:rPr>
        <w:t xml:space="preserve">ткрытием в Астрахани Дерева - памятника живой природы </w:t>
      </w:r>
      <w:r w:rsidR="00B42C4F" w:rsidRPr="00B42C4F">
        <w:rPr>
          <w:rFonts w:ascii="Times New Roman" w:hAnsi="Times New Roman"/>
          <w:bCs/>
          <w:sz w:val="24"/>
          <w:szCs w:val="24"/>
        </w:rPr>
        <w:t xml:space="preserve">«Дуб черешчатый (Quercus robur L.). Возраст 443 года». </w:t>
      </w:r>
    </w:p>
    <w:p w:rsidR="00B42C4F" w:rsidRPr="00B42C4F" w:rsidRDefault="00B42C4F" w:rsidP="00B42C4F">
      <w:pPr>
        <w:spacing w:after="0" w:line="240" w:lineRule="auto"/>
        <w:ind w:firstLine="709"/>
        <w:contextualSpacing/>
        <w:jc w:val="both"/>
        <w:rPr>
          <w:rFonts w:ascii="Times New Roman" w:hAnsi="Times New Roman"/>
          <w:sz w:val="24"/>
          <w:szCs w:val="24"/>
        </w:rPr>
      </w:pPr>
      <w:r w:rsidRPr="00B42C4F">
        <w:rPr>
          <w:rFonts w:ascii="Times New Roman" w:hAnsi="Times New Roman"/>
          <w:bCs/>
          <w:sz w:val="24"/>
          <w:szCs w:val="24"/>
        </w:rPr>
        <w:t>Торжественные мероприятия</w:t>
      </w:r>
      <w:r w:rsidRPr="00B42C4F">
        <w:rPr>
          <w:rFonts w:ascii="Times New Roman" w:hAnsi="Times New Roman"/>
          <w:sz w:val="24"/>
          <w:szCs w:val="24"/>
        </w:rPr>
        <w:t xml:space="preserve"> и круглый стол «Природное наследие Астраханской области как одна из важных ценностей и составных частей природного наследия Российской Федерации» прошли с участием представителей Всероссийской программы «Деревья – памятники живой природы» и членов Совета Федерации Федерального собрания Российской Федерации. </w:t>
      </w:r>
    </w:p>
    <w:p w:rsidR="00B42C4F" w:rsidRPr="00B42C4F" w:rsidRDefault="00B42C4F" w:rsidP="00B42C4F">
      <w:pPr>
        <w:spacing w:after="0" w:line="240" w:lineRule="auto"/>
        <w:ind w:firstLine="709"/>
        <w:contextualSpacing/>
        <w:jc w:val="both"/>
        <w:rPr>
          <w:rFonts w:ascii="Times New Roman" w:hAnsi="Times New Roman"/>
          <w:sz w:val="24"/>
          <w:szCs w:val="24"/>
        </w:rPr>
      </w:pPr>
      <w:r w:rsidRPr="00B42C4F">
        <w:rPr>
          <w:rFonts w:ascii="Times New Roman" w:hAnsi="Times New Roman"/>
          <w:sz w:val="24"/>
          <w:szCs w:val="24"/>
        </w:rPr>
        <w:t xml:space="preserve">В рамках работы по экологическому информированию и природоохранной пропаганде и просвещению службой подготовлено и опубликовано в электронных и печатных СМИ </w:t>
      </w:r>
      <w:r w:rsidRPr="00B42C4F">
        <w:rPr>
          <w:rFonts w:ascii="Times New Roman" w:hAnsi="Times New Roman"/>
          <w:b/>
          <w:sz w:val="24"/>
          <w:szCs w:val="24"/>
        </w:rPr>
        <w:t xml:space="preserve">824 информационных материала </w:t>
      </w:r>
      <w:r w:rsidRPr="00B42C4F">
        <w:rPr>
          <w:rFonts w:ascii="Times New Roman" w:hAnsi="Times New Roman"/>
          <w:sz w:val="24"/>
          <w:szCs w:val="24"/>
        </w:rPr>
        <w:t>(125 % к уровню 2012 года)</w:t>
      </w:r>
    </w:p>
    <w:p w:rsidR="00B42C4F" w:rsidRPr="00B42C4F" w:rsidRDefault="00B42C4F" w:rsidP="00B42C4F">
      <w:pPr>
        <w:spacing w:after="0" w:line="240" w:lineRule="auto"/>
        <w:ind w:firstLine="709"/>
        <w:contextualSpacing/>
        <w:jc w:val="both"/>
        <w:rPr>
          <w:rFonts w:ascii="Times New Roman" w:hAnsi="Times New Roman"/>
          <w:sz w:val="24"/>
          <w:szCs w:val="24"/>
        </w:rPr>
      </w:pPr>
    </w:p>
    <w:p w:rsidR="00A30710" w:rsidRDefault="00A30710" w:rsidP="00A30710">
      <w:pPr>
        <w:spacing w:after="0" w:line="240" w:lineRule="auto"/>
        <w:ind w:firstLine="709"/>
        <w:contextualSpacing/>
        <w:jc w:val="both"/>
        <w:rPr>
          <w:rFonts w:ascii="Times New Roman" w:hAnsi="Times New Roman"/>
          <w:b/>
          <w:sz w:val="24"/>
          <w:szCs w:val="24"/>
        </w:rPr>
      </w:pPr>
      <w:r w:rsidRPr="0097376F">
        <w:rPr>
          <w:rFonts w:ascii="Times New Roman" w:hAnsi="Times New Roman"/>
          <w:b/>
          <w:sz w:val="24"/>
          <w:szCs w:val="24"/>
        </w:rPr>
        <w:t>Сотрудничество с общественными и научными организациями</w:t>
      </w:r>
    </w:p>
    <w:p w:rsidR="00B25E25" w:rsidRPr="0097376F" w:rsidRDefault="00B25E25" w:rsidP="00A30710">
      <w:pPr>
        <w:spacing w:after="0" w:line="240" w:lineRule="auto"/>
        <w:ind w:firstLine="709"/>
        <w:contextualSpacing/>
        <w:jc w:val="both"/>
        <w:rPr>
          <w:rFonts w:ascii="Times New Roman" w:hAnsi="Times New Roman"/>
          <w:b/>
          <w:sz w:val="24"/>
          <w:szCs w:val="24"/>
        </w:rPr>
      </w:pPr>
    </w:p>
    <w:p w:rsidR="00B42C4F" w:rsidRPr="00B42C4F" w:rsidRDefault="00B42C4F" w:rsidP="00B42C4F">
      <w:pPr>
        <w:spacing w:after="0" w:line="240" w:lineRule="auto"/>
        <w:ind w:firstLine="709"/>
        <w:jc w:val="both"/>
        <w:rPr>
          <w:rFonts w:ascii="Times New Roman" w:hAnsi="Times New Roman"/>
          <w:sz w:val="24"/>
          <w:szCs w:val="24"/>
        </w:rPr>
      </w:pPr>
      <w:r w:rsidRPr="00B42C4F">
        <w:rPr>
          <w:rFonts w:ascii="Times New Roman" w:hAnsi="Times New Roman"/>
          <w:sz w:val="24"/>
          <w:szCs w:val="24"/>
        </w:rPr>
        <w:t xml:space="preserve">Служба является исполнителем мероприятий государственной программы «Государственная поддержка социально ориентированных некоммерческих организаций Астраханской области на 2012-2016 годы». </w:t>
      </w:r>
      <w:bookmarkStart w:id="73" w:name="_Toc378738116"/>
    </w:p>
    <w:p w:rsidR="00B42C4F" w:rsidRPr="00B42C4F" w:rsidRDefault="00B42C4F" w:rsidP="00B42C4F">
      <w:pPr>
        <w:spacing w:after="0" w:line="240" w:lineRule="auto"/>
        <w:ind w:firstLine="709"/>
        <w:contextualSpacing/>
        <w:jc w:val="both"/>
        <w:rPr>
          <w:rFonts w:ascii="Times New Roman" w:hAnsi="Times New Roman"/>
          <w:sz w:val="24"/>
          <w:szCs w:val="24"/>
        </w:rPr>
      </w:pPr>
      <w:r w:rsidRPr="00B42C4F">
        <w:rPr>
          <w:rFonts w:ascii="Times New Roman" w:hAnsi="Times New Roman"/>
          <w:sz w:val="24"/>
          <w:szCs w:val="24"/>
        </w:rPr>
        <w:t>В рамках реализации программных мероприятий по созданию и развитию механизмов взаимодействия службы с волонтерами и общественными экологическими организациями</w:t>
      </w:r>
      <w:bookmarkEnd w:id="73"/>
      <w:r w:rsidRPr="00B42C4F">
        <w:rPr>
          <w:rFonts w:ascii="Times New Roman" w:hAnsi="Times New Roman"/>
          <w:sz w:val="24"/>
          <w:szCs w:val="24"/>
        </w:rPr>
        <w:t xml:space="preserve"> осуществлено </w:t>
      </w:r>
      <w:r w:rsidRPr="00B42C4F">
        <w:rPr>
          <w:rFonts w:ascii="Times New Roman" w:hAnsi="Times New Roman"/>
          <w:b/>
          <w:sz w:val="24"/>
          <w:szCs w:val="24"/>
        </w:rPr>
        <w:t>финансирование проектов экологических СОНКО</w:t>
      </w:r>
      <w:r w:rsidRPr="00B42C4F">
        <w:rPr>
          <w:rFonts w:ascii="Times New Roman" w:hAnsi="Times New Roman"/>
          <w:sz w:val="24"/>
          <w:szCs w:val="24"/>
        </w:rPr>
        <w:t xml:space="preserve"> в 2013 году на конкурсной основе в объеме – 1468 тыс. руб. Три проекта завершены уж</w:t>
      </w:r>
      <w:r>
        <w:rPr>
          <w:rFonts w:ascii="Times New Roman" w:hAnsi="Times New Roman"/>
          <w:sz w:val="24"/>
          <w:szCs w:val="24"/>
        </w:rPr>
        <w:t>е</w:t>
      </w:r>
      <w:r w:rsidRPr="00B42C4F">
        <w:rPr>
          <w:rFonts w:ascii="Times New Roman" w:hAnsi="Times New Roman"/>
          <w:sz w:val="24"/>
          <w:szCs w:val="24"/>
        </w:rPr>
        <w:t xml:space="preserve"> в 2013 году, получены </w:t>
      </w:r>
      <w:r>
        <w:rPr>
          <w:rFonts w:ascii="Times New Roman" w:hAnsi="Times New Roman"/>
          <w:sz w:val="24"/>
          <w:szCs w:val="24"/>
        </w:rPr>
        <w:t xml:space="preserve">первые </w:t>
      </w:r>
      <w:r w:rsidRPr="00B42C4F">
        <w:rPr>
          <w:rFonts w:ascii="Times New Roman" w:hAnsi="Times New Roman"/>
          <w:sz w:val="24"/>
          <w:szCs w:val="24"/>
        </w:rPr>
        <w:t>положительные результаты</w:t>
      </w:r>
    </w:p>
    <w:p w:rsidR="00B42C4F" w:rsidRPr="00B42C4F" w:rsidRDefault="00B42C4F" w:rsidP="00B42C4F">
      <w:pPr>
        <w:spacing w:after="0" w:line="240" w:lineRule="auto"/>
        <w:ind w:firstLine="709"/>
        <w:jc w:val="both"/>
        <w:rPr>
          <w:rFonts w:ascii="Times New Roman" w:hAnsi="Times New Roman"/>
          <w:sz w:val="24"/>
          <w:szCs w:val="24"/>
        </w:rPr>
      </w:pPr>
      <w:r w:rsidRPr="00B42C4F">
        <w:rPr>
          <w:rFonts w:ascii="Times New Roman" w:hAnsi="Times New Roman"/>
          <w:sz w:val="24"/>
          <w:szCs w:val="24"/>
        </w:rPr>
        <w:t xml:space="preserve">Создан и работает с 2009 года </w:t>
      </w:r>
      <w:r w:rsidRPr="00B42C4F">
        <w:rPr>
          <w:rFonts w:ascii="Times New Roman" w:hAnsi="Times New Roman"/>
          <w:b/>
          <w:sz w:val="24"/>
          <w:szCs w:val="24"/>
        </w:rPr>
        <w:t>общественный экологический совет</w:t>
      </w:r>
      <w:r w:rsidRPr="00B42C4F">
        <w:rPr>
          <w:rFonts w:ascii="Times New Roman" w:hAnsi="Times New Roman"/>
          <w:sz w:val="24"/>
          <w:szCs w:val="24"/>
        </w:rPr>
        <w:t xml:space="preserve"> при службе. В 2013 году в соответствии с планом проведено два заседания. Члены совета поддерживают работу службы, особенно в части усилий по созданию и оптимизации сети региональных особо охраняемых природных территорий.</w:t>
      </w:r>
      <w:bookmarkStart w:id="74" w:name="_Toc378738118"/>
    </w:p>
    <w:p w:rsidR="00B42C4F" w:rsidRPr="00B42C4F" w:rsidRDefault="00B42C4F" w:rsidP="00B42C4F">
      <w:pPr>
        <w:spacing w:after="0" w:line="240" w:lineRule="auto"/>
        <w:ind w:firstLine="709"/>
        <w:jc w:val="both"/>
        <w:rPr>
          <w:rFonts w:ascii="Times New Roman" w:hAnsi="Times New Roman"/>
          <w:sz w:val="24"/>
          <w:szCs w:val="24"/>
        </w:rPr>
      </w:pPr>
      <w:r w:rsidRPr="00B42C4F">
        <w:rPr>
          <w:rFonts w:ascii="Times New Roman" w:hAnsi="Times New Roman"/>
          <w:sz w:val="24"/>
          <w:szCs w:val="24"/>
        </w:rPr>
        <w:t>В рамках реализации мероприятий Стратегии социально-экономического развития ЮФО по вовлечению молодежи в социальную практику</w:t>
      </w:r>
      <w:bookmarkEnd w:id="74"/>
      <w:r w:rsidRPr="00B42C4F">
        <w:rPr>
          <w:rFonts w:ascii="Times New Roman" w:hAnsi="Times New Roman"/>
          <w:sz w:val="24"/>
          <w:szCs w:val="24"/>
        </w:rPr>
        <w:t xml:space="preserve"> и по поручению Губернатора Астраханской области с 7 июня 2012 года в службе работает </w:t>
      </w:r>
      <w:r w:rsidRPr="00B42C4F">
        <w:rPr>
          <w:rFonts w:ascii="Times New Roman" w:hAnsi="Times New Roman"/>
          <w:b/>
          <w:sz w:val="24"/>
          <w:szCs w:val="24"/>
        </w:rPr>
        <w:t>совет молодых ученых и специалистов</w:t>
      </w:r>
      <w:r w:rsidRPr="00B42C4F">
        <w:rPr>
          <w:rFonts w:ascii="Times New Roman" w:hAnsi="Times New Roman"/>
          <w:sz w:val="24"/>
          <w:szCs w:val="24"/>
        </w:rPr>
        <w:t xml:space="preserve">. </w:t>
      </w:r>
    </w:p>
    <w:p w:rsidR="00B42C4F" w:rsidRPr="00B42C4F" w:rsidRDefault="00B42C4F" w:rsidP="00B42C4F">
      <w:pPr>
        <w:spacing w:after="0" w:line="240" w:lineRule="auto"/>
        <w:ind w:firstLine="709"/>
        <w:jc w:val="both"/>
        <w:rPr>
          <w:rFonts w:ascii="Times New Roman" w:hAnsi="Times New Roman"/>
          <w:sz w:val="24"/>
          <w:szCs w:val="24"/>
        </w:rPr>
      </w:pPr>
      <w:r w:rsidRPr="00B42C4F">
        <w:rPr>
          <w:rFonts w:ascii="Times New Roman" w:hAnsi="Times New Roman"/>
          <w:sz w:val="24"/>
          <w:szCs w:val="24"/>
        </w:rPr>
        <w:t xml:space="preserve">В целях поддержки участия в конкурсах и номинирования на гранты проектов молодых астраханских ученых создана база данных о научных исследованиях и экологических разработках (14 инновационных проектов). Один из проектов при поддержке службы участвовал во Всероссийском </w:t>
      </w:r>
      <w:r>
        <w:rPr>
          <w:rFonts w:ascii="Times New Roman" w:hAnsi="Times New Roman"/>
          <w:sz w:val="24"/>
          <w:szCs w:val="24"/>
        </w:rPr>
        <w:t xml:space="preserve">молодежном </w:t>
      </w:r>
      <w:r w:rsidRPr="00B42C4F">
        <w:rPr>
          <w:rFonts w:ascii="Times New Roman" w:hAnsi="Times New Roman"/>
          <w:sz w:val="24"/>
          <w:szCs w:val="24"/>
        </w:rPr>
        <w:t>образовательном форуме «Селигер 2013» («Инновационные пути использования резервных сырьевых ресурсов Северного Каспия» (Пыхалова А.В., ФГБОУ ВПО «АГТУ»).</w:t>
      </w:r>
    </w:p>
    <w:p w:rsidR="00A30710" w:rsidRPr="00B42C4F" w:rsidRDefault="00B42C4F" w:rsidP="00B42C4F">
      <w:pPr>
        <w:spacing w:after="0" w:line="240" w:lineRule="auto"/>
        <w:ind w:firstLine="709"/>
        <w:jc w:val="both"/>
        <w:rPr>
          <w:rFonts w:ascii="Times New Roman" w:hAnsi="Times New Roman"/>
          <w:color w:val="000000"/>
          <w:sz w:val="24"/>
          <w:szCs w:val="24"/>
        </w:rPr>
      </w:pPr>
      <w:r w:rsidRPr="00B42C4F">
        <w:rPr>
          <w:rFonts w:ascii="Times New Roman" w:hAnsi="Times New Roman"/>
          <w:sz w:val="24"/>
          <w:szCs w:val="24"/>
        </w:rPr>
        <w:t>Члены совета активно содействовали реализации Плана мероприятий Года охраны окружающей среды в Астраханской области, поддерживая природоохранные акции службы, принимая участие в работе жюри, круглых столов, конкурсных комиссий, организуя экологические уроки, семинары и мастер-классы в образовательных учреждениях города.</w:t>
      </w:r>
      <w:r>
        <w:rPr>
          <w:rFonts w:ascii="Times New Roman" w:hAnsi="Times New Roman"/>
          <w:sz w:val="24"/>
          <w:szCs w:val="24"/>
        </w:rPr>
        <w:t xml:space="preserve"> </w:t>
      </w:r>
      <w:r w:rsidRPr="00B42C4F">
        <w:rPr>
          <w:rFonts w:ascii="Times New Roman" w:hAnsi="Times New Roman"/>
          <w:sz w:val="24"/>
          <w:szCs w:val="24"/>
        </w:rPr>
        <w:t xml:space="preserve">В соответствии с планом проведено два заседания совета. </w:t>
      </w:r>
    </w:p>
    <w:p w:rsidR="00A30710" w:rsidRDefault="00A30710" w:rsidP="00B628AA">
      <w:pPr>
        <w:pStyle w:val="2"/>
        <w:spacing w:before="0" w:after="0"/>
        <w:ind w:left="11" w:right="11" w:hanging="11"/>
        <w:jc w:val="center"/>
        <w:rPr>
          <w:rFonts w:ascii="Times New Roman" w:hAnsi="Times New Roman" w:cs="Times New Roman"/>
          <w:i w:val="0"/>
          <w:sz w:val="24"/>
          <w:szCs w:val="24"/>
        </w:rPr>
      </w:pPr>
    </w:p>
    <w:p w:rsidR="00C22939" w:rsidRPr="00B628AA" w:rsidRDefault="00C22939" w:rsidP="00B628AA">
      <w:pPr>
        <w:pStyle w:val="2"/>
        <w:spacing w:before="0" w:after="0"/>
        <w:ind w:left="11" w:right="11" w:hanging="11"/>
        <w:jc w:val="center"/>
        <w:rPr>
          <w:rFonts w:ascii="Times New Roman" w:hAnsi="Times New Roman" w:cs="Times New Roman"/>
          <w:i w:val="0"/>
          <w:sz w:val="24"/>
          <w:szCs w:val="24"/>
        </w:rPr>
      </w:pPr>
      <w:r w:rsidRPr="00B628AA">
        <w:rPr>
          <w:rFonts w:ascii="Times New Roman" w:hAnsi="Times New Roman" w:cs="Times New Roman"/>
          <w:i w:val="0"/>
          <w:sz w:val="24"/>
          <w:szCs w:val="24"/>
        </w:rPr>
        <w:t>9.</w:t>
      </w:r>
      <w:r w:rsidR="00B25E25">
        <w:rPr>
          <w:rFonts w:ascii="Times New Roman" w:hAnsi="Times New Roman" w:cs="Times New Roman"/>
          <w:i w:val="0"/>
          <w:sz w:val="24"/>
          <w:szCs w:val="24"/>
        </w:rPr>
        <w:t>2</w:t>
      </w:r>
      <w:r w:rsidRPr="00B628AA">
        <w:rPr>
          <w:rFonts w:ascii="Times New Roman" w:hAnsi="Times New Roman" w:cs="Times New Roman"/>
          <w:i w:val="0"/>
          <w:sz w:val="24"/>
          <w:szCs w:val="24"/>
        </w:rPr>
        <w:t xml:space="preserve">. Экологическое образование в Федеральном государственном бюджетном учреждении высшего профессионального образования </w:t>
      </w:r>
      <w:r>
        <w:rPr>
          <w:rFonts w:ascii="Times New Roman" w:hAnsi="Times New Roman" w:cs="Times New Roman"/>
          <w:i w:val="0"/>
          <w:sz w:val="24"/>
          <w:szCs w:val="24"/>
        </w:rPr>
        <w:t>«</w:t>
      </w:r>
      <w:r w:rsidRPr="00B628AA">
        <w:rPr>
          <w:rFonts w:ascii="Times New Roman" w:hAnsi="Times New Roman" w:cs="Times New Roman"/>
          <w:i w:val="0"/>
          <w:sz w:val="24"/>
          <w:szCs w:val="24"/>
        </w:rPr>
        <w:t>Астраханский государственный университет</w:t>
      </w:r>
      <w:r>
        <w:rPr>
          <w:rFonts w:ascii="Times New Roman" w:hAnsi="Times New Roman" w:cs="Times New Roman"/>
          <w:i w:val="0"/>
          <w:sz w:val="24"/>
          <w:szCs w:val="24"/>
        </w:rPr>
        <w:t>»</w:t>
      </w:r>
      <w:bookmarkEnd w:id="71"/>
    </w:p>
    <w:p w:rsidR="00C22939" w:rsidRDefault="00C22939" w:rsidP="007D1590">
      <w:pPr>
        <w:spacing w:after="0" w:line="240" w:lineRule="auto"/>
        <w:ind w:firstLine="567"/>
        <w:jc w:val="center"/>
        <w:rPr>
          <w:rFonts w:ascii="Times New Roman" w:hAnsi="Times New Roman"/>
          <w:sz w:val="24"/>
          <w:szCs w:val="24"/>
        </w:rPr>
      </w:pPr>
    </w:p>
    <w:p w:rsidR="00C22939" w:rsidRPr="00846BA1" w:rsidRDefault="00846BA1" w:rsidP="006B188B">
      <w:pPr>
        <w:spacing w:after="0" w:line="240" w:lineRule="auto"/>
        <w:ind w:firstLine="567"/>
        <w:jc w:val="both"/>
        <w:rPr>
          <w:rFonts w:ascii="Times New Roman" w:hAnsi="Times New Roman"/>
          <w:bCs/>
          <w:sz w:val="24"/>
          <w:szCs w:val="24"/>
        </w:rPr>
      </w:pPr>
      <w:r w:rsidRPr="00846BA1">
        <w:rPr>
          <w:rFonts w:ascii="Times New Roman" w:hAnsi="Times New Roman"/>
          <w:sz w:val="24"/>
          <w:szCs w:val="24"/>
        </w:rPr>
        <w:t>В Федеральном государственном бюджетном учреждении высшего профессионального образования «Астраханский государственный университет» проводится обширная работа по э</w:t>
      </w:r>
      <w:r w:rsidR="00C22939" w:rsidRPr="00846BA1">
        <w:rPr>
          <w:rFonts w:ascii="Times New Roman" w:hAnsi="Times New Roman"/>
          <w:sz w:val="24"/>
          <w:szCs w:val="24"/>
        </w:rPr>
        <w:t>кологическо</w:t>
      </w:r>
      <w:r w:rsidRPr="00846BA1">
        <w:rPr>
          <w:rFonts w:ascii="Times New Roman" w:hAnsi="Times New Roman"/>
          <w:sz w:val="24"/>
          <w:szCs w:val="24"/>
        </w:rPr>
        <w:t>му</w:t>
      </w:r>
      <w:r w:rsidR="00C22939" w:rsidRPr="00846BA1">
        <w:rPr>
          <w:rFonts w:ascii="Times New Roman" w:hAnsi="Times New Roman"/>
          <w:sz w:val="24"/>
          <w:szCs w:val="24"/>
        </w:rPr>
        <w:t xml:space="preserve"> образовани</w:t>
      </w:r>
      <w:r w:rsidRPr="00846BA1">
        <w:rPr>
          <w:rFonts w:ascii="Times New Roman" w:hAnsi="Times New Roman"/>
          <w:sz w:val="24"/>
          <w:szCs w:val="24"/>
        </w:rPr>
        <w:t>ю</w:t>
      </w:r>
      <w:r w:rsidR="00C22939" w:rsidRPr="00846BA1">
        <w:rPr>
          <w:rFonts w:ascii="Times New Roman" w:hAnsi="Times New Roman"/>
          <w:sz w:val="24"/>
          <w:szCs w:val="24"/>
        </w:rPr>
        <w:t>, э</w:t>
      </w:r>
      <w:r w:rsidR="00C22939" w:rsidRPr="00846BA1">
        <w:rPr>
          <w:rFonts w:ascii="Times New Roman" w:hAnsi="Times New Roman"/>
          <w:bCs/>
          <w:sz w:val="24"/>
          <w:szCs w:val="24"/>
        </w:rPr>
        <w:t>кологическо</w:t>
      </w:r>
      <w:r w:rsidRPr="00846BA1">
        <w:rPr>
          <w:rFonts w:ascii="Times New Roman" w:hAnsi="Times New Roman"/>
          <w:bCs/>
          <w:sz w:val="24"/>
          <w:szCs w:val="24"/>
        </w:rPr>
        <w:t>му</w:t>
      </w:r>
      <w:r w:rsidR="00C22939" w:rsidRPr="00846BA1">
        <w:rPr>
          <w:rFonts w:ascii="Times New Roman" w:hAnsi="Times New Roman"/>
          <w:bCs/>
          <w:sz w:val="24"/>
          <w:szCs w:val="24"/>
        </w:rPr>
        <w:t xml:space="preserve"> воспитани</w:t>
      </w:r>
      <w:r w:rsidRPr="00846BA1">
        <w:rPr>
          <w:rFonts w:ascii="Times New Roman" w:hAnsi="Times New Roman"/>
          <w:bCs/>
          <w:sz w:val="24"/>
          <w:szCs w:val="24"/>
        </w:rPr>
        <w:t xml:space="preserve">ю и </w:t>
      </w:r>
      <w:r w:rsidR="00C22939" w:rsidRPr="00846BA1">
        <w:rPr>
          <w:rFonts w:ascii="Times New Roman" w:hAnsi="Times New Roman"/>
          <w:bCs/>
          <w:sz w:val="24"/>
          <w:szCs w:val="24"/>
        </w:rPr>
        <w:t>просвещени</w:t>
      </w:r>
      <w:r w:rsidRPr="00846BA1">
        <w:rPr>
          <w:rFonts w:ascii="Times New Roman" w:hAnsi="Times New Roman"/>
          <w:bCs/>
          <w:sz w:val="24"/>
          <w:szCs w:val="24"/>
        </w:rPr>
        <w:t>ю молодого поколения.</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 xml:space="preserve">Осуществляется подготовка бакалавров по направлению «Экология и природопользование», магистрантов по направлению «Экология и природопользование» программа «Природопользование». </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Геолого-географическим факультетом ФГБОУ ВПО «Астраханский государственный университет» совместно с ОАОУ ДОД «Областной центр развития творчества детей и юношества с 2007 года проводится лекторий.</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Цели и задачи лектория</w:t>
      </w:r>
      <w:r w:rsidRPr="006B188B">
        <w:rPr>
          <w:rFonts w:ascii="Times New Roman" w:hAnsi="Times New Roman"/>
          <w:bCs/>
          <w:sz w:val="24"/>
          <w:szCs w:val="24"/>
        </w:rPr>
        <w:t>:</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 повышение профессиональной компетентности, совершенствование профессионального мастерства педагогов;</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 активизация творческой, интеллектуальной инициативы педагогов;</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 оптимизация процесса обучения; изучение современных тенденций образования, инновационных подходов в преподавании географии и экологии;</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 организация</w:t>
      </w:r>
      <w:r w:rsidR="00B25E25">
        <w:rPr>
          <w:rFonts w:ascii="Times New Roman" w:hAnsi="Times New Roman"/>
          <w:bCs/>
          <w:sz w:val="24"/>
          <w:szCs w:val="24"/>
        </w:rPr>
        <w:t xml:space="preserve"> </w:t>
      </w:r>
      <w:r w:rsidRPr="006B188B">
        <w:rPr>
          <w:rFonts w:ascii="Times New Roman" w:hAnsi="Times New Roman"/>
          <w:bCs/>
          <w:sz w:val="24"/>
          <w:szCs w:val="24"/>
        </w:rPr>
        <w:t>учебно-исследовательской</w:t>
      </w:r>
      <w:r w:rsidR="00B25E25">
        <w:rPr>
          <w:rFonts w:ascii="Times New Roman" w:hAnsi="Times New Roman"/>
          <w:bCs/>
          <w:sz w:val="24"/>
          <w:szCs w:val="24"/>
        </w:rPr>
        <w:t xml:space="preserve"> </w:t>
      </w:r>
      <w:r w:rsidRPr="006B188B">
        <w:rPr>
          <w:rFonts w:ascii="Times New Roman" w:hAnsi="Times New Roman"/>
          <w:bCs/>
          <w:sz w:val="24"/>
          <w:szCs w:val="24"/>
        </w:rPr>
        <w:t>деятельности</w:t>
      </w:r>
      <w:r>
        <w:rPr>
          <w:rFonts w:ascii="Times New Roman" w:hAnsi="Times New Roman"/>
          <w:bCs/>
          <w:sz w:val="24"/>
          <w:szCs w:val="24"/>
        </w:rPr>
        <w:t xml:space="preserve"> </w:t>
      </w:r>
      <w:r w:rsidRPr="006B188B">
        <w:rPr>
          <w:rFonts w:ascii="Times New Roman" w:hAnsi="Times New Roman"/>
          <w:bCs/>
          <w:sz w:val="24"/>
          <w:szCs w:val="24"/>
        </w:rPr>
        <w:t>школьников;</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 создание педагогических условий для формирования интеллектуальных качеств личности учащихся в процессе реализации проектной деятельности;</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 реализация предпрофильной подготовки и</w:t>
      </w:r>
      <w:r>
        <w:rPr>
          <w:rFonts w:ascii="Times New Roman" w:hAnsi="Times New Roman"/>
          <w:bCs/>
          <w:sz w:val="24"/>
          <w:szCs w:val="24"/>
        </w:rPr>
        <w:t xml:space="preserve"> </w:t>
      </w:r>
      <w:r w:rsidRPr="006B188B">
        <w:rPr>
          <w:rFonts w:ascii="Times New Roman" w:hAnsi="Times New Roman"/>
          <w:bCs/>
          <w:sz w:val="24"/>
          <w:szCs w:val="24"/>
        </w:rPr>
        <w:t>профильного</w:t>
      </w:r>
      <w:r>
        <w:rPr>
          <w:rFonts w:ascii="Times New Roman" w:hAnsi="Times New Roman"/>
          <w:bCs/>
          <w:sz w:val="24"/>
          <w:szCs w:val="24"/>
        </w:rPr>
        <w:t xml:space="preserve"> </w:t>
      </w:r>
      <w:r w:rsidRPr="006B188B">
        <w:rPr>
          <w:rFonts w:ascii="Times New Roman" w:hAnsi="Times New Roman"/>
          <w:bCs/>
          <w:sz w:val="24"/>
          <w:szCs w:val="24"/>
        </w:rPr>
        <w:t>обучения;</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 привлечение к работе со школьниками ученых, творческой интеллигенции, специалистов высших учебных заведений;</w:t>
      </w:r>
    </w:p>
    <w:p w:rsidR="00C22939" w:rsidRPr="006B188B" w:rsidRDefault="00C22939" w:rsidP="006B188B">
      <w:pPr>
        <w:spacing w:after="0" w:line="240" w:lineRule="auto"/>
        <w:ind w:firstLine="567"/>
        <w:jc w:val="both"/>
        <w:rPr>
          <w:rFonts w:ascii="Times New Roman" w:hAnsi="Times New Roman"/>
          <w:bCs/>
          <w:sz w:val="24"/>
          <w:szCs w:val="24"/>
        </w:rPr>
      </w:pPr>
      <w:r w:rsidRPr="006B188B">
        <w:rPr>
          <w:rFonts w:ascii="Times New Roman" w:hAnsi="Times New Roman"/>
          <w:bCs/>
          <w:sz w:val="24"/>
          <w:szCs w:val="24"/>
        </w:rPr>
        <w:t>- популяризация интеллектуально-творческой деятельности молодежи, привлечение общественного внимания к проблемам сохранения и развития интеллектуального потенциала общества.</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Геолого-географиче</w:t>
      </w:r>
      <w:r w:rsidR="00B25E25">
        <w:rPr>
          <w:rFonts w:ascii="Times New Roman" w:hAnsi="Times New Roman"/>
          <w:sz w:val="24"/>
          <w:szCs w:val="24"/>
        </w:rPr>
        <w:t>с</w:t>
      </w:r>
      <w:r w:rsidRPr="006B188B">
        <w:rPr>
          <w:rFonts w:ascii="Times New Roman" w:hAnsi="Times New Roman"/>
          <w:sz w:val="24"/>
          <w:szCs w:val="24"/>
        </w:rPr>
        <w:t xml:space="preserve">кий факультет </w:t>
      </w:r>
      <w:r>
        <w:rPr>
          <w:rFonts w:ascii="Times New Roman" w:hAnsi="Times New Roman"/>
          <w:sz w:val="24"/>
          <w:szCs w:val="24"/>
        </w:rPr>
        <w:t>организует</w:t>
      </w:r>
      <w:r w:rsidRPr="006B188B">
        <w:rPr>
          <w:rFonts w:ascii="Times New Roman" w:hAnsi="Times New Roman"/>
          <w:sz w:val="24"/>
          <w:szCs w:val="24"/>
        </w:rPr>
        <w:t xml:space="preserve"> проведени</w:t>
      </w:r>
      <w:r>
        <w:rPr>
          <w:rFonts w:ascii="Times New Roman" w:hAnsi="Times New Roman"/>
          <w:sz w:val="24"/>
          <w:szCs w:val="24"/>
        </w:rPr>
        <w:t>е</w:t>
      </w:r>
      <w:r w:rsidRPr="006B188B">
        <w:rPr>
          <w:rFonts w:ascii="Times New Roman" w:hAnsi="Times New Roman"/>
          <w:sz w:val="24"/>
          <w:szCs w:val="24"/>
        </w:rPr>
        <w:t xml:space="preserve"> конференций по экологическому образованию с «Областным центром развития творчества детей и юношества» (V открытая научно-практическая конференция Малой Академии Наук «Профи+» 25 апреля 2014 г.).</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2009-2010 учебный год - лекторий «Проблемы географии, экологической безопасности и устойчивого развития» для учителей географии, биологии, экологии и БЖД.</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2010-2011 учебный год - лекторий «Формирование учебно-исследовательских навыков по естественнонаучному направлению» для учителей географии, биологии, экологии и БЖД, лекторий «Введение в науку. География» для учащихся 10-11 классов школ, лицеев и гимназий.</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2011-2012 учебный год - лекторий «Школа комплексного изучения окружающей среды» для учителей географии, биологии, экологии и БЖД, учеников 10-11 классов.</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2012-2013 учебный год - лекторий «Проблемы региональной геоэкологии» для учителей географии, биологии, экологии и БЖД, учеников 10-11 классов.</w:t>
      </w:r>
    </w:p>
    <w:p w:rsidR="00C22939" w:rsidRPr="006B188B" w:rsidRDefault="00C22939" w:rsidP="006B188B">
      <w:pPr>
        <w:spacing w:after="0" w:line="240" w:lineRule="auto"/>
        <w:ind w:firstLine="567"/>
        <w:jc w:val="both"/>
        <w:rPr>
          <w:rFonts w:ascii="Times New Roman" w:hAnsi="Times New Roman"/>
          <w:bCs/>
          <w:sz w:val="24"/>
          <w:szCs w:val="24"/>
        </w:rPr>
      </w:pPr>
      <w:r w:rsidRPr="006B188B">
        <w:rPr>
          <w:rFonts w:ascii="Times New Roman" w:hAnsi="Times New Roman"/>
          <w:bCs/>
          <w:sz w:val="24"/>
          <w:szCs w:val="24"/>
        </w:rPr>
        <w:t>2013-2014 учебный год - лекторий по программе «Современные аспекты географических знаний» для учителей географии, биологии, экологии и по программе «Безопасность жизнедеятельности: региональный аспект» для учителей ОБЖ.</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bCs/>
          <w:sz w:val="24"/>
          <w:szCs w:val="24"/>
        </w:rPr>
        <w:t>Общественное экологическое движение:</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С 2008 г. создан и действует экологический отряд ГГФ. Его достижения:</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Участие экологического отряда ГГФ в поддержании и улучшении экологической обстановки и чистоты водоемов на приграничных территориях (Проект ПРООН/ГЭФ, взаимодействие с Муниципальными образованиями).</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Участие студентов в экологических акциях Русского географического общества;</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Стали Лауреатами национальной премии «Хрустальный компас», г. Краснодар, 2013 г.;</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 xml:space="preserve">Участие студентов в экспедиции Кызыл-Курганино, </w:t>
      </w:r>
      <w:r w:rsidRPr="003B7BF3">
        <w:rPr>
          <w:rFonts w:ascii="Times New Roman" w:hAnsi="Times New Roman"/>
          <w:sz w:val="24"/>
          <w:szCs w:val="24"/>
        </w:rPr>
        <w:t>2011-2014 гг.</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 xml:space="preserve">Участие в акции «Нашествие пластика», </w:t>
      </w:r>
      <w:r w:rsidRPr="003B7BF3">
        <w:rPr>
          <w:rFonts w:ascii="Times New Roman" w:hAnsi="Times New Roman"/>
          <w:sz w:val="24"/>
          <w:szCs w:val="24"/>
        </w:rPr>
        <w:t>2011-2014 гг.</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Участие в Российском турнире конференции учащихся «Юность. Наука. Культура-Юг», г. Анапа 2 июля 2013 г. Лауреат Локтионов Александр (9 кл.) – руководитель д.г.н., профессор Бармин А.Н.</w:t>
      </w:r>
    </w:p>
    <w:p w:rsidR="00C22939" w:rsidRPr="006B188B" w:rsidRDefault="00C22939" w:rsidP="006B188B">
      <w:pPr>
        <w:spacing w:after="0" w:line="240" w:lineRule="auto"/>
        <w:ind w:firstLine="567"/>
        <w:jc w:val="both"/>
        <w:rPr>
          <w:rFonts w:ascii="Times New Roman" w:hAnsi="Times New Roman"/>
          <w:sz w:val="24"/>
          <w:szCs w:val="24"/>
        </w:rPr>
      </w:pPr>
      <w:r w:rsidRPr="006B188B">
        <w:rPr>
          <w:rFonts w:ascii="Times New Roman" w:hAnsi="Times New Roman"/>
          <w:sz w:val="24"/>
          <w:szCs w:val="24"/>
        </w:rPr>
        <w:t>Всероссийский заочный конкурс «Шаги в науку - Юг», г. Обнинск, 2013 г. Лауреат Локтионов Александр (9 кл.) – руководитель д.г.н., профессор Бармин А.Н.</w:t>
      </w:r>
    </w:p>
    <w:p w:rsidR="00C22939" w:rsidRPr="006B188B" w:rsidRDefault="00C22939" w:rsidP="00153C69">
      <w:pPr>
        <w:spacing w:after="0" w:line="240" w:lineRule="auto"/>
        <w:ind w:firstLine="567"/>
        <w:jc w:val="both"/>
        <w:rPr>
          <w:rFonts w:ascii="Times New Roman" w:hAnsi="Times New Roman"/>
          <w:sz w:val="24"/>
          <w:szCs w:val="24"/>
        </w:rPr>
      </w:pPr>
    </w:p>
    <w:p w:rsidR="00C22939" w:rsidRDefault="00C22939" w:rsidP="00153C69">
      <w:pPr>
        <w:spacing w:after="0" w:line="240" w:lineRule="auto"/>
        <w:ind w:firstLine="567"/>
        <w:jc w:val="both"/>
        <w:rPr>
          <w:rFonts w:ascii="Times New Roman" w:hAnsi="Times New Roman"/>
          <w:sz w:val="24"/>
          <w:szCs w:val="24"/>
        </w:rPr>
      </w:pPr>
    </w:p>
    <w:p w:rsidR="00C22939" w:rsidRPr="00B628AA" w:rsidRDefault="00C22939" w:rsidP="00B628AA">
      <w:pPr>
        <w:pStyle w:val="2"/>
        <w:spacing w:before="0" w:after="0"/>
        <w:ind w:left="11" w:right="11" w:hanging="11"/>
        <w:jc w:val="center"/>
        <w:rPr>
          <w:rFonts w:ascii="Times New Roman" w:hAnsi="Times New Roman" w:cs="Times New Roman"/>
          <w:i w:val="0"/>
          <w:sz w:val="24"/>
          <w:szCs w:val="24"/>
        </w:rPr>
      </w:pPr>
      <w:bookmarkStart w:id="75" w:name="_Toc389125214"/>
      <w:r w:rsidRPr="00B628AA">
        <w:rPr>
          <w:rFonts w:ascii="Times New Roman" w:hAnsi="Times New Roman" w:cs="Times New Roman"/>
          <w:i w:val="0"/>
          <w:sz w:val="24"/>
          <w:szCs w:val="24"/>
        </w:rPr>
        <w:t>9.</w:t>
      </w:r>
      <w:r w:rsidR="00D64267">
        <w:rPr>
          <w:rFonts w:ascii="Times New Roman" w:hAnsi="Times New Roman" w:cs="Times New Roman"/>
          <w:i w:val="0"/>
          <w:sz w:val="24"/>
          <w:szCs w:val="24"/>
        </w:rPr>
        <w:t>3</w:t>
      </w:r>
      <w:r w:rsidRPr="00B628AA">
        <w:rPr>
          <w:rFonts w:ascii="Times New Roman" w:hAnsi="Times New Roman" w:cs="Times New Roman"/>
          <w:i w:val="0"/>
          <w:sz w:val="24"/>
          <w:szCs w:val="24"/>
        </w:rPr>
        <w:t xml:space="preserve">. Экологическое образование в Федеральном государственном бюджетном учреждении высшего профессионального образования </w:t>
      </w:r>
      <w:r>
        <w:rPr>
          <w:rFonts w:ascii="Times New Roman" w:hAnsi="Times New Roman" w:cs="Times New Roman"/>
          <w:i w:val="0"/>
          <w:sz w:val="24"/>
          <w:szCs w:val="24"/>
        </w:rPr>
        <w:t>«</w:t>
      </w:r>
      <w:r w:rsidRPr="00B628AA">
        <w:rPr>
          <w:rFonts w:ascii="Times New Roman" w:hAnsi="Times New Roman" w:cs="Times New Roman"/>
          <w:i w:val="0"/>
          <w:sz w:val="24"/>
          <w:szCs w:val="24"/>
        </w:rPr>
        <w:t>Астраханский государственный технический университет</w:t>
      </w:r>
      <w:r>
        <w:rPr>
          <w:rFonts w:ascii="Times New Roman" w:hAnsi="Times New Roman" w:cs="Times New Roman"/>
          <w:i w:val="0"/>
          <w:sz w:val="24"/>
          <w:szCs w:val="24"/>
        </w:rPr>
        <w:t>»</w:t>
      </w:r>
      <w:bookmarkEnd w:id="75"/>
    </w:p>
    <w:p w:rsidR="00C22939" w:rsidRPr="00486183" w:rsidRDefault="00C22939" w:rsidP="00CB7A42">
      <w:pPr>
        <w:spacing w:after="0" w:line="240" w:lineRule="auto"/>
        <w:jc w:val="center"/>
        <w:rPr>
          <w:rFonts w:ascii="Times New Roman" w:hAnsi="Times New Roman"/>
          <w:b/>
          <w:sz w:val="28"/>
          <w:szCs w:val="28"/>
        </w:rPr>
      </w:pPr>
    </w:p>
    <w:p w:rsidR="00C22939" w:rsidRPr="00D6523F"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sz w:val="24"/>
          <w:szCs w:val="24"/>
        </w:rPr>
        <w:t>В Астраханском государственном техническом университете регулярно проводятся мероприятия в рамках экологического образования и общественного экологического движения. В частности, в университете при Институте рыбного хозяйства, биологии и природопользования в 2012 году образован Студенческий экологический отряд. В течении 2013 года вышеуказанным отрядом был проведен ряд мероприятий.</w:t>
      </w:r>
    </w:p>
    <w:p w:rsidR="00C22939"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sz w:val="24"/>
          <w:szCs w:val="24"/>
        </w:rPr>
        <w:t>В январе 2013 года Студенческий экологический отряд АГТУ принял участие в общественных слушаниях в рамках общественных обсуждений проектной документации «Строительство начальных участков подводных газопроводов (L=l км) от райзерного блока месторождения им. В.</w:t>
      </w:r>
      <w:r w:rsidR="00B25E25">
        <w:rPr>
          <w:rFonts w:ascii="Times New Roman" w:hAnsi="Times New Roman"/>
          <w:sz w:val="24"/>
          <w:szCs w:val="24"/>
        </w:rPr>
        <w:t xml:space="preserve"> </w:t>
      </w:r>
      <w:r w:rsidRPr="00D6523F">
        <w:rPr>
          <w:rFonts w:ascii="Times New Roman" w:hAnsi="Times New Roman"/>
          <w:sz w:val="24"/>
          <w:szCs w:val="24"/>
        </w:rPr>
        <w:t>Филановского в сторону месторождения им. Ю.Кувыкина и в сторону берега Республики Калмыкия» компании ООО «ЛУКОИЛ- Нижневолжскнефть».</w:t>
      </w:r>
    </w:p>
    <w:p w:rsidR="00C22939" w:rsidRPr="00D6523F"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sz w:val="24"/>
          <w:szCs w:val="24"/>
        </w:rPr>
        <w:t>В феврале 2013 года магистрантами экоотряда в СОШ №39 г.Астрахани был проведен открытый урок на тему «Экология г.</w:t>
      </w:r>
      <w:r w:rsidR="00846BA1">
        <w:rPr>
          <w:rFonts w:ascii="Times New Roman" w:hAnsi="Times New Roman"/>
          <w:sz w:val="24"/>
          <w:szCs w:val="24"/>
        </w:rPr>
        <w:t xml:space="preserve"> </w:t>
      </w:r>
      <w:r w:rsidRPr="00D6523F">
        <w:rPr>
          <w:rFonts w:ascii="Times New Roman" w:hAnsi="Times New Roman"/>
          <w:sz w:val="24"/>
          <w:szCs w:val="24"/>
        </w:rPr>
        <w:t>Астрахань» для учеников 8-го класса, где основной упор был сделан на постановке и решении «мусорной» проблемы нашего города. При партнерстве Службы</w:t>
      </w:r>
      <w:r>
        <w:rPr>
          <w:rFonts w:ascii="Times New Roman" w:hAnsi="Times New Roman"/>
          <w:sz w:val="24"/>
          <w:szCs w:val="24"/>
        </w:rPr>
        <w:t xml:space="preserve"> </w:t>
      </w:r>
      <w:r w:rsidRPr="00D6523F">
        <w:rPr>
          <w:rFonts w:ascii="Times New Roman" w:hAnsi="Times New Roman"/>
          <w:sz w:val="24"/>
          <w:szCs w:val="24"/>
        </w:rPr>
        <w:t>природопользования и охраны окружающей среды Астраханской области и</w:t>
      </w:r>
      <w:r>
        <w:rPr>
          <w:rFonts w:ascii="Times New Roman" w:hAnsi="Times New Roman"/>
          <w:sz w:val="24"/>
          <w:szCs w:val="24"/>
        </w:rPr>
        <w:t xml:space="preserve"> </w:t>
      </w:r>
      <w:r w:rsidRPr="00D6523F">
        <w:rPr>
          <w:rFonts w:ascii="Times New Roman" w:hAnsi="Times New Roman"/>
          <w:sz w:val="24"/>
          <w:szCs w:val="24"/>
        </w:rPr>
        <w:t>Астраханского биосферного заповедника был проведен урок-семинар в гимназии №1 г.Астрахань для учеников 2-го класса. Тема занятия - проблемы зимов</w:t>
      </w:r>
      <w:r>
        <w:rPr>
          <w:rFonts w:ascii="Times New Roman" w:hAnsi="Times New Roman"/>
          <w:sz w:val="24"/>
          <w:szCs w:val="24"/>
        </w:rPr>
        <w:t>ки</w:t>
      </w:r>
      <w:r w:rsidRPr="00D6523F">
        <w:rPr>
          <w:rFonts w:ascii="Times New Roman" w:hAnsi="Times New Roman"/>
          <w:sz w:val="24"/>
          <w:szCs w:val="24"/>
        </w:rPr>
        <w:t xml:space="preserve"> птиц на территории Астраханской области и содействие школьников в решении этого вопроса. Мероприятие состояло из двух частей: теор</w:t>
      </w:r>
      <w:r>
        <w:rPr>
          <w:rFonts w:ascii="Times New Roman" w:hAnsi="Times New Roman"/>
          <w:sz w:val="24"/>
          <w:szCs w:val="24"/>
        </w:rPr>
        <w:t>е</w:t>
      </w:r>
      <w:r w:rsidRPr="00D6523F">
        <w:rPr>
          <w:rFonts w:ascii="Times New Roman" w:hAnsi="Times New Roman"/>
          <w:sz w:val="24"/>
          <w:szCs w:val="24"/>
        </w:rPr>
        <w:t>тической (рассказ представителя заповедника о птицах Астраханской области и тематических игр и загадок от экоотряда) и практической (изготовленные собственными руками скворечники, а также корм для них, ребята водрузили на деревья пришкольного участка).</w:t>
      </w:r>
    </w:p>
    <w:p w:rsidR="00C22939" w:rsidRPr="00D6523F"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sz w:val="24"/>
          <w:szCs w:val="24"/>
        </w:rPr>
        <w:t>В апреле 2013 года по инициативе СЭО состоялась экологическая акция в пос. Мошаик г.</w:t>
      </w:r>
      <w:r w:rsidR="00B25E25">
        <w:rPr>
          <w:rFonts w:ascii="Times New Roman" w:hAnsi="Times New Roman"/>
          <w:sz w:val="24"/>
          <w:szCs w:val="24"/>
        </w:rPr>
        <w:t xml:space="preserve"> </w:t>
      </w:r>
      <w:r w:rsidRPr="00D6523F">
        <w:rPr>
          <w:rFonts w:ascii="Times New Roman" w:hAnsi="Times New Roman"/>
          <w:sz w:val="24"/>
          <w:szCs w:val="24"/>
        </w:rPr>
        <w:t>Астрахани по уборке мусора на т.н. «соляном озере». В составе участников были: учащиеся МБОУ г.Астрахани «СОШ №39», представители ЗАО «Астрахань ЭкоСервис», сотрудники эколого</w:t>
      </w:r>
      <w:r w:rsidRPr="00D6523F">
        <w:rPr>
          <w:rFonts w:ascii="Times New Roman" w:hAnsi="Times New Roman"/>
          <w:sz w:val="24"/>
          <w:szCs w:val="24"/>
        </w:rPr>
        <w:softHyphen/>
      </w:r>
      <w:r w:rsidR="00B25E25">
        <w:rPr>
          <w:rFonts w:ascii="Times New Roman" w:hAnsi="Times New Roman"/>
          <w:sz w:val="24"/>
          <w:szCs w:val="24"/>
        </w:rPr>
        <w:t>-</w:t>
      </w:r>
      <w:r w:rsidRPr="00D6523F">
        <w:rPr>
          <w:rFonts w:ascii="Times New Roman" w:hAnsi="Times New Roman"/>
          <w:sz w:val="24"/>
          <w:szCs w:val="24"/>
        </w:rPr>
        <w:t>биологического центра.</w:t>
      </w:r>
    </w:p>
    <w:p w:rsidR="00C22939" w:rsidRPr="00D6523F"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sz w:val="24"/>
          <w:szCs w:val="24"/>
        </w:rPr>
        <w:t>В мае 2013 года состоялась учебно-просветительская экскурсия на Дамчикский участок Астраханского биосферного заповедника (Икрянинский район АО).</w:t>
      </w:r>
    </w:p>
    <w:p w:rsidR="00C22939" w:rsidRPr="00D6523F"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sz w:val="24"/>
          <w:szCs w:val="24"/>
        </w:rPr>
        <w:t>В сентябре 2013 года состоялось посещение выставочно-аквариального комплекса научно-экспериментальной базы-Центра «Биос» (Астраханская область, с.Икряное). Так же СЭО принял участие в акции «Баскунчак - озеро чистоты» на территории заказника «Богдинско-Баскунчакский». Состоялась уборка береговой линии озера Баскунчак от мусора и экскурсия в пещеру «Баскунчакская».</w:t>
      </w:r>
    </w:p>
    <w:p w:rsidR="00BF33E1"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sz w:val="24"/>
          <w:szCs w:val="24"/>
        </w:rPr>
        <w:t xml:space="preserve">В ноябре 2013 года отряд принял участие в открытии памятной доски </w:t>
      </w:r>
      <w:r w:rsidR="00B25E25">
        <w:rPr>
          <w:rFonts w:ascii="Times New Roman" w:hAnsi="Times New Roman"/>
          <w:sz w:val="24"/>
          <w:szCs w:val="24"/>
        </w:rPr>
        <w:t>«</w:t>
      </w:r>
      <w:r w:rsidRPr="00D6523F">
        <w:rPr>
          <w:rFonts w:ascii="Times New Roman" w:hAnsi="Times New Roman"/>
          <w:sz w:val="24"/>
          <w:szCs w:val="24"/>
        </w:rPr>
        <w:t>Дуб черешчатый (Quercus robur L.). Возраст 443 года</w:t>
      </w:r>
      <w:r w:rsidR="00B25E25">
        <w:rPr>
          <w:rFonts w:ascii="Times New Roman" w:hAnsi="Times New Roman"/>
          <w:sz w:val="24"/>
          <w:szCs w:val="24"/>
        </w:rPr>
        <w:t>»</w:t>
      </w:r>
      <w:r w:rsidRPr="00D6523F">
        <w:rPr>
          <w:rFonts w:ascii="Times New Roman" w:hAnsi="Times New Roman"/>
          <w:sz w:val="24"/>
          <w:szCs w:val="24"/>
        </w:rPr>
        <w:t xml:space="preserve"> в рамках Всероссийской эстафеты </w:t>
      </w:r>
      <w:r w:rsidR="00B25E25">
        <w:rPr>
          <w:rFonts w:ascii="Times New Roman" w:hAnsi="Times New Roman"/>
          <w:sz w:val="24"/>
          <w:szCs w:val="24"/>
        </w:rPr>
        <w:t>«</w:t>
      </w:r>
      <w:r w:rsidRPr="00D6523F">
        <w:rPr>
          <w:rFonts w:ascii="Times New Roman" w:hAnsi="Times New Roman"/>
          <w:sz w:val="24"/>
          <w:szCs w:val="24"/>
        </w:rPr>
        <w:t xml:space="preserve">Деревья - памятники живой природы </w:t>
      </w:r>
      <w:r w:rsidR="00B25E25">
        <w:rPr>
          <w:rFonts w:ascii="Times New Roman" w:hAnsi="Times New Roman"/>
          <w:sz w:val="24"/>
          <w:szCs w:val="24"/>
        </w:rPr>
        <w:t>–</w:t>
      </w:r>
      <w:r w:rsidRPr="00D6523F">
        <w:rPr>
          <w:rFonts w:ascii="Times New Roman" w:hAnsi="Times New Roman"/>
          <w:sz w:val="24"/>
          <w:szCs w:val="24"/>
        </w:rPr>
        <w:t xml:space="preserve"> 2013</w:t>
      </w:r>
      <w:r w:rsidR="00B25E25">
        <w:rPr>
          <w:rFonts w:ascii="Times New Roman" w:hAnsi="Times New Roman"/>
          <w:sz w:val="24"/>
          <w:szCs w:val="24"/>
        </w:rPr>
        <w:t>»</w:t>
      </w:r>
      <w:r w:rsidRPr="00D6523F">
        <w:rPr>
          <w:rFonts w:ascii="Times New Roman" w:hAnsi="Times New Roman"/>
          <w:sz w:val="24"/>
          <w:szCs w:val="24"/>
        </w:rPr>
        <w:t xml:space="preserve">, а также в проведении круглого стола «Природное наследие Астраханской области как одна из важных ценностей и составных частей природного наследия Российской Федерации» в Большом зале резиденции Губернатора Астраханской области. </w:t>
      </w:r>
    </w:p>
    <w:p w:rsidR="00C22939" w:rsidRPr="00D6523F"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sz w:val="24"/>
          <w:szCs w:val="24"/>
        </w:rPr>
        <w:t xml:space="preserve">В музейно-выставочном комплексе </w:t>
      </w:r>
      <w:r w:rsidR="00BF33E1">
        <w:rPr>
          <w:rFonts w:ascii="Times New Roman" w:hAnsi="Times New Roman"/>
          <w:sz w:val="24"/>
          <w:szCs w:val="24"/>
        </w:rPr>
        <w:t>«</w:t>
      </w:r>
      <w:r w:rsidRPr="00D6523F">
        <w:rPr>
          <w:rFonts w:ascii="Times New Roman" w:hAnsi="Times New Roman"/>
          <w:sz w:val="24"/>
          <w:szCs w:val="24"/>
        </w:rPr>
        <w:t>Цейхгауз</w:t>
      </w:r>
      <w:r w:rsidR="00BF33E1">
        <w:rPr>
          <w:rFonts w:ascii="Times New Roman" w:hAnsi="Times New Roman"/>
          <w:sz w:val="24"/>
          <w:szCs w:val="24"/>
        </w:rPr>
        <w:t>»</w:t>
      </w:r>
      <w:r w:rsidRPr="00D6523F">
        <w:rPr>
          <w:rFonts w:ascii="Times New Roman" w:hAnsi="Times New Roman"/>
          <w:sz w:val="24"/>
          <w:szCs w:val="24"/>
        </w:rPr>
        <w:t xml:space="preserve"> Астраханского </w:t>
      </w:r>
      <w:r w:rsidR="00BF33E1">
        <w:rPr>
          <w:rFonts w:ascii="Times New Roman" w:hAnsi="Times New Roman"/>
          <w:sz w:val="24"/>
          <w:szCs w:val="24"/>
        </w:rPr>
        <w:t>к</w:t>
      </w:r>
      <w:r w:rsidRPr="00D6523F">
        <w:rPr>
          <w:rFonts w:ascii="Times New Roman" w:hAnsi="Times New Roman"/>
          <w:sz w:val="24"/>
          <w:szCs w:val="24"/>
        </w:rPr>
        <w:t xml:space="preserve">ремля отряд принял участие в V ежегодном областном творческом конкурсе </w:t>
      </w:r>
      <w:r w:rsidR="00BF33E1">
        <w:rPr>
          <w:rFonts w:ascii="Times New Roman" w:hAnsi="Times New Roman"/>
          <w:sz w:val="24"/>
          <w:szCs w:val="24"/>
        </w:rPr>
        <w:t>«</w:t>
      </w:r>
      <w:r w:rsidRPr="00D6523F">
        <w:rPr>
          <w:rFonts w:ascii="Times New Roman" w:hAnsi="Times New Roman"/>
          <w:sz w:val="24"/>
          <w:szCs w:val="24"/>
        </w:rPr>
        <w:t>Мой Баскунчак</w:t>
      </w:r>
      <w:r w:rsidR="00BF33E1">
        <w:rPr>
          <w:rFonts w:ascii="Times New Roman" w:hAnsi="Times New Roman"/>
          <w:sz w:val="24"/>
          <w:szCs w:val="24"/>
        </w:rPr>
        <w:t>»</w:t>
      </w:r>
      <w:r w:rsidRPr="00D6523F">
        <w:rPr>
          <w:rFonts w:ascii="Times New Roman" w:hAnsi="Times New Roman"/>
          <w:sz w:val="24"/>
          <w:szCs w:val="24"/>
        </w:rPr>
        <w:t xml:space="preserve">. Организаторы - </w:t>
      </w:r>
      <w:r w:rsidR="00BF33E1">
        <w:rPr>
          <w:rFonts w:ascii="Times New Roman" w:hAnsi="Times New Roman"/>
          <w:sz w:val="24"/>
          <w:szCs w:val="24"/>
        </w:rPr>
        <w:t>с</w:t>
      </w:r>
      <w:r w:rsidRPr="00D6523F">
        <w:rPr>
          <w:rFonts w:ascii="Times New Roman" w:hAnsi="Times New Roman"/>
          <w:sz w:val="24"/>
          <w:szCs w:val="24"/>
        </w:rPr>
        <w:t>лужба природопользования и охраны окружающей среды Астраханской области совместно с Астраханским музеем-заповедником.</w:t>
      </w:r>
    </w:p>
    <w:p w:rsidR="00C22939" w:rsidRPr="00D6523F"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sz w:val="24"/>
          <w:szCs w:val="24"/>
        </w:rPr>
        <w:t>После завершения каждого мероприятия СЭО информация о нем выкладывается в виде статьи с фотографиями на сайт ФГБОУ ВПО «АГТУ» в разделе «Новости».</w:t>
      </w:r>
    </w:p>
    <w:p w:rsidR="00C22939" w:rsidRPr="00D6523F"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sz w:val="24"/>
          <w:szCs w:val="24"/>
        </w:rPr>
        <w:t>Кроме того, некоторые магистры, обучающиеся по направлению «Экология и природопользование» являются активистами движения ЭКА (магистр 2 года обучения Студников С. является заместителем руководителя ЭКА-Астрахань, руководителем программы «Зеленые школы»). В рамках работы в ЭКА магистры организовывали субботники и акции «Живая река.</w:t>
      </w:r>
      <w:r>
        <w:rPr>
          <w:rFonts w:ascii="Times New Roman" w:hAnsi="Times New Roman"/>
          <w:sz w:val="24"/>
          <w:szCs w:val="24"/>
        </w:rPr>
        <w:t xml:space="preserve"> </w:t>
      </w:r>
      <w:r w:rsidRPr="00D6523F">
        <w:rPr>
          <w:rFonts w:ascii="Times New Roman" w:hAnsi="Times New Roman"/>
          <w:sz w:val="24"/>
          <w:szCs w:val="24"/>
        </w:rPr>
        <w:t>120 минут ради Волги», «Субботка-переработка», «Больше кислорода», лекции на различных экологических форумах на тему посадки деревьев и проводили занятия со школьниками в СОШ №22 и в Лицее № 1 г. Камызяк на тему «Экология и Человек».</w:t>
      </w:r>
    </w:p>
    <w:p w:rsidR="00C22939" w:rsidRPr="00D6523F" w:rsidRDefault="00C22939" w:rsidP="00D6523F">
      <w:pPr>
        <w:spacing w:after="0" w:line="240" w:lineRule="auto"/>
        <w:ind w:firstLine="567"/>
        <w:jc w:val="both"/>
        <w:rPr>
          <w:rFonts w:ascii="Times New Roman" w:hAnsi="Times New Roman"/>
          <w:bCs/>
        </w:rPr>
      </w:pPr>
      <w:r w:rsidRPr="00D6523F">
        <w:rPr>
          <w:rFonts w:ascii="Times New Roman" w:hAnsi="Times New Roman"/>
          <w:bCs/>
        </w:rPr>
        <w:t xml:space="preserve">В 2013 году были подведены итоги Межуниверситетского Европейского проекта ТЕМПУС 159305-2009 «Продвинутые магистерские программы по экологии для Волго-Каспийского бассейна». Проект был создан для распространения практики в области экологии и охраны окружающей среды между различными университетами стран ЕС и России. Эти цели выстроены в соответствии с национальными приоритетами в программе </w:t>
      </w:r>
      <w:r w:rsidR="00BF33E1">
        <w:rPr>
          <w:rFonts w:ascii="Times New Roman" w:hAnsi="Times New Roman"/>
          <w:bCs/>
        </w:rPr>
        <w:t>«</w:t>
      </w:r>
      <w:r w:rsidRPr="00D6523F">
        <w:rPr>
          <w:rFonts w:ascii="Times New Roman" w:hAnsi="Times New Roman"/>
          <w:bCs/>
        </w:rPr>
        <w:t>Развитие высшего образования</w:t>
      </w:r>
      <w:r w:rsidR="00BF33E1">
        <w:rPr>
          <w:rFonts w:ascii="Times New Roman" w:hAnsi="Times New Roman"/>
          <w:bCs/>
        </w:rPr>
        <w:t>»</w:t>
      </w:r>
      <w:r w:rsidRPr="00D6523F">
        <w:rPr>
          <w:rFonts w:ascii="Times New Roman" w:hAnsi="Times New Roman"/>
          <w:bCs/>
        </w:rPr>
        <w:t xml:space="preserve">, недавно принятой российским правительством. В состав консорциума вузов </w:t>
      </w:r>
      <w:r w:rsidR="00BF33E1">
        <w:rPr>
          <w:rFonts w:ascii="Times New Roman" w:hAnsi="Times New Roman"/>
          <w:bCs/>
        </w:rPr>
        <w:t>–</w:t>
      </w:r>
      <w:r w:rsidRPr="00D6523F">
        <w:rPr>
          <w:rFonts w:ascii="Times New Roman" w:hAnsi="Times New Roman"/>
          <w:bCs/>
        </w:rPr>
        <w:t xml:space="preserve"> участников проекта вошли как российские, так и европейские университеты. Одну из значимых частей в проекте по совершенствованию магистерских программ разрабатывал Астраханский государственный технический университет. Были созданы и введены модульные программы повышения квалификации для экспертов, которые работают в области экологического управления.</w:t>
      </w:r>
    </w:p>
    <w:p w:rsidR="00C22939" w:rsidRPr="00D6523F" w:rsidRDefault="00C22939" w:rsidP="00D6523F">
      <w:pPr>
        <w:spacing w:after="0" w:line="240" w:lineRule="auto"/>
        <w:ind w:firstLine="567"/>
        <w:jc w:val="both"/>
        <w:rPr>
          <w:rFonts w:ascii="Times New Roman" w:hAnsi="Times New Roman"/>
          <w:sz w:val="24"/>
          <w:szCs w:val="24"/>
        </w:rPr>
      </w:pPr>
      <w:r w:rsidRPr="00D6523F">
        <w:rPr>
          <w:rFonts w:ascii="Times New Roman" w:hAnsi="Times New Roman"/>
          <w:bCs/>
        </w:rPr>
        <w:t>Программы реализует НОЦ ПК АГТУ совместно с Астраханской торгово-промышленной палатой.</w:t>
      </w:r>
    </w:p>
    <w:p w:rsidR="00C22939" w:rsidRDefault="00C22939" w:rsidP="00D6523F">
      <w:pPr>
        <w:spacing w:after="0" w:line="240" w:lineRule="auto"/>
        <w:ind w:firstLine="567"/>
        <w:jc w:val="both"/>
        <w:rPr>
          <w:rFonts w:ascii="Times New Roman" w:hAnsi="Times New Roman"/>
          <w:sz w:val="24"/>
          <w:szCs w:val="24"/>
        </w:rPr>
      </w:pPr>
    </w:p>
    <w:p w:rsidR="00846BA1" w:rsidRDefault="00846BA1" w:rsidP="00D6523F">
      <w:pPr>
        <w:spacing w:after="0" w:line="240" w:lineRule="auto"/>
        <w:ind w:firstLine="567"/>
        <w:jc w:val="both"/>
        <w:rPr>
          <w:rFonts w:ascii="Times New Roman" w:hAnsi="Times New Roman"/>
          <w:sz w:val="24"/>
          <w:szCs w:val="24"/>
        </w:rPr>
      </w:pPr>
    </w:p>
    <w:p w:rsidR="00846BA1" w:rsidRDefault="00846BA1" w:rsidP="00D6523F">
      <w:pPr>
        <w:spacing w:after="0" w:line="240" w:lineRule="auto"/>
        <w:ind w:firstLine="567"/>
        <w:jc w:val="both"/>
        <w:rPr>
          <w:rFonts w:ascii="Times New Roman" w:hAnsi="Times New Roman"/>
          <w:sz w:val="24"/>
          <w:szCs w:val="24"/>
        </w:rPr>
      </w:pPr>
    </w:p>
    <w:p w:rsidR="00BF33E1" w:rsidRPr="00D6523F" w:rsidRDefault="00BF33E1" w:rsidP="00D6523F">
      <w:pPr>
        <w:spacing w:after="0" w:line="240" w:lineRule="auto"/>
        <w:ind w:firstLine="567"/>
        <w:jc w:val="both"/>
        <w:rPr>
          <w:rFonts w:ascii="Times New Roman" w:hAnsi="Times New Roman"/>
          <w:sz w:val="24"/>
          <w:szCs w:val="24"/>
        </w:rPr>
      </w:pPr>
    </w:p>
    <w:p w:rsidR="00C22939" w:rsidRPr="00B628AA" w:rsidRDefault="00C22939" w:rsidP="00D64267">
      <w:pPr>
        <w:pStyle w:val="2"/>
        <w:numPr>
          <w:ilvl w:val="1"/>
          <w:numId w:val="31"/>
        </w:numPr>
        <w:spacing w:before="0" w:after="0"/>
        <w:ind w:right="11"/>
        <w:rPr>
          <w:rFonts w:ascii="Times New Roman" w:hAnsi="Times New Roman" w:cs="Times New Roman"/>
          <w:i w:val="0"/>
          <w:sz w:val="24"/>
          <w:szCs w:val="24"/>
        </w:rPr>
      </w:pPr>
      <w:bookmarkStart w:id="76" w:name="_Toc389125215"/>
      <w:r w:rsidRPr="00B628AA">
        <w:rPr>
          <w:rFonts w:ascii="Times New Roman" w:hAnsi="Times New Roman" w:cs="Times New Roman"/>
          <w:i w:val="0"/>
          <w:sz w:val="24"/>
          <w:szCs w:val="24"/>
        </w:rPr>
        <w:t xml:space="preserve">Деятельность </w:t>
      </w:r>
      <w:r>
        <w:rPr>
          <w:rFonts w:ascii="Times New Roman" w:hAnsi="Times New Roman" w:cs="Times New Roman"/>
          <w:i w:val="0"/>
          <w:sz w:val="24"/>
          <w:szCs w:val="24"/>
        </w:rPr>
        <w:t>Негосударственной образовательной автономной некоммерческой организации «Ц</w:t>
      </w:r>
      <w:r w:rsidRPr="00B628AA">
        <w:rPr>
          <w:rFonts w:ascii="Times New Roman" w:hAnsi="Times New Roman" w:cs="Times New Roman"/>
          <w:i w:val="0"/>
          <w:sz w:val="24"/>
          <w:szCs w:val="24"/>
        </w:rPr>
        <w:t>ентр экологического образования населения Астраханской области</w:t>
      </w:r>
      <w:r>
        <w:rPr>
          <w:rFonts w:ascii="Times New Roman" w:hAnsi="Times New Roman" w:cs="Times New Roman"/>
          <w:i w:val="0"/>
          <w:sz w:val="24"/>
          <w:szCs w:val="24"/>
        </w:rPr>
        <w:t>»</w:t>
      </w:r>
      <w:bookmarkEnd w:id="76"/>
    </w:p>
    <w:p w:rsidR="00C22939" w:rsidRDefault="00C22939" w:rsidP="00556C15">
      <w:pPr>
        <w:spacing w:after="0" w:line="240" w:lineRule="auto"/>
        <w:ind w:firstLine="567"/>
        <w:jc w:val="both"/>
        <w:rPr>
          <w:rFonts w:ascii="Times New Roman" w:hAnsi="Times New Roman"/>
          <w:sz w:val="24"/>
          <w:szCs w:val="24"/>
        </w:rPr>
      </w:pPr>
    </w:p>
    <w:p w:rsidR="00C22939" w:rsidRPr="00556C15" w:rsidRDefault="00C22939" w:rsidP="00556C15">
      <w:pPr>
        <w:spacing w:after="0" w:line="240" w:lineRule="auto"/>
        <w:ind w:firstLine="567"/>
        <w:jc w:val="both"/>
        <w:rPr>
          <w:rFonts w:ascii="Times New Roman" w:hAnsi="Times New Roman"/>
          <w:sz w:val="24"/>
          <w:szCs w:val="24"/>
        </w:rPr>
      </w:pPr>
      <w:r w:rsidRPr="00556C15">
        <w:rPr>
          <w:rFonts w:ascii="Times New Roman" w:hAnsi="Times New Roman"/>
          <w:sz w:val="24"/>
          <w:szCs w:val="24"/>
        </w:rPr>
        <w:t xml:space="preserve">Негосударственная образовательная автономная некоммерческая организация </w:t>
      </w:r>
      <w:r>
        <w:rPr>
          <w:rFonts w:ascii="Times New Roman" w:hAnsi="Times New Roman"/>
          <w:sz w:val="24"/>
          <w:szCs w:val="24"/>
        </w:rPr>
        <w:t>«</w:t>
      </w:r>
      <w:r w:rsidRPr="00556C15">
        <w:rPr>
          <w:rFonts w:ascii="Times New Roman" w:hAnsi="Times New Roman"/>
          <w:sz w:val="24"/>
          <w:szCs w:val="24"/>
        </w:rPr>
        <w:t>Центр экологического образования населения Астраханской области</w:t>
      </w:r>
      <w:r>
        <w:rPr>
          <w:rFonts w:ascii="Times New Roman" w:hAnsi="Times New Roman"/>
          <w:sz w:val="24"/>
          <w:szCs w:val="24"/>
        </w:rPr>
        <w:t>»</w:t>
      </w:r>
      <w:r w:rsidRPr="00556C15">
        <w:rPr>
          <w:rFonts w:ascii="Times New Roman" w:hAnsi="Times New Roman"/>
          <w:sz w:val="24"/>
          <w:szCs w:val="24"/>
        </w:rPr>
        <w:t xml:space="preserve"> (НО АНО </w:t>
      </w:r>
      <w:r>
        <w:rPr>
          <w:rFonts w:ascii="Times New Roman" w:hAnsi="Times New Roman"/>
          <w:sz w:val="24"/>
          <w:szCs w:val="24"/>
        </w:rPr>
        <w:t>«</w:t>
      </w:r>
      <w:r w:rsidRPr="00556C15">
        <w:rPr>
          <w:rFonts w:ascii="Times New Roman" w:hAnsi="Times New Roman"/>
          <w:sz w:val="24"/>
          <w:szCs w:val="24"/>
        </w:rPr>
        <w:t>ЦЭОН АО</w:t>
      </w:r>
      <w:r>
        <w:rPr>
          <w:rFonts w:ascii="Times New Roman" w:hAnsi="Times New Roman"/>
          <w:sz w:val="24"/>
          <w:szCs w:val="24"/>
        </w:rPr>
        <w:t>»</w:t>
      </w:r>
      <w:r w:rsidRPr="00556C15">
        <w:rPr>
          <w:rFonts w:ascii="Times New Roman" w:hAnsi="Times New Roman"/>
          <w:sz w:val="24"/>
          <w:szCs w:val="24"/>
        </w:rPr>
        <w:t>) создана в 1995 году для формирования и развития в регионе системы непрерывного экологического образования.</w:t>
      </w:r>
    </w:p>
    <w:p w:rsidR="00C22939" w:rsidRPr="00CA2F39" w:rsidRDefault="00C22939" w:rsidP="00CA2F39">
      <w:pPr>
        <w:spacing w:after="0" w:line="240" w:lineRule="auto"/>
        <w:ind w:firstLine="567"/>
        <w:jc w:val="both"/>
        <w:rPr>
          <w:rFonts w:ascii="Times New Roman" w:hAnsi="Times New Roman"/>
          <w:sz w:val="24"/>
          <w:szCs w:val="24"/>
        </w:rPr>
      </w:pPr>
      <w:r w:rsidRPr="00CA2F39">
        <w:rPr>
          <w:rFonts w:ascii="Times New Roman" w:hAnsi="Times New Roman"/>
          <w:sz w:val="24"/>
          <w:szCs w:val="24"/>
        </w:rPr>
        <w:t>В 2013 году была продолжена работа по повышению квалификации для руководителей, специалистов-экологов и лиц, отвечающих за экологическую безопасность в сфере охраны окружающей среды  и рационального природопользования. В течение года в Центре было обучено 174 человек из 134 предприятий города и области.</w:t>
      </w:r>
    </w:p>
    <w:p w:rsidR="00C22939" w:rsidRPr="00CA2F39" w:rsidRDefault="00C22939" w:rsidP="00CA2F39">
      <w:pPr>
        <w:spacing w:after="0" w:line="240" w:lineRule="auto"/>
        <w:ind w:firstLine="567"/>
        <w:jc w:val="both"/>
        <w:rPr>
          <w:rFonts w:ascii="Times New Roman" w:hAnsi="Times New Roman"/>
          <w:sz w:val="24"/>
          <w:szCs w:val="24"/>
        </w:rPr>
      </w:pPr>
      <w:r w:rsidRPr="00CA2F39">
        <w:rPr>
          <w:rFonts w:ascii="Times New Roman" w:hAnsi="Times New Roman"/>
          <w:sz w:val="24"/>
          <w:szCs w:val="24"/>
        </w:rPr>
        <w:t>Обучение проводилось по следующим направлениям:</w:t>
      </w:r>
    </w:p>
    <w:p w:rsidR="00C22939" w:rsidRPr="00CA2F39" w:rsidRDefault="00C22939" w:rsidP="00CA2F39">
      <w:pPr>
        <w:spacing w:after="0" w:line="240" w:lineRule="auto"/>
        <w:ind w:firstLine="567"/>
        <w:jc w:val="both"/>
        <w:rPr>
          <w:rFonts w:ascii="Times New Roman" w:hAnsi="Times New Roman"/>
          <w:sz w:val="24"/>
          <w:szCs w:val="24"/>
        </w:rPr>
      </w:pPr>
      <w:r>
        <w:rPr>
          <w:rFonts w:ascii="Times New Roman" w:hAnsi="Times New Roman"/>
          <w:sz w:val="24"/>
          <w:szCs w:val="24"/>
        </w:rPr>
        <w:t>1.</w:t>
      </w:r>
      <w:r w:rsidRPr="00CA2F39">
        <w:rPr>
          <w:rFonts w:ascii="Times New Roman" w:hAnsi="Times New Roman"/>
          <w:sz w:val="24"/>
          <w:szCs w:val="24"/>
        </w:rPr>
        <w:t>Курсы повышения квалификации для лиц, отвечающих за экологическую безопасность, для лиц</w:t>
      </w:r>
      <w:r>
        <w:rPr>
          <w:rFonts w:ascii="Times New Roman" w:hAnsi="Times New Roman"/>
          <w:sz w:val="24"/>
          <w:szCs w:val="24"/>
        </w:rPr>
        <w:t>,</w:t>
      </w:r>
      <w:r w:rsidRPr="00CA2F39">
        <w:rPr>
          <w:rFonts w:ascii="Times New Roman" w:hAnsi="Times New Roman"/>
          <w:sz w:val="24"/>
          <w:szCs w:val="24"/>
        </w:rPr>
        <w:t xml:space="preserve"> работающих в сфере обращения с отходами на предприятиях имеющих опасные отходы, по программе «Организация обращения с опасными отходами на предприятиях»;</w:t>
      </w:r>
    </w:p>
    <w:p w:rsidR="00C22939" w:rsidRPr="00CA2F39" w:rsidRDefault="00C22939" w:rsidP="00CA2F39">
      <w:pPr>
        <w:spacing w:after="0" w:line="240" w:lineRule="auto"/>
        <w:ind w:firstLine="567"/>
        <w:jc w:val="both"/>
        <w:rPr>
          <w:rFonts w:ascii="Times New Roman" w:hAnsi="Times New Roman"/>
          <w:sz w:val="24"/>
          <w:szCs w:val="24"/>
        </w:rPr>
      </w:pPr>
      <w:r w:rsidRPr="00CA2F39">
        <w:rPr>
          <w:rFonts w:ascii="Times New Roman" w:hAnsi="Times New Roman"/>
          <w:sz w:val="24"/>
          <w:szCs w:val="24"/>
        </w:rPr>
        <w:t xml:space="preserve">Обучилось 146 человека из следующих предприятий: НОУ ДПО Учебный центр «ЛАНТ», ФГУП «Астраханское ПрОП «ОРТО» Минтруда России, Астраханский филиал НОУ «МФПУ «Синергия», МКУК «Централизованная городская библиотечная система», ЗАО «Астраханьагросервиспромдорстрой», ООО «Финвесторг», ОАО «Новая Поликлиника - Астрахань», ООО «Дорожник», Администрация МО «Бузанский сельсовет», ООО «Бузан-порт», ЗАО «Астрахань ЭкоСервис», ГП АО «Астраханские водопроводы», МУП г. Астрахани «Астрводоканал», ООО ПКЦ «Все для видео», ООО ОСФ «Стройспецмонтаж», ООО «ИМПЕРИЯ», ООО «Астра – Фуд», ООО ПКФ «Электросервис», ООО «КНРГ Управление», ИП Иванов Александр Александрович, ООО «ТК «Кутум-2», Астраханский филиал ЗАО «Тандер», ООО «ПКФ «Коралл», ООО «Вестрейд», ГБУЗ  АО «ОЦ ПБ СПИД и ИЗ», Каспийский филиал , ФГУП </w:t>
      </w:r>
      <w:r w:rsidR="00BF33E1">
        <w:rPr>
          <w:rFonts w:ascii="Times New Roman" w:hAnsi="Times New Roman"/>
          <w:sz w:val="24"/>
          <w:szCs w:val="24"/>
        </w:rPr>
        <w:t>«</w:t>
      </w:r>
      <w:r w:rsidRPr="00CA2F39">
        <w:rPr>
          <w:rFonts w:ascii="Times New Roman" w:hAnsi="Times New Roman"/>
          <w:sz w:val="24"/>
          <w:szCs w:val="24"/>
        </w:rPr>
        <w:t>Балтийское БАСУ</w:t>
      </w:r>
      <w:r w:rsidR="00BF33E1">
        <w:rPr>
          <w:rFonts w:ascii="Times New Roman" w:hAnsi="Times New Roman"/>
          <w:sz w:val="24"/>
          <w:szCs w:val="24"/>
        </w:rPr>
        <w:t>»</w:t>
      </w:r>
      <w:r w:rsidRPr="00CA2F39">
        <w:rPr>
          <w:rFonts w:ascii="Times New Roman" w:hAnsi="Times New Roman"/>
          <w:sz w:val="24"/>
          <w:szCs w:val="24"/>
        </w:rPr>
        <w:t>, ООО «Новая Клиника», Администрация МО «Новотузуклейский сельсовет», ГБУЗ АО «АМОКБ», Администрация МО «Проточенский сельсовет», ГБУ АО «Астраханская областная ветеринарная лаборатория», ООО «Мастер-Сервис», ООО «ГЭС Поволжье», ООО «Альфа-Порт», ООО «ШТИЛЬ». МУП ЖКХ МО «Прикаспийский сельсовет», ООО «МастерКом», УМП «Краснояржилкоммунхоз», ООО «Астрахань Фиш»,</w:t>
      </w:r>
      <w:r>
        <w:rPr>
          <w:rFonts w:ascii="Times New Roman" w:hAnsi="Times New Roman"/>
          <w:sz w:val="24"/>
          <w:szCs w:val="24"/>
        </w:rPr>
        <w:t xml:space="preserve"> </w:t>
      </w:r>
      <w:r w:rsidRPr="00CA2F39">
        <w:rPr>
          <w:rFonts w:ascii="Times New Roman" w:hAnsi="Times New Roman"/>
          <w:sz w:val="24"/>
          <w:szCs w:val="24"/>
        </w:rPr>
        <w:t>МУП ЖКХ «Верхнебузанское», Администрация МО «Бударинский сельсовет», Поликлиника им. Ленина ФГБУЗ ЮОМЦ ФМБА России,</w:t>
      </w:r>
      <w:r w:rsidR="00BF33E1">
        <w:rPr>
          <w:rFonts w:ascii="Times New Roman" w:hAnsi="Times New Roman"/>
          <w:sz w:val="24"/>
          <w:szCs w:val="24"/>
        </w:rPr>
        <w:t xml:space="preserve"> </w:t>
      </w:r>
      <w:r w:rsidRPr="00CA2F39">
        <w:rPr>
          <w:rFonts w:ascii="Times New Roman" w:hAnsi="Times New Roman"/>
          <w:sz w:val="24"/>
          <w:szCs w:val="24"/>
        </w:rPr>
        <w:t>Администрация МО «Бахтемирский сельсовет», Филиал «Астраханский СРЗ» ОАО «ЦС «Звездочка»</w:t>
      </w:r>
      <w:r>
        <w:rPr>
          <w:rFonts w:ascii="Times New Roman" w:hAnsi="Times New Roman"/>
          <w:sz w:val="24"/>
          <w:szCs w:val="24"/>
        </w:rPr>
        <w:t xml:space="preserve">; </w:t>
      </w:r>
      <w:r w:rsidRPr="00CA2F39">
        <w:rPr>
          <w:rFonts w:ascii="Times New Roman" w:hAnsi="Times New Roman"/>
          <w:sz w:val="24"/>
          <w:szCs w:val="24"/>
        </w:rPr>
        <w:t>Администрация МО «Байбекский сельсовет», МУП «Жилищник» с. Оранжереи</w:t>
      </w:r>
      <w:r>
        <w:rPr>
          <w:rFonts w:ascii="Times New Roman" w:hAnsi="Times New Roman"/>
          <w:sz w:val="24"/>
          <w:szCs w:val="24"/>
        </w:rPr>
        <w:t xml:space="preserve">; </w:t>
      </w:r>
      <w:r w:rsidRPr="00CA2F39">
        <w:rPr>
          <w:rFonts w:ascii="Times New Roman" w:hAnsi="Times New Roman"/>
          <w:sz w:val="24"/>
          <w:szCs w:val="24"/>
        </w:rPr>
        <w:t>Администрация МО «Аксарайский сельсовет», Администрация МО «Образцово-Травинский сельсовет», МУАП «Автомобилист» МО «Харабалинский район»</w:t>
      </w:r>
      <w:r>
        <w:rPr>
          <w:rFonts w:ascii="Times New Roman" w:hAnsi="Times New Roman"/>
          <w:sz w:val="24"/>
          <w:szCs w:val="24"/>
        </w:rPr>
        <w:t xml:space="preserve">; </w:t>
      </w:r>
      <w:r w:rsidRPr="00CA2F39">
        <w:rPr>
          <w:rFonts w:ascii="Times New Roman" w:hAnsi="Times New Roman"/>
          <w:sz w:val="24"/>
          <w:szCs w:val="24"/>
        </w:rPr>
        <w:t>ООО «Профит», Администрация МО «Маячинский сельсовет», ОАО «ТЭЦ-Северная», ООО «АГАТ-Плюс», ООО ОСФ «Стройспецмонтаж», ЗАО «Астрахань ЭкоСервис», Администрация МО «Разночино</w:t>
      </w:r>
      <w:r>
        <w:rPr>
          <w:rFonts w:ascii="Times New Roman" w:hAnsi="Times New Roman"/>
          <w:sz w:val="24"/>
          <w:szCs w:val="24"/>
        </w:rPr>
        <w:t xml:space="preserve">вский сельсовет», Администрация; </w:t>
      </w:r>
      <w:r w:rsidRPr="00CA2F39">
        <w:rPr>
          <w:rFonts w:ascii="Times New Roman" w:hAnsi="Times New Roman"/>
          <w:sz w:val="24"/>
          <w:szCs w:val="24"/>
        </w:rPr>
        <w:t>МО «Село Копановка»</w:t>
      </w:r>
      <w:r>
        <w:rPr>
          <w:rFonts w:ascii="Times New Roman" w:hAnsi="Times New Roman"/>
          <w:sz w:val="24"/>
          <w:szCs w:val="24"/>
        </w:rPr>
        <w:t xml:space="preserve"> </w:t>
      </w:r>
      <w:r w:rsidRPr="00CA2F39">
        <w:rPr>
          <w:rFonts w:ascii="Times New Roman" w:hAnsi="Times New Roman"/>
          <w:sz w:val="24"/>
          <w:szCs w:val="24"/>
        </w:rPr>
        <w:t>МБОУ</w:t>
      </w:r>
      <w:r>
        <w:rPr>
          <w:rFonts w:ascii="Times New Roman" w:hAnsi="Times New Roman"/>
          <w:sz w:val="24"/>
          <w:szCs w:val="24"/>
        </w:rPr>
        <w:t xml:space="preserve"> </w:t>
      </w:r>
      <w:r w:rsidRPr="00CA2F39">
        <w:rPr>
          <w:rFonts w:ascii="Times New Roman" w:hAnsi="Times New Roman"/>
          <w:sz w:val="24"/>
          <w:szCs w:val="24"/>
        </w:rPr>
        <w:t>ДОД «ДШИ № 2 г. Астрахани», ООО «Карина», МБУ г. Астрахани «Чистый город», ГП АО «Сельскохозяйственное предприятие – Птицефабрика «Степная», Филиал «Астраханский СРЗ» ОАО «ЦС «Звездочка»</w:t>
      </w:r>
      <w:r>
        <w:rPr>
          <w:rFonts w:ascii="Times New Roman" w:hAnsi="Times New Roman"/>
          <w:sz w:val="24"/>
          <w:szCs w:val="24"/>
        </w:rPr>
        <w:t>.</w:t>
      </w:r>
    </w:p>
    <w:p w:rsidR="00C22939" w:rsidRPr="00CA2F39" w:rsidRDefault="00C22939" w:rsidP="00CA2F39">
      <w:pPr>
        <w:spacing w:after="0" w:line="240" w:lineRule="auto"/>
        <w:ind w:firstLine="567"/>
        <w:jc w:val="both"/>
        <w:rPr>
          <w:rFonts w:ascii="Times New Roman" w:hAnsi="Times New Roman"/>
          <w:sz w:val="24"/>
          <w:szCs w:val="24"/>
        </w:rPr>
      </w:pPr>
      <w:r>
        <w:rPr>
          <w:rFonts w:ascii="Times New Roman" w:hAnsi="Times New Roman"/>
          <w:sz w:val="24"/>
          <w:szCs w:val="24"/>
        </w:rPr>
        <w:t>2.</w:t>
      </w:r>
      <w:r w:rsidR="00BF33E1">
        <w:rPr>
          <w:rFonts w:ascii="Times New Roman" w:hAnsi="Times New Roman"/>
          <w:sz w:val="24"/>
          <w:szCs w:val="24"/>
        </w:rPr>
        <w:t xml:space="preserve"> </w:t>
      </w:r>
      <w:r w:rsidRPr="00CA2F39">
        <w:rPr>
          <w:rFonts w:ascii="Times New Roman" w:hAnsi="Times New Roman"/>
          <w:sz w:val="24"/>
          <w:szCs w:val="24"/>
        </w:rPr>
        <w:t>Курсы повышения квалификации для руководителей и специалистов, отвечающих за экологическую безопасность, по программе «Обеспечение экологической безопасности в системе экологической службы и экологического контроля на предприятии»</w:t>
      </w:r>
      <w:r>
        <w:rPr>
          <w:rFonts w:ascii="Times New Roman" w:hAnsi="Times New Roman"/>
          <w:sz w:val="24"/>
          <w:szCs w:val="24"/>
        </w:rPr>
        <w:t>:</w:t>
      </w:r>
    </w:p>
    <w:p w:rsidR="00C22939" w:rsidRPr="00CA2F39" w:rsidRDefault="00C22939" w:rsidP="00CA2F39">
      <w:pPr>
        <w:spacing w:after="0" w:line="240" w:lineRule="auto"/>
        <w:ind w:firstLine="567"/>
        <w:jc w:val="both"/>
        <w:rPr>
          <w:rFonts w:ascii="Times New Roman" w:hAnsi="Times New Roman"/>
          <w:sz w:val="24"/>
          <w:szCs w:val="24"/>
        </w:rPr>
      </w:pPr>
      <w:r w:rsidRPr="00CA2F39">
        <w:rPr>
          <w:rFonts w:ascii="Times New Roman" w:hAnsi="Times New Roman"/>
          <w:sz w:val="24"/>
          <w:szCs w:val="24"/>
        </w:rPr>
        <w:t>Обучилось 28 человек из следующих предприятий: ООО «ВАЛЭНСИ», Астраханский филиал ОАО «Ростелеком», СОАОИТИ «Лакокрасочный завод», ООО «Альфа-Порт», ООО «Картубинское», ООО «Морской судостроительный завод-2», Филиал «Астраханский СРЗ»  ОАО « ЦС «Звездочка», ГБУЗ АО «АМОКБ», ООО «Стройспецмонтаж», МУАП Автомобилист, ФСБ РОССИИ Пограничное управление, ЗАО «Астрахань Эко</w:t>
      </w:r>
      <w:r w:rsidR="00BF33E1">
        <w:rPr>
          <w:rFonts w:ascii="Times New Roman" w:hAnsi="Times New Roman"/>
          <w:sz w:val="24"/>
          <w:szCs w:val="24"/>
        </w:rPr>
        <w:t>С</w:t>
      </w:r>
      <w:r w:rsidRPr="00CA2F39">
        <w:rPr>
          <w:rFonts w:ascii="Times New Roman" w:hAnsi="Times New Roman"/>
          <w:sz w:val="24"/>
          <w:szCs w:val="24"/>
        </w:rPr>
        <w:t>ервис», ООО УК «ЭКОСистема-А», ЗАО «АПЭК»</w:t>
      </w:r>
      <w:r>
        <w:rPr>
          <w:rFonts w:ascii="Times New Roman" w:hAnsi="Times New Roman"/>
          <w:sz w:val="24"/>
          <w:szCs w:val="24"/>
        </w:rPr>
        <w:t>.</w:t>
      </w:r>
    </w:p>
    <w:p w:rsidR="00C22939" w:rsidRDefault="00C22939" w:rsidP="00556C15">
      <w:pPr>
        <w:spacing w:after="0" w:line="240" w:lineRule="auto"/>
        <w:ind w:firstLine="567"/>
        <w:jc w:val="both"/>
        <w:rPr>
          <w:rFonts w:ascii="Times New Roman" w:hAnsi="Times New Roman"/>
          <w:sz w:val="24"/>
          <w:szCs w:val="24"/>
        </w:rPr>
      </w:pPr>
      <w:r w:rsidRPr="00556C15">
        <w:rPr>
          <w:rFonts w:ascii="Times New Roman" w:hAnsi="Times New Roman"/>
          <w:sz w:val="24"/>
          <w:szCs w:val="24"/>
        </w:rPr>
        <w:t xml:space="preserve">В 2013 году </w:t>
      </w:r>
      <w:r>
        <w:rPr>
          <w:rFonts w:ascii="Times New Roman" w:hAnsi="Times New Roman"/>
          <w:sz w:val="24"/>
          <w:szCs w:val="24"/>
        </w:rPr>
        <w:t xml:space="preserve">совместно с Нижневолжским экоцентром </w:t>
      </w:r>
      <w:r w:rsidRPr="00556C15">
        <w:rPr>
          <w:rFonts w:ascii="Times New Roman" w:hAnsi="Times New Roman"/>
          <w:sz w:val="24"/>
          <w:szCs w:val="24"/>
        </w:rPr>
        <w:t>подготовлены и опубликованы новые</w:t>
      </w:r>
      <w:r>
        <w:rPr>
          <w:rFonts w:ascii="Times New Roman" w:hAnsi="Times New Roman"/>
          <w:sz w:val="24"/>
          <w:szCs w:val="24"/>
        </w:rPr>
        <w:t xml:space="preserve"> экологические</w:t>
      </w:r>
      <w:r w:rsidRPr="00556C15">
        <w:rPr>
          <w:rFonts w:ascii="Times New Roman" w:hAnsi="Times New Roman"/>
          <w:sz w:val="24"/>
          <w:szCs w:val="24"/>
        </w:rPr>
        <w:t xml:space="preserve"> издания:</w:t>
      </w:r>
    </w:p>
    <w:p w:rsidR="00C22939" w:rsidRPr="00136FC8" w:rsidRDefault="00C22939" w:rsidP="00136FC8">
      <w:pPr>
        <w:spacing w:after="0" w:line="240" w:lineRule="auto"/>
        <w:ind w:firstLine="567"/>
        <w:jc w:val="both"/>
        <w:rPr>
          <w:rFonts w:ascii="Times New Roman" w:hAnsi="Times New Roman"/>
          <w:sz w:val="24"/>
          <w:szCs w:val="24"/>
        </w:rPr>
      </w:pPr>
      <w:r w:rsidRPr="00136FC8">
        <w:rPr>
          <w:rFonts w:ascii="Times New Roman" w:hAnsi="Times New Roman"/>
          <w:sz w:val="24"/>
          <w:szCs w:val="24"/>
        </w:rPr>
        <w:t>Чуйков Ю.С</w:t>
      </w:r>
      <w:r w:rsidR="00BF33E1">
        <w:rPr>
          <w:rFonts w:ascii="Times New Roman" w:hAnsi="Times New Roman"/>
          <w:sz w:val="24"/>
          <w:szCs w:val="24"/>
        </w:rPr>
        <w:t>.</w:t>
      </w:r>
      <w:r w:rsidRPr="00136FC8">
        <w:rPr>
          <w:rFonts w:ascii="Times New Roman" w:hAnsi="Times New Roman"/>
          <w:sz w:val="24"/>
          <w:szCs w:val="24"/>
        </w:rPr>
        <w:t>, Чуйкова Л.Ю., Теплый Д.Л., Шамгунова Л.К. Экология человека. (Учебное пособие по экологии для 9 класса средней школы). Издание 2-е. Изд-во Нижневолжского экоцентра. 2013. – 240 с. ISBN978-5-905224-01-0.</w:t>
      </w:r>
    </w:p>
    <w:p w:rsidR="00C22939" w:rsidRPr="00136FC8" w:rsidRDefault="00C22939" w:rsidP="00136FC8">
      <w:pPr>
        <w:spacing w:after="0" w:line="240" w:lineRule="auto"/>
        <w:ind w:firstLine="567"/>
        <w:jc w:val="both"/>
        <w:rPr>
          <w:rFonts w:ascii="Times New Roman" w:hAnsi="Times New Roman"/>
          <w:sz w:val="24"/>
          <w:szCs w:val="24"/>
        </w:rPr>
      </w:pPr>
      <w:r w:rsidRPr="00136FC8">
        <w:rPr>
          <w:rFonts w:ascii="Times New Roman" w:hAnsi="Times New Roman"/>
          <w:sz w:val="24"/>
          <w:szCs w:val="24"/>
        </w:rPr>
        <w:t>Чуйков Ю.С., Чуйкова Л.Ю., Сиговатова М.В. Основы экологических знаний. (Учебное пособие по экологии для 7 класса средней школы). Издание 3-е. Изд-во Нижневолжского экоцентра. 2013. – 212 с. ил. 37. ISBN978-5-9901347-9-9.</w:t>
      </w:r>
    </w:p>
    <w:p w:rsidR="00C22939" w:rsidRPr="00136FC8" w:rsidRDefault="00C22939" w:rsidP="00136FC8">
      <w:pPr>
        <w:spacing w:after="0" w:line="240" w:lineRule="auto"/>
        <w:ind w:firstLine="567"/>
        <w:jc w:val="both"/>
        <w:rPr>
          <w:rFonts w:ascii="Times New Roman" w:hAnsi="Times New Roman"/>
          <w:sz w:val="24"/>
          <w:szCs w:val="24"/>
        </w:rPr>
      </w:pPr>
      <w:r w:rsidRPr="00136FC8">
        <w:rPr>
          <w:rFonts w:ascii="Times New Roman" w:hAnsi="Times New Roman"/>
          <w:sz w:val="24"/>
          <w:szCs w:val="24"/>
        </w:rPr>
        <w:t>Богданов Н.А., Чуйков Ю.С., Чуйкова Л.Ю., Шендо Г.Л., Рябикин В.Р. Геоэкология дельты Волги: Икрянинский район. М.: Медиа-ПРЕСС, 2013. – 384. ISBN 978 - 5 - 901003 - 29 – 9.</w:t>
      </w:r>
    </w:p>
    <w:p w:rsidR="00C22939" w:rsidRPr="00BD391B" w:rsidRDefault="00C22939" w:rsidP="00BD391B">
      <w:pPr>
        <w:spacing w:after="0" w:line="240" w:lineRule="auto"/>
        <w:ind w:firstLine="567"/>
        <w:jc w:val="both"/>
        <w:rPr>
          <w:rFonts w:ascii="Times New Roman" w:hAnsi="Times New Roman"/>
          <w:sz w:val="24"/>
          <w:szCs w:val="24"/>
        </w:rPr>
      </w:pPr>
      <w:r w:rsidRPr="00BD391B">
        <w:rPr>
          <w:rFonts w:ascii="Times New Roman" w:hAnsi="Times New Roman"/>
          <w:sz w:val="24"/>
          <w:szCs w:val="24"/>
        </w:rPr>
        <w:t>Чуйкова Л.Ю. Экологическое сознание: социально-педагогические аспекты, детерминирующие его формирование. /Монография/ – Астрахань, изд-во Нижневолжского экоцентра. – 2013. – 376 с. ISBN 978-5-905224-04-1.</w:t>
      </w:r>
    </w:p>
    <w:p w:rsidR="00C22939" w:rsidRDefault="00C22939" w:rsidP="00BD391B">
      <w:pPr>
        <w:spacing w:after="0" w:line="240" w:lineRule="auto"/>
        <w:ind w:firstLine="567"/>
        <w:jc w:val="both"/>
        <w:rPr>
          <w:rFonts w:ascii="Times New Roman" w:hAnsi="Times New Roman"/>
          <w:sz w:val="24"/>
          <w:szCs w:val="24"/>
        </w:rPr>
      </w:pPr>
      <w:r w:rsidRPr="00324AE1">
        <w:rPr>
          <w:rFonts w:ascii="Times New Roman" w:hAnsi="Times New Roman"/>
          <w:sz w:val="24"/>
          <w:szCs w:val="24"/>
        </w:rPr>
        <w:t>Периодически изда</w:t>
      </w:r>
      <w:r w:rsidR="00324AE1" w:rsidRPr="00324AE1">
        <w:rPr>
          <w:rFonts w:ascii="Times New Roman" w:hAnsi="Times New Roman"/>
          <w:sz w:val="24"/>
          <w:szCs w:val="24"/>
        </w:rPr>
        <w:t>ется</w:t>
      </w:r>
      <w:r w:rsidRPr="00324AE1">
        <w:rPr>
          <w:rFonts w:ascii="Times New Roman" w:hAnsi="Times New Roman"/>
          <w:sz w:val="24"/>
          <w:szCs w:val="24"/>
        </w:rPr>
        <w:t xml:space="preserve"> с 2001 года журнал «Астраханский вестник экологического образования», имеющий научную, методическую, информационно-аналитическую¸ общественно-просветительскую тематику.</w:t>
      </w:r>
      <w:r w:rsidRPr="00556C15">
        <w:rPr>
          <w:rFonts w:ascii="Times New Roman" w:hAnsi="Times New Roman"/>
          <w:sz w:val="24"/>
          <w:szCs w:val="24"/>
        </w:rPr>
        <w:t xml:space="preserve"> В 201</w:t>
      </w:r>
      <w:r>
        <w:rPr>
          <w:rFonts w:ascii="Times New Roman" w:hAnsi="Times New Roman"/>
          <w:sz w:val="24"/>
          <w:szCs w:val="24"/>
        </w:rPr>
        <w:t>3</w:t>
      </w:r>
      <w:r w:rsidRPr="00556C15">
        <w:rPr>
          <w:rFonts w:ascii="Times New Roman" w:hAnsi="Times New Roman"/>
          <w:sz w:val="24"/>
          <w:szCs w:val="24"/>
        </w:rPr>
        <w:t xml:space="preserve"> году б</w:t>
      </w:r>
      <w:r w:rsidR="003B7BF3">
        <w:rPr>
          <w:rFonts w:ascii="Times New Roman" w:hAnsi="Times New Roman"/>
          <w:sz w:val="24"/>
          <w:szCs w:val="24"/>
        </w:rPr>
        <w:t>ыло 4 выпуска.</w:t>
      </w:r>
      <w:r>
        <w:rPr>
          <w:rFonts w:ascii="Times New Roman" w:hAnsi="Times New Roman"/>
          <w:sz w:val="24"/>
          <w:szCs w:val="24"/>
        </w:rPr>
        <w:t xml:space="preserve"> Организована подписка на журнал (подписной индекс в каталоге Почта России 99799).</w:t>
      </w:r>
    </w:p>
    <w:p w:rsidR="00C22939" w:rsidRPr="00556C15" w:rsidRDefault="00C22939" w:rsidP="00187EE3">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Содержание журнала представлено на сайте Всероссийской электронной библиотеки </w:t>
      </w:r>
      <w:hyperlink r:id="rId45" w:history="1">
        <w:r w:rsidRPr="00BD391B">
          <w:rPr>
            <w:rStyle w:val="afe"/>
            <w:color w:val="auto"/>
          </w:rPr>
          <w:t>http://elibrary.ru</w:t>
        </w:r>
      </w:hyperlink>
      <w:r w:rsidRPr="00BD391B">
        <w:t xml:space="preserve">, </w:t>
      </w:r>
      <w:r w:rsidRPr="00187EE3">
        <w:rPr>
          <w:rFonts w:ascii="Times New Roman" w:hAnsi="Times New Roman"/>
          <w:sz w:val="24"/>
          <w:szCs w:val="24"/>
        </w:rPr>
        <w:t xml:space="preserve">где </w:t>
      </w:r>
      <w:r>
        <w:rPr>
          <w:rFonts w:ascii="Times New Roman" w:hAnsi="Times New Roman"/>
          <w:sz w:val="24"/>
          <w:szCs w:val="24"/>
        </w:rPr>
        <w:t xml:space="preserve">представлено в свободном доступе </w:t>
      </w:r>
      <w:r w:rsidRPr="00187EE3">
        <w:rPr>
          <w:rFonts w:ascii="Times New Roman" w:hAnsi="Times New Roman"/>
          <w:sz w:val="24"/>
          <w:szCs w:val="24"/>
        </w:rPr>
        <w:t>содержание всех  статей</w:t>
      </w:r>
      <w:r>
        <w:t>.</w:t>
      </w:r>
    </w:p>
    <w:p w:rsidR="00C22939" w:rsidRPr="00556C15" w:rsidRDefault="00C22939" w:rsidP="00556C15">
      <w:pPr>
        <w:spacing w:after="0" w:line="240" w:lineRule="auto"/>
        <w:ind w:firstLine="567"/>
        <w:jc w:val="both"/>
        <w:rPr>
          <w:rFonts w:ascii="Times New Roman" w:hAnsi="Times New Roman"/>
          <w:sz w:val="24"/>
          <w:szCs w:val="24"/>
        </w:rPr>
      </w:pPr>
    </w:p>
    <w:p w:rsidR="00C22939" w:rsidRPr="002C2268" w:rsidRDefault="00C22939" w:rsidP="002C2268">
      <w:pPr>
        <w:spacing w:after="0" w:line="240" w:lineRule="auto"/>
        <w:rPr>
          <w:rFonts w:ascii="Times New Roman" w:hAnsi="Times New Roman"/>
          <w:b/>
          <w:sz w:val="24"/>
          <w:szCs w:val="24"/>
        </w:rPr>
      </w:pPr>
    </w:p>
    <w:p w:rsidR="00C22939" w:rsidRPr="00B628AA" w:rsidRDefault="00C22939" w:rsidP="00B628AA">
      <w:pPr>
        <w:pStyle w:val="2"/>
        <w:spacing w:before="0" w:after="0"/>
        <w:ind w:left="11" w:right="11" w:hanging="11"/>
        <w:jc w:val="center"/>
        <w:rPr>
          <w:rFonts w:ascii="Times New Roman" w:hAnsi="Times New Roman" w:cs="Times New Roman"/>
          <w:i w:val="0"/>
          <w:sz w:val="24"/>
          <w:szCs w:val="24"/>
        </w:rPr>
      </w:pPr>
      <w:bookmarkStart w:id="77" w:name="_Toc389125216"/>
      <w:r w:rsidRPr="00B628AA">
        <w:rPr>
          <w:rFonts w:ascii="Times New Roman" w:hAnsi="Times New Roman" w:cs="Times New Roman"/>
          <w:i w:val="0"/>
          <w:sz w:val="24"/>
          <w:szCs w:val="24"/>
        </w:rPr>
        <w:t>9.</w:t>
      </w:r>
      <w:r w:rsidR="00C25C20">
        <w:rPr>
          <w:rFonts w:ascii="Times New Roman" w:hAnsi="Times New Roman" w:cs="Times New Roman"/>
          <w:i w:val="0"/>
          <w:sz w:val="24"/>
          <w:szCs w:val="24"/>
        </w:rPr>
        <w:t>5</w:t>
      </w:r>
      <w:r w:rsidRPr="00B628AA">
        <w:rPr>
          <w:rFonts w:ascii="Times New Roman" w:hAnsi="Times New Roman" w:cs="Times New Roman"/>
          <w:i w:val="0"/>
          <w:sz w:val="24"/>
          <w:szCs w:val="24"/>
        </w:rPr>
        <w:t xml:space="preserve">. Деятельность Государственного автономного образовательного учреждения Астраханской области дополнительного образования детей </w:t>
      </w:r>
      <w:r>
        <w:rPr>
          <w:rFonts w:ascii="Times New Roman" w:hAnsi="Times New Roman" w:cs="Times New Roman"/>
          <w:i w:val="0"/>
          <w:sz w:val="24"/>
          <w:szCs w:val="24"/>
        </w:rPr>
        <w:t>«</w:t>
      </w:r>
      <w:r w:rsidRPr="00B628AA">
        <w:rPr>
          <w:rFonts w:ascii="Times New Roman" w:hAnsi="Times New Roman" w:cs="Times New Roman"/>
          <w:i w:val="0"/>
          <w:sz w:val="24"/>
          <w:szCs w:val="24"/>
        </w:rPr>
        <w:t>Эколого-биологический центр</w:t>
      </w:r>
      <w:r>
        <w:rPr>
          <w:rFonts w:ascii="Times New Roman" w:hAnsi="Times New Roman" w:cs="Times New Roman"/>
          <w:i w:val="0"/>
          <w:sz w:val="24"/>
          <w:szCs w:val="24"/>
        </w:rPr>
        <w:t>»</w:t>
      </w:r>
      <w:bookmarkEnd w:id="77"/>
    </w:p>
    <w:p w:rsidR="00C22939" w:rsidRDefault="00C22939" w:rsidP="00153C69">
      <w:pPr>
        <w:spacing w:after="0" w:line="240" w:lineRule="auto"/>
        <w:ind w:firstLine="567"/>
        <w:jc w:val="both"/>
        <w:rPr>
          <w:rFonts w:ascii="Times New Roman" w:hAnsi="Times New Roman"/>
          <w:sz w:val="24"/>
          <w:szCs w:val="24"/>
        </w:rPr>
      </w:pPr>
    </w:p>
    <w:p w:rsidR="00C22939" w:rsidRPr="00713CC8" w:rsidRDefault="00C22939" w:rsidP="00713CC8">
      <w:pPr>
        <w:spacing w:after="0" w:line="240" w:lineRule="auto"/>
        <w:ind w:firstLine="567"/>
        <w:jc w:val="both"/>
        <w:rPr>
          <w:rFonts w:ascii="Times New Roman" w:hAnsi="Times New Roman"/>
          <w:sz w:val="24"/>
          <w:szCs w:val="24"/>
        </w:rPr>
      </w:pPr>
      <w:r w:rsidRPr="00713CC8">
        <w:rPr>
          <w:rFonts w:ascii="Times New Roman" w:hAnsi="Times New Roman"/>
          <w:sz w:val="24"/>
          <w:szCs w:val="24"/>
        </w:rPr>
        <w:t>Деятельность Центра направлена на реализацию на территории Астраханской области модели экологического образования  «ЭКОСФЕРА» по формированию нового экологического мышления юных граждан как гаранта обеспечения экологической  безопасности и устойчивого развития общества.</w:t>
      </w:r>
    </w:p>
    <w:p w:rsidR="00C22939" w:rsidRPr="00713CC8" w:rsidRDefault="00C22939" w:rsidP="00713CC8">
      <w:pPr>
        <w:spacing w:after="0" w:line="240" w:lineRule="auto"/>
        <w:ind w:firstLine="567"/>
        <w:jc w:val="both"/>
        <w:rPr>
          <w:rFonts w:ascii="Times New Roman" w:hAnsi="Times New Roman"/>
          <w:sz w:val="24"/>
          <w:szCs w:val="24"/>
        </w:rPr>
      </w:pPr>
      <w:r w:rsidRPr="00713CC8">
        <w:rPr>
          <w:rFonts w:ascii="Times New Roman" w:hAnsi="Times New Roman"/>
          <w:sz w:val="24"/>
          <w:szCs w:val="24"/>
        </w:rPr>
        <w:t>Модель функционирует по следующим направлениям:</w:t>
      </w:r>
    </w:p>
    <w:p w:rsidR="00C22939" w:rsidRPr="00713CC8" w:rsidRDefault="00C22939" w:rsidP="00713CC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3CC8">
        <w:rPr>
          <w:rFonts w:ascii="Times New Roman" w:hAnsi="Times New Roman"/>
          <w:sz w:val="24"/>
          <w:szCs w:val="24"/>
        </w:rPr>
        <w:t>образовательная деятельность</w:t>
      </w:r>
      <w:r w:rsidR="00BF33E1">
        <w:rPr>
          <w:rFonts w:ascii="Times New Roman" w:hAnsi="Times New Roman"/>
          <w:sz w:val="24"/>
          <w:szCs w:val="24"/>
        </w:rPr>
        <w:t>;</w:t>
      </w:r>
    </w:p>
    <w:p w:rsidR="00C22939" w:rsidRPr="00713CC8" w:rsidRDefault="00C22939" w:rsidP="00713CC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3CC8">
        <w:rPr>
          <w:rFonts w:ascii="Times New Roman" w:hAnsi="Times New Roman"/>
          <w:sz w:val="24"/>
          <w:szCs w:val="24"/>
        </w:rPr>
        <w:t>эколого-просветительская деятельность</w:t>
      </w:r>
      <w:r w:rsidR="00BF33E1">
        <w:rPr>
          <w:rFonts w:ascii="Times New Roman" w:hAnsi="Times New Roman"/>
          <w:sz w:val="24"/>
          <w:szCs w:val="24"/>
        </w:rPr>
        <w:t>;</w:t>
      </w:r>
    </w:p>
    <w:p w:rsidR="00C22939" w:rsidRPr="00713CC8" w:rsidRDefault="00C22939" w:rsidP="00713CC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3CC8">
        <w:rPr>
          <w:rFonts w:ascii="Times New Roman" w:hAnsi="Times New Roman"/>
          <w:sz w:val="24"/>
          <w:szCs w:val="24"/>
        </w:rPr>
        <w:t>информационно-методическое обеспечение экологического образования</w:t>
      </w:r>
      <w:r w:rsidR="00BF33E1">
        <w:rPr>
          <w:rFonts w:ascii="Times New Roman" w:hAnsi="Times New Roman"/>
          <w:sz w:val="24"/>
          <w:szCs w:val="24"/>
        </w:rPr>
        <w:t>;</w:t>
      </w:r>
    </w:p>
    <w:p w:rsidR="00C22939" w:rsidRPr="00713CC8" w:rsidRDefault="00C22939" w:rsidP="00713CC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3CC8">
        <w:rPr>
          <w:rFonts w:ascii="Times New Roman" w:hAnsi="Times New Roman"/>
          <w:sz w:val="24"/>
          <w:szCs w:val="24"/>
        </w:rPr>
        <w:t>летнее оздоровление</w:t>
      </w:r>
      <w:r w:rsidR="00BF33E1">
        <w:rPr>
          <w:rFonts w:ascii="Times New Roman" w:hAnsi="Times New Roman"/>
          <w:sz w:val="24"/>
          <w:szCs w:val="24"/>
        </w:rPr>
        <w:t>;</w:t>
      </w:r>
    </w:p>
    <w:p w:rsidR="00C22939" w:rsidRPr="00713CC8" w:rsidRDefault="00C22939" w:rsidP="00713CC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3CC8">
        <w:rPr>
          <w:rFonts w:ascii="Times New Roman" w:hAnsi="Times New Roman"/>
          <w:sz w:val="24"/>
          <w:szCs w:val="24"/>
        </w:rPr>
        <w:t>совершенствование эмоционально-поведенческого пространства (воспитательная работа)</w:t>
      </w:r>
      <w:r w:rsidR="00BF33E1">
        <w:rPr>
          <w:rFonts w:ascii="Times New Roman" w:hAnsi="Times New Roman"/>
          <w:sz w:val="24"/>
          <w:szCs w:val="24"/>
        </w:rPr>
        <w:t>;</w:t>
      </w:r>
      <w:r w:rsidRPr="00713CC8">
        <w:rPr>
          <w:rFonts w:ascii="Times New Roman" w:hAnsi="Times New Roman"/>
          <w:sz w:val="24"/>
          <w:szCs w:val="24"/>
        </w:rPr>
        <w:t xml:space="preserve"> </w:t>
      </w:r>
    </w:p>
    <w:p w:rsidR="00C22939" w:rsidRPr="00713CC8" w:rsidRDefault="00C22939" w:rsidP="00713CC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3CC8">
        <w:rPr>
          <w:rFonts w:ascii="Times New Roman" w:hAnsi="Times New Roman"/>
          <w:sz w:val="24"/>
          <w:szCs w:val="24"/>
        </w:rPr>
        <w:t>реабилитация и адаптация детей с особыми образовательными потребностями с помощью природотерапии</w:t>
      </w:r>
      <w:r w:rsidR="00BF33E1">
        <w:rPr>
          <w:rFonts w:ascii="Times New Roman" w:hAnsi="Times New Roman"/>
          <w:sz w:val="24"/>
          <w:szCs w:val="24"/>
        </w:rPr>
        <w:t>;</w:t>
      </w:r>
    </w:p>
    <w:p w:rsidR="00C22939" w:rsidRPr="00713CC8" w:rsidRDefault="00C22939" w:rsidP="00713CC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3CC8">
        <w:rPr>
          <w:rFonts w:ascii="Times New Roman" w:hAnsi="Times New Roman"/>
          <w:sz w:val="24"/>
          <w:szCs w:val="24"/>
        </w:rPr>
        <w:t>координация деятельности учреждений города и области, занимающихся эколого-биологическим  образованием и воспитанием, оказание им информационно-методической и иной поддержки</w:t>
      </w:r>
      <w:r w:rsidR="00BF33E1">
        <w:rPr>
          <w:rFonts w:ascii="Times New Roman" w:hAnsi="Times New Roman"/>
          <w:sz w:val="24"/>
          <w:szCs w:val="24"/>
        </w:rPr>
        <w:t>;</w:t>
      </w:r>
    </w:p>
    <w:p w:rsidR="00C22939" w:rsidRPr="00713CC8" w:rsidRDefault="00C22939" w:rsidP="00713CC8">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713CC8">
        <w:rPr>
          <w:rFonts w:ascii="Times New Roman" w:hAnsi="Times New Roman"/>
          <w:sz w:val="24"/>
          <w:szCs w:val="24"/>
        </w:rPr>
        <w:t>деятельность регионального отделения Общероссийского общественного детского экологического движения «Зеленая планета».</w:t>
      </w:r>
    </w:p>
    <w:p w:rsidR="00C22939" w:rsidRPr="00713CC8" w:rsidRDefault="00C22939" w:rsidP="00713CC8">
      <w:pPr>
        <w:spacing w:after="0" w:line="240" w:lineRule="auto"/>
        <w:ind w:firstLine="567"/>
        <w:jc w:val="both"/>
        <w:rPr>
          <w:rFonts w:ascii="Times New Roman" w:hAnsi="Times New Roman"/>
          <w:sz w:val="24"/>
          <w:szCs w:val="24"/>
        </w:rPr>
      </w:pPr>
    </w:p>
    <w:p w:rsidR="00C22939" w:rsidRDefault="00C22939" w:rsidP="00713CC8">
      <w:pPr>
        <w:spacing w:after="0" w:line="240" w:lineRule="auto"/>
        <w:jc w:val="center"/>
        <w:rPr>
          <w:rFonts w:ascii="Times New Roman" w:hAnsi="Times New Roman"/>
          <w:b/>
          <w:sz w:val="24"/>
          <w:szCs w:val="24"/>
        </w:rPr>
      </w:pPr>
      <w:r w:rsidRPr="00713CC8">
        <w:rPr>
          <w:rFonts w:ascii="Times New Roman" w:hAnsi="Times New Roman"/>
          <w:b/>
          <w:sz w:val="24"/>
          <w:szCs w:val="24"/>
        </w:rPr>
        <w:t>Образовательная деятельность</w:t>
      </w:r>
    </w:p>
    <w:p w:rsidR="00BF33E1" w:rsidRPr="00713CC8" w:rsidRDefault="00BF33E1" w:rsidP="00713CC8">
      <w:pPr>
        <w:spacing w:after="0" w:line="240" w:lineRule="auto"/>
        <w:jc w:val="center"/>
        <w:rPr>
          <w:rFonts w:ascii="Times New Roman" w:hAnsi="Times New Roman"/>
          <w:b/>
          <w:sz w:val="24"/>
          <w:szCs w:val="24"/>
        </w:rPr>
      </w:pPr>
    </w:p>
    <w:p w:rsidR="00C22939" w:rsidRPr="00713CC8" w:rsidRDefault="00C22939" w:rsidP="00713CC8">
      <w:pPr>
        <w:spacing w:after="0" w:line="240" w:lineRule="auto"/>
        <w:ind w:firstLine="567"/>
        <w:jc w:val="both"/>
        <w:rPr>
          <w:rFonts w:ascii="Times New Roman" w:hAnsi="Times New Roman"/>
          <w:sz w:val="24"/>
          <w:szCs w:val="24"/>
        </w:rPr>
      </w:pPr>
      <w:r w:rsidRPr="00713CC8">
        <w:rPr>
          <w:rFonts w:ascii="Times New Roman" w:hAnsi="Times New Roman"/>
          <w:sz w:val="24"/>
          <w:szCs w:val="24"/>
        </w:rPr>
        <w:t>В 2013 году на базе ЭБЦ и других образовательных учреждений начали свою работу 247 творческих объединений, в которых занимаются 2714 учащихся от дошкольного до старшего школьного возраста по дополнительным общеобразовательным программам эколого-биологической, естественнонаучной, художественно-эстетической, туристско-краеведческой, физкультурно-спортивной и социально-педагогической направленностей: «Юный зоолог», «Юный кинолог», «Юный эколог», «Здравствуй, малыш!», «Экология в загадках», «Игровая экология», «Юный натуралист», «Играем и учимся с собакой», «Здоровье», «Экологическая азбука», «Природа и творчество», «Экологический театр», «Природа и фантазия», «Экология животных», «Экология растений», «Водная экология», «Экология человека», «Экологический мониторинг», «Я – астраханец», «Юный краевед», «Основы верховой езды», «Основы конного спорта», «Поводья жизни», «Экологическая лингвистика» и др.</w:t>
      </w:r>
    </w:p>
    <w:p w:rsidR="00C22939" w:rsidRPr="00713CC8" w:rsidRDefault="00C22939" w:rsidP="00713CC8">
      <w:pPr>
        <w:spacing w:after="0" w:line="240" w:lineRule="auto"/>
        <w:ind w:firstLine="567"/>
        <w:jc w:val="both"/>
        <w:rPr>
          <w:rFonts w:ascii="Times New Roman" w:hAnsi="Times New Roman"/>
          <w:sz w:val="24"/>
          <w:szCs w:val="24"/>
        </w:rPr>
      </w:pPr>
      <w:r w:rsidRPr="00713CC8">
        <w:rPr>
          <w:rFonts w:ascii="Times New Roman" w:hAnsi="Times New Roman"/>
          <w:sz w:val="24"/>
          <w:szCs w:val="24"/>
        </w:rPr>
        <w:t>На базе Центра с целью воспитания у подрастающего поколения новой культуры отношения к природе, людям, собственному здоровью работают детские комплексные, модульные, интегрированные и ориентационные Школы: раннего развития «Росток», «Родничок», «Солнышко» (для дошкольников), Природоведения (для начальных классов), Природолюбия, (для 5-6 классов), Юных туристов и краеведов (для 7-8 классов). В этих школах через образовательную и досуговую деятельность раскрывается творческий потенциал каждого ребенка, формируется его эмоциональный мир, воспитываются основы экологического сознания и культуры, используется учебная база Центра: фермерское подворье, оранжерея, дендрарий, учебно-опытный участок, плодово-ягодный питомник, плодовый сад и зоологическая база живого  уголка.</w:t>
      </w:r>
    </w:p>
    <w:p w:rsidR="00C22939" w:rsidRPr="00713CC8" w:rsidRDefault="00C22939" w:rsidP="00713CC8">
      <w:pPr>
        <w:spacing w:after="0" w:line="240" w:lineRule="auto"/>
        <w:ind w:firstLine="567"/>
        <w:jc w:val="both"/>
        <w:rPr>
          <w:rFonts w:ascii="Times New Roman" w:hAnsi="Times New Roman"/>
          <w:sz w:val="24"/>
          <w:szCs w:val="24"/>
        </w:rPr>
      </w:pPr>
      <w:r w:rsidRPr="00713CC8">
        <w:rPr>
          <w:rFonts w:ascii="Times New Roman" w:hAnsi="Times New Roman"/>
          <w:sz w:val="24"/>
          <w:szCs w:val="24"/>
        </w:rPr>
        <w:t xml:space="preserve">В 2013 году в Биолого-экологическом научном обществе учащихся (БЭНОУ) «Натуралист» профессиональному самоопределению школьников в немалой степени способствовала работа 10 секций (Экология животных, Экология человека, Водная экология, Юный микробиолог, Юный биохимик, Экология растений, Экологическая лингвистика, Экологический мониторинг, Познай себя, Кинология). В них 114 наукоориентированных старшеклассников школ г. Астрахани занимались научно-исследовательской деятельностью под руководством преподавателей АГУ, АГТУ и АГМА. </w:t>
      </w:r>
    </w:p>
    <w:p w:rsidR="00C22939" w:rsidRPr="00713CC8" w:rsidRDefault="00C22939" w:rsidP="00713CC8">
      <w:pPr>
        <w:spacing w:after="0" w:line="240" w:lineRule="auto"/>
        <w:ind w:firstLine="567"/>
        <w:jc w:val="both"/>
        <w:rPr>
          <w:rFonts w:ascii="Times New Roman" w:hAnsi="Times New Roman"/>
          <w:sz w:val="24"/>
          <w:szCs w:val="24"/>
        </w:rPr>
      </w:pPr>
      <w:r w:rsidRPr="00713CC8">
        <w:rPr>
          <w:rFonts w:ascii="Times New Roman" w:hAnsi="Times New Roman"/>
          <w:sz w:val="24"/>
          <w:szCs w:val="24"/>
        </w:rPr>
        <w:t>Ведущими направлениями деятельности БЭНОУ является развитие системы учебно-исследовательской деятельности на всех ступенях образования, внедрение исследовательского метода в педагогическую практику образовательных учреждений, выявление и поддержка интеллектуально одаренной молодежи, привлечение ее к активной научной деятельности в области современного естествознания, формирования устойчивого интереса к научной работе.</w:t>
      </w:r>
    </w:p>
    <w:p w:rsidR="00C22939" w:rsidRPr="00713CC8" w:rsidRDefault="00C22939" w:rsidP="00713CC8">
      <w:pPr>
        <w:spacing w:after="0" w:line="240" w:lineRule="auto"/>
        <w:ind w:firstLine="567"/>
        <w:jc w:val="both"/>
        <w:rPr>
          <w:rFonts w:ascii="Times New Roman" w:hAnsi="Times New Roman"/>
          <w:sz w:val="24"/>
          <w:szCs w:val="24"/>
        </w:rPr>
      </w:pPr>
      <w:r w:rsidRPr="00713CC8">
        <w:rPr>
          <w:rFonts w:ascii="Times New Roman" w:hAnsi="Times New Roman"/>
          <w:sz w:val="24"/>
          <w:szCs w:val="24"/>
        </w:rPr>
        <w:t xml:space="preserve">Обязательными для всех членов научного общества являются собрания два раза в год: в октябре – установочная сессия, в апреле – итоговая – областная открытая научно-практическая конференция школьников «Молодые исследователи природы». </w:t>
      </w:r>
    </w:p>
    <w:p w:rsidR="00C22939" w:rsidRPr="00713CC8" w:rsidRDefault="00C22939" w:rsidP="00713CC8">
      <w:pPr>
        <w:spacing w:after="0" w:line="240" w:lineRule="auto"/>
        <w:ind w:firstLine="567"/>
        <w:jc w:val="both"/>
        <w:rPr>
          <w:rFonts w:ascii="Times New Roman" w:hAnsi="Times New Roman"/>
          <w:sz w:val="24"/>
          <w:szCs w:val="24"/>
        </w:rPr>
      </w:pPr>
      <w:r w:rsidRPr="00713CC8">
        <w:rPr>
          <w:rFonts w:ascii="Times New Roman" w:hAnsi="Times New Roman"/>
          <w:sz w:val="24"/>
          <w:szCs w:val="24"/>
        </w:rPr>
        <w:t>Руководители секций настраивают учащихся не столько на решение уже поставленной кем-то задачи, сколько на способность увидеть и сформулировать самостоятельно какую-либо проблему. Эта проблема должна быть взята из реальной жизни. Большое внимание руководители уделяют организации самостоятельной исследовательской деятельности учащихся, которая включает постановку целей и задач исследования, сбор материала, его первичную обработку, анализ и осмысление полученных данных, написание отчета (реферата, статьи, проекта), его защиту на научно-исследовательской конференции. Практическое значение результата ее исследования и есть вклад ученика в процесс созидания.</w:t>
      </w:r>
    </w:p>
    <w:p w:rsidR="00C22939" w:rsidRPr="00713CC8" w:rsidRDefault="00C22939" w:rsidP="00713CC8">
      <w:pPr>
        <w:spacing w:after="0" w:line="240" w:lineRule="auto"/>
        <w:ind w:firstLine="567"/>
        <w:jc w:val="both"/>
        <w:rPr>
          <w:rFonts w:ascii="Times New Roman" w:hAnsi="Times New Roman"/>
          <w:sz w:val="24"/>
          <w:szCs w:val="24"/>
        </w:rPr>
      </w:pPr>
      <w:r w:rsidRPr="00713CC8">
        <w:rPr>
          <w:rFonts w:ascii="Times New Roman" w:hAnsi="Times New Roman"/>
          <w:sz w:val="24"/>
          <w:szCs w:val="24"/>
        </w:rPr>
        <w:t>Серьезное отношение к работе руководителей и школьников обеспечивает высокий уровень исследовательских работ. В 2013 году члены БЭНОУ с успехом приняли участие в мероприятиях различного уровня: региональной научной конференции для учащихся школ «Астраханские молодежные краеведческие чтения», городском конкурсе экскурсоводов «Астрахань в сердце моем», семинаре для школьников «Зеленые каникулы» в рамках Года экологии, открытой научно-практическая конференции старшеклассников по биологии «Ученые будущего» (в рамках программы «Молодые ученые за здоровье нации», г. Санкт-Петербург), областной НПК Малой Академии Наук «Профи+», Российском национальном юниорском водном конкурсе, Международном научном форуме молодых ученых, студентов и школьников «Потенциал интеллектуально одаренной молодежи – развитию образования и науки», Всероссийском конкурсе научно-исследовательских работ «Земляне».</w:t>
      </w:r>
    </w:p>
    <w:p w:rsidR="00C22939" w:rsidRPr="00713CC8" w:rsidRDefault="00C22939" w:rsidP="00713CC8">
      <w:pPr>
        <w:spacing w:after="0" w:line="240" w:lineRule="auto"/>
        <w:jc w:val="center"/>
        <w:rPr>
          <w:rFonts w:ascii="Times New Roman" w:hAnsi="Times New Roman"/>
          <w:b/>
          <w:sz w:val="24"/>
          <w:szCs w:val="24"/>
        </w:rPr>
      </w:pPr>
      <w:r w:rsidRPr="00713CC8">
        <w:rPr>
          <w:rFonts w:ascii="Times New Roman" w:hAnsi="Times New Roman"/>
          <w:b/>
          <w:sz w:val="24"/>
          <w:szCs w:val="24"/>
        </w:rPr>
        <w:t>Эколого-просветительская деятельность</w:t>
      </w:r>
    </w:p>
    <w:p w:rsidR="00C22939" w:rsidRDefault="00C22939" w:rsidP="00713CC8">
      <w:pPr>
        <w:spacing w:after="0" w:line="240" w:lineRule="auto"/>
        <w:ind w:firstLine="567"/>
        <w:jc w:val="both"/>
        <w:rPr>
          <w:rFonts w:ascii="Times New Roman" w:hAnsi="Times New Roman"/>
          <w:sz w:val="24"/>
          <w:szCs w:val="24"/>
        </w:rPr>
      </w:pPr>
      <w:r w:rsidRPr="00713CC8">
        <w:rPr>
          <w:rFonts w:ascii="Times New Roman" w:hAnsi="Times New Roman"/>
          <w:sz w:val="24"/>
          <w:szCs w:val="24"/>
        </w:rPr>
        <w:t xml:space="preserve">Система эколого-просветительской деятельности успешно реализуется по всем направлениям работы Центра, охватывая и вовлекая в практическую, исследовательскую и творческо-интеллектуальную сферы экологического образования учащихся разного возраста – от дошкольников до старшеклассников и студентов. </w:t>
      </w:r>
    </w:p>
    <w:p w:rsidR="00C22939" w:rsidRPr="007B3516" w:rsidRDefault="00C22939" w:rsidP="00A15215">
      <w:pPr>
        <w:spacing w:after="0" w:line="240" w:lineRule="auto"/>
        <w:ind w:firstLine="567"/>
        <w:jc w:val="both"/>
        <w:rPr>
          <w:rFonts w:ascii="Times New Roman" w:hAnsi="Times New Roman"/>
          <w:sz w:val="24"/>
          <w:szCs w:val="24"/>
        </w:rPr>
      </w:pPr>
      <w:r w:rsidRPr="007B3516">
        <w:rPr>
          <w:rFonts w:ascii="Times New Roman" w:hAnsi="Times New Roman"/>
          <w:sz w:val="24"/>
          <w:szCs w:val="24"/>
        </w:rPr>
        <w:t>Тематика методических объединений и семинаров, мастер – классов, консультаций: «Проектный метод в УДО», «Инновационная модель досуговой деятельности», «Формирование у детей краеведческих знаний – эффективный путь гражданско-патриотического воспитания и развития чувства социальной ответственности», «Использование дидактических пособий на занятиях эколого-биологической направленности», «Инновационные дидактические пособия на занятиях по краеведению», «Изготовление новогодних поделок с использованием бросового материала: вторая жизнь вещей» и др. Тематика объединений подбиралась с целью экологизации воспитательно-образовательной работы.</w:t>
      </w:r>
    </w:p>
    <w:p w:rsidR="00C22939" w:rsidRPr="002358A6" w:rsidRDefault="00C22939" w:rsidP="00A15215">
      <w:pPr>
        <w:spacing w:after="0" w:line="240" w:lineRule="auto"/>
        <w:ind w:firstLine="567"/>
        <w:jc w:val="both"/>
        <w:rPr>
          <w:rFonts w:ascii="Times New Roman" w:hAnsi="Times New Roman"/>
          <w:sz w:val="24"/>
          <w:szCs w:val="24"/>
        </w:rPr>
      </w:pPr>
      <w:r w:rsidRPr="002358A6">
        <w:rPr>
          <w:rFonts w:ascii="Times New Roman" w:hAnsi="Times New Roman"/>
          <w:sz w:val="24"/>
          <w:szCs w:val="24"/>
        </w:rPr>
        <w:t>В течение года использовались следующие методы работы: теоретическое сообщение, игровой практикум, обмен опытом, коллективное обсуждение проблемной ситуации, обучение игровым приёмам, просмотр открытых мероприятий. Участники методических объединений делились с коллегами идеями, своими авторскими находками в области экологического воспитания и обучения. За 2013 год повысили свое профмастерство свыше 300 педагогических работников региона.</w:t>
      </w:r>
    </w:p>
    <w:p w:rsidR="00C22939" w:rsidRPr="00A15215" w:rsidRDefault="00C22939" w:rsidP="00A15215">
      <w:pPr>
        <w:spacing w:after="0" w:line="240" w:lineRule="auto"/>
        <w:ind w:firstLine="567"/>
        <w:jc w:val="both"/>
        <w:rPr>
          <w:rFonts w:ascii="Times New Roman" w:hAnsi="Times New Roman"/>
          <w:sz w:val="24"/>
          <w:szCs w:val="24"/>
        </w:rPr>
      </w:pPr>
      <w:r w:rsidRPr="00A15215">
        <w:rPr>
          <w:rFonts w:ascii="Times New Roman" w:hAnsi="Times New Roman"/>
          <w:sz w:val="24"/>
          <w:szCs w:val="24"/>
        </w:rPr>
        <w:t xml:space="preserve">Опыт  работы центра по экологическому воспитанию систематически освещается в СМИ: в теле - и радиоэфирах, на сайтах министерства образования и науки Астраханской области учреждения, учреждений дополнительного образования детей, Эколого-биологического центра, в печатных изданиях «Волга», «Комсомолец Каспия», методическом вестнике ЭБЦ. Проектная деятельность Центра была представлена на Международном форуме Общероссийского общественного детского экологического движения «Зеленая планета»: проект «Крылатые помощники» стал победителем Международного конкурса «Лучший сценарий», а проект «Экодесантники» стал лауреатом Всероссийского конкурса мультимедийных презентаций. </w:t>
      </w:r>
    </w:p>
    <w:p w:rsidR="00C22939" w:rsidRPr="00A82D67" w:rsidRDefault="00C22939" w:rsidP="00A82D67">
      <w:pPr>
        <w:spacing w:after="0" w:line="240" w:lineRule="auto"/>
        <w:jc w:val="center"/>
        <w:rPr>
          <w:rFonts w:ascii="Times New Roman" w:hAnsi="Times New Roman"/>
          <w:b/>
          <w:sz w:val="24"/>
          <w:szCs w:val="24"/>
        </w:rPr>
      </w:pPr>
      <w:r w:rsidRPr="00A82D67">
        <w:rPr>
          <w:rFonts w:ascii="Times New Roman" w:hAnsi="Times New Roman"/>
          <w:b/>
          <w:sz w:val="24"/>
          <w:szCs w:val="24"/>
        </w:rPr>
        <w:t>Летнее оздоровление детей</w:t>
      </w:r>
    </w:p>
    <w:p w:rsidR="00C22939" w:rsidRDefault="00C22939" w:rsidP="00A82D67">
      <w:pPr>
        <w:spacing w:after="0" w:line="240" w:lineRule="auto"/>
        <w:ind w:firstLine="567"/>
        <w:jc w:val="both"/>
        <w:rPr>
          <w:rFonts w:ascii="Times New Roman" w:hAnsi="Times New Roman"/>
          <w:sz w:val="24"/>
          <w:szCs w:val="24"/>
        </w:rPr>
      </w:pPr>
      <w:r w:rsidRPr="003D70C1">
        <w:rPr>
          <w:rFonts w:ascii="Times New Roman" w:hAnsi="Times New Roman"/>
          <w:sz w:val="24"/>
          <w:szCs w:val="24"/>
        </w:rPr>
        <w:t>Центр ежегодно создает образовательно-оздоровительные, учебно-полевые лагеря, центры и площадки по изучению и охране природы Астраханской области по программам «Лето юных экологов», «Городок ЗЭРО», «Природная лаборатория юных исследователей», «Природотерапия», «Экологический ликбез», «Эколог-исследователь», «Зеленый дом» и др.</w:t>
      </w:r>
    </w:p>
    <w:p w:rsidR="00C22939" w:rsidRPr="00A82D67" w:rsidRDefault="00C22939" w:rsidP="00A82D67">
      <w:pPr>
        <w:pStyle w:val="211"/>
        <w:ind w:firstLine="0"/>
        <w:jc w:val="center"/>
        <w:rPr>
          <w:b/>
        </w:rPr>
      </w:pPr>
      <w:r w:rsidRPr="00A82D67">
        <w:rPr>
          <w:b/>
        </w:rPr>
        <w:t>Реабилитация и адаптация</w:t>
      </w:r>
    </w:p>
    <w:p w:rsidR="00C22939" w:rsidRPr="00A82D67" w:rsidRDefault="00C22939" w:rsidP="00A82D67">
      <w:pPr>
        <w:spacing w:after="0" w:line="240" w:lineRule="auto"/>
        <w:ind w:firstLine="567"/>
        <w:jc w:val="both"/>
        <w:rPr>
          <w:rFonts w:ascii="Times New Roman" w:hAnsi="Times New Roman"/>
          <w:sz w:val="24"/>
          <w:szCs w:val="24"/>
        </w:rPr>
      </w:pPr>
      <w:r w:rsidRPr="00A82D67">
        <w:rPr>
          <w:rFonts w:ascii="Times New Roman" w:hAnsi="Times New Roman"/>
          <w:sz w:val="24"/>
          <w:szCs w:val="24"/>
        </w:rPr>
        <w:t xml:space="preserve">Ландшафтотерапия </w:t>
      </w:r>
      <w:r w:rsidR="00BF33E1">
        <w:rPr>
          <w:rFonts w:ascii="Times New Roman" w:hAnsi="Times New Roman"/>
          <w:sz w:val="24"/>
          <w:szCs w:val="24"/>
        </w:rPr>
        <w:t>–</w:t>
      </w:r>
      <w:r w:rsidRPr="00A82D67">
        <w:rPr>
          <w:rFonts w:ascii="Times New Roman" w:hAnsi="Times New Roman"/>
          <w:sz w:val="24"/>
          <w:szCs w:val="24"/>
        </w:rPr>
        <w:t xml:space="preserve"> лечение с помощью природного ландшафта экопарка (учебные, тематические, семейные экскурсии, отдых на природе).</w:t>
      </w:r>
    </w:p>
    <w:p w:rsidR="00C22939" w:rsidRPr="00A82D67" w:rsidRDefault="00C22939" w:rsidP="00A82D67">
      <w:pPr>
        <w:spacing w:after="0" w:line="240" w:lineRule="auto"/>
        <w:ind w:firstLine="567"/>
        <w:jc w:val="both"/>
        <w:rPr>
          <w:rFonts w:ascii="Times New Roman" w:hAnsi="Times New Roman"/>
          <w:sz w:val="24"/>
          <w:szCs w:val="24"/>
        </w:rPr>
      </w:pPr>
      <w:r w:rsidRPr="00A82D67">
        <w:rPr>
          <w:rFonts w:ascii="Times New Roman" w:hAnsi="Times New Roman"/>
          <w:sz w:val="24"/>
          <w:szCs w:val="24"/>
        </w:rPr>
        <w:t>Анималотерапия – положительное воздействие  общения с животными  в мини-зоопарке.</w:t>
      </w:r>
    </w:p>
    <w:p w:rsidR="00C22939" w:rsidRPr="00A82D67" w:rsidRDefault="00C22939" w:rsidP="00A82D67">
      <w:pPr>
        <w:spacing w:after="0" w:line="240" w:lineRule="auto"/>
        <w:ind w:firstLine="567"/>
        <w:jc w:val="both"/>
        <w:rPr>
          <w:rFonts w:ascii="Times New Roman" w:hAnsi="Times New Roman"/>
          <w:sz w:val="24"/>
          <w:szCs w:val="24"/>
        </w:rPr>
      </w:pPr>
      <w:r w:rsidRPr="00A82D67">
        <w:rPr>
          <w:rFonts w:ascii="Times New Roman" w:hAnsi="Times New Roman"/>
          <w:sz w:val="24"/>
          <w:szCs w:val="24"/>
        </w:rPr>
        <w:t>Канистерапия</w:t>
      </w:r>
      <w:r>
        <w:rPr>
          <w:rFonts w:ascii="Times New Roman" w:hAnsi="Times New Roman"/>
          <w:sz w:val="24"/>
          <w:szCs w:val="24"/>
        </w:rPr>
        <w:t xml:space="preserve"> </w:t>
      </w:r>
      <w:r w:rsidR="00BF33E1">
        <w:rPr>
          <w:rFonts w:ascii="Times New Roman" w:hAnsi="Times New Roman"/>
          <w:sz w:val="24"/>
          <w:szCs w:val="24"/>
        </w:rPr>
        <w:t>–</w:t>
      </w:r>
      <w:r w:rsidRPr="00A82D67">
        <w:rPr>
          <w:rFonts w:ascii="Times New Roman" w:hAnsi="Times New Roman"/>
          <w:sz w:val="24"/>
          <w:szCs w:val="24"/>
        </w:rPr>
        <w:t xml:space="preserve"> оздоровление с использованием собак.</w:t>
      </w:r>
    </w:p>
    <w:p w:rsidR="00C22939" w:rsidRPr="00A82D67" w:rsidRDefault="00C22939" w:rsidP="00A82D67">
      <w:pPr>
        <w:spacing w:after="0" w:line="240" w:lineRule="auto"/>
        <w:ind w:firstLine="567"/>
        <w:jc w:val="both"/>
        <w:rPr>
          <w:rFonts w:ascii="Times New Roman" w:hAnsi="Times New Roman"/>
          <w:sz w:val="24"/>
          <w:szCs w:val="24"/>
        </w:rPr>
      </w:pPr>
      <w:r w:rsidRPr="00A82D67">
        <w:rPr>
          <w:rFonts w:ascii="Times New Roman" w:hAnsi="Times New Roman"/>
          <w:sz w:val="24"/>
          <w:szCs w:val="24"/>
        </w:rPr>
        <w:t xml:space="preserve">Иппотерапия – оздоровление с помощью коней. </w:t>
      </w:r>
    </w:p>
    <w:p w:rsidR="00C22939" w:rsidRPr="007E03EE" w:rsidRDefault="00C22939" w:rsidP="00A82D67">
      <w:pPr>
        <w:spacing w:after="0" w:line="240" w:lineRule="auto"/>
        <w:ind w:firstLine="567"/>
        <w:jc w:val="both"/>
        <w:rPr>
          <w:rFonts w:ascii="Times New Roman" w:hAnsi="Times New Roman"/>
          <w:sz w:val="24"/>
          <w:szCs w:val="24"/>
        </w:rPr>
      </w:pPr>
      <w:r w:rsidRPr="007E03EE">
        <w:rPr>
          <w:rFonts w:ascii="Times New Roman" w:hAnsi="Times New Roman"/>
          <w:sz w:val="24"/>
          <w:szCs w:val="24"/>
        </w:rPr>
        <w:t>Ценность общения с животными и заключается в том, что они не только удовлетворяют постоянно изменяющиеся индивидуальные и образовательные потребности ребенка, но и дают непосредственное общение личности с природой - целительницей. Другими словами, реализуют психолого-педагогический потенциал взаимодействия личности с миром природы</w:t>
      </w:r>
      <w:r>
        <w:rPr>
          <w:rFonts w:ascii="Times New Roman" w:hAnsi="Times New Roman"/>
          <w:sz w:val="24"/>
          <w:szCs w:val="24"/>
        </w:rPr>
        <w:t>.</w:t>
      </w:r>
    </w:p>
    <w:p w:rsidR="00C22939" w:rsidRPr="007E03EE" w:rsidRDefault="00C22939" w:rsidP="00A82D67">
      <w:pPr>
        <w:spacing w:after="0" w:line="240" w:lineRule="auto"/>
        <w:ind w:firstLine="567"/>
        <w:jc w:val="both"/>
        <w:rPr>
          <w:rFonts w:ascii="Times New Roman" w:hAnsi="Times New Roman"/>
          <w:sz w:val="24"/>
          <w:szCs w:val="24"/>
        </w:rPr>
      </w:pPr>
      <w:r w:rsidRPr="007E03EE">
        <w:rPr>
          <w:rFonts w:ascii="Times New Roman" w:hAnsi="Times New Roman"/>
          <w:sz w:val="24"/>
          <w:szCs w:val="24"/>
        </w:rPr>
        <w:t>Занятия с животными воспитывают у детей гуманное отношение ко всему живому.</w:t>
      </w:r>
    </w:p>
    <w:p w:rsidR="00C22939" w:rsidRPr="00F879B0" w:rsidRDefault="00C22939" w:rsidP="00F879B0">
      <w:pPr>
        <w:spacing w:after="0" w:line="240" w:lineRule="auto"/>
        <w:ind w:firstLine="567"/>
        <w:jc w:val="both"/>
        <w:rPr>
          <w:rFonts w:ascii="Times New Roman" w:hAnsi="Times New Roman"/>
          <w:sz w:val="24"/>
          <w:szCs w:val="24"/>
        </w:rPr>
      </w:pPr>
      <w:r w:rsidRPr="00F879B0">
        <w:rPr>
          <w:rFonts w:ascii="Times New Roman" w:hAnsi="Times New Roman"/>
          <w:sz w:val="24"/>
          <w:szCs w:val="24"/>
        </w:rPr>
        <w:t>Особое внимание педагоги ЭБЦ уделяют работе с детьми с ограниченными возможностями, из социально неблагополучных семей: проводят экскурсии и досуговые мероприятия, организуют катание на лошадях и в упряжке. На базе конноспортивного клуба продолжаются занятия по программе «Иппотерапия» с воспитанниками СКШИ №5, СКОШИ №1.</w:t>
      </w:r>
    </w:p>
    <w:p w:rsidR="00C22939" w:rsidRDefault="00C22939" w:rsidP="00F879B0">
      <w:pPr>
        <w:spacing w:after="0" w:line="240" w:lineRule="auto"/>
        <w:ind w:firstLine="567"/>
        <w:jc w:val="both"/>
        <w:rPr>
          <w:rFonts w:ascii="Times New Roman" w:hAnsi="Times New Roman"/>
          <w:sz w:val="24"/>
          <w:szCs w:val="24"/>
        </w:rPr>
      </w:pPr>
      <w:r w:rsidRPr="00F879B0">
        <w:rPr>
          <w:rFonts w:ascii="Times New Roman" w:hAnsi="Times New Roman"/>
          <w:sz w:val="24"/>
          <w:szCs w:val="24"/>
        </w:rPr>
        <w:t>Детская кинологическая школа «Семь звёзд»</w:t>
      </w:r>
      <w:r w:rsidRPr="007E03EE">
        <w:rPr>
          <w:rFonts w:ascii="Times New Roman" w:hAnsi="Times New Roman"/>
          <w:sz w:val="24"/>
          <w:szCs w:val="24"/>
        </w:rPr>
        <w:t xml:space="preserve"> организ</w:t>
      </w:r>
      <w:r>
        <w:rPr>
          <w:rFonts w:ascii="Times New Roman" w:hAnsi="Times New Roman"/>
          <w:sz w:val="24"/>
          <w:szCs w:val="24"/>
        </w:rPr>
        <w:t>овала и провела</w:t>
      </w:r>
      <w:r w:rsidRPr="007E03EE">
        <w:rPr>
          <w:rFonts w:ascii="Times New Roman" w:hAnsi="Times New Roman"/>
          <w:sz w:val="24"/>
          <w:szCs w:val="24"/>
        </w:rPr>
        <w:t>:</w:t>
      </w:r>
    </w:p>
    <w:p w:rsidR="00C22939"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A478C">
        <w:rPr>
          <w:rFonts w:ascii="Times New Roman" w:hAnsi="Times New Roman"/>
          <w:sz w:val="24"/>
          <w:szCs w:val="24"/>
        </w:rPr>
        <w:t>Внутришкольные соревнования «Зимние забеги»,</w:t>
      </w:r>
    </w:p>
    <w:p w:rsidR="00C22939" w:rsidRPr="00CA478C" w:rsidRDefault="00BF33E1"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00C22939" w:rsidRPr="00F879B0">
        <w:rPr>
          <w:rFonts w:ascii="Times New Roman" w:hAnsi="Times New Roman"/>
          <w:sz w:val="24"/>
          <w:szCs w:val="24"/>
        </w:rPr>
        <w:t>Мастер</w:t>
      </w:r>
      <w:r>
        <w:rPr>
          <w:rFonts w:ascii="Times New Roman" w:hAnsi="Times New Roman"/>
          <w:sz w:val="24"/>
          <w:szCs w:val="24"/>
        </w:rPr>
        <w:t>-</w:t>
      </w:r>
      <w:r w:rsidR="00C22939" w:rsidRPr="00F879B0">
        <w:rPr>
          <w:rFonts w:ascii="Times New Roman" w:hAnsi="Times New Roman"/>
          <w:sz w:val="24"/>
          <w:szCs w:val="24"/>
        </w:rPr>
        <w:t>класс «Методика кликер-дрессировки при подготовке собак-канистерапевтов» для студентов факультетов психологии ЮРГИ и АГУ,</w:t>
      </w:r>
    </w:p>
    <w:p w:rsidR="00C22939" w:rsidRPr="00F879B0"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 xml:space="preserve">Новогоднее дог-шоу для детей-сирот и детей с </w:t>
      </w:r>
      <w:r w:rsidR="00324AE1">
        <w:rPr>
          <w:rFonts w:ascii="Times New Roman" w:hAnsi="Times New Roman"/>
          <w:sz w:val="24"/>
          <w:szCs w:val="24"/>
        </w:rPr>
        <w:t>ограниченными возможностями здоровья</w:t>
      </w:r>
      <w:r w:rsidRPr="00F879B0">
        <w:rPr>
          <w:rFonts w:ascii="Times New Roman" w:hAnsi="Times New Roman"/>
          <w:sz w:val="24"/>
          <w:szCs w:val="24"/>
        </w:rPr>
        <w:t>,</w:t>
      </w:r>
    </w:p>
    <w:p w:rsidR="00C22939" w:rsidRPr="00CA478C"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Кинологические курсы для</w:t>
      </w:r>
      <w:r w:rsidRPr="00CA478C">
        <w:rPr>
          <w:rFonts w:ascii="Times New Roman" w:hAnsi="Times New Roman"/>
          <w:sz w:val="24"/>
          <w:szCs w:val="24"/>
        </w:rPr>
        <w:t xml:space="preserve"> подготовки экспертов п</w:t>
      </w:r>
      <w:r>
        <w:rPr>
          <w:rFonts w:ascii="Times New Roman" w:hAnsi="Times New Roman"/>
          <w:sz w:val="24"/>
          <w:szCs w:val="24"/>
        </w:rPr>
        <w:t>о системе  «Росохотрыболовсоюз»,</w:t>
      </w:r>
    </w:p>
    <w:p w:rsidR="00C22939" w:rsidRPr="00F879B0"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Кинологические соревнования «На шести ногах»,</w:t>
      </w:r>
    </w:p>
    <w:p w:rsidR="00C22939" w:rsidRPr="00F879B0"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Областные межведомственные соревнования по военно-прикладному троеборью с собакой совместно с региональным управлением ФСКН,</w:t>
      </w:r>
    </w:p>
    <w:p w:rsidR="00C22939" w:rsidRPr="00F879B0"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Выставку охотничьих собак в Икрянинском районе,</w:t>
      </w:r>
    </w:p>
    <w:p w:rsidR="00C22939" w:rsidRPr="00F879B0"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 xml:space="preserve">Региональную выставку собак всех пород, </w:t>
      </w:r>
    </w:p>
    <w:p w:rsidR="00C22939" w:rsidRPr="00F879B0"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 xml:space="preserve">Пес-шоу «Лохматый спецназ» для детей с </w:t>
      </w:r>
      <w:r w:rsidR="00324AE1">
        <w:rPr>
          <w:rFonts w:ascii="Times New Roman" w:hAnsi="Times New Roman"/>
          <w:sz w:val="24"/>
          <w:szCs w:val="24"/>
        </w:rPr>
        <w:t>ограниченными возможностями здоровья</w:t>
      </w:r>
      <w:r w:rsidRPr="00F879B0">
        <w:rPr>
          <w:rFonts w:ascii="Times New Roman" w:hAnsi="Times New Roman"/>
          <w:sz w:val="24"/>
          <w:szCs w:val="24"/>
        </w:rPr>
        <w:t>, посвященное Дню Победы,</w:t>
      </w:r>
    </w:p>
    <w:p w:rsidR="00C22939" w:rsidRPr="00F879B0"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Театрализованное кинологическое военно-патри</w:t>
      </w:r>
      <w:r w:rsidR="00BF33E1">
        <w:rPr>
          <w:rFonts w:ascii="Times New Roman" w:hAnsi="Times New Roman"/>
          <w:sz w:val="24"/>
          <w:szCs w:val="24"/>
        </w:rPr>
        <w:t>о</w:t>
      </w:r>
      <w:r w:rsidRPr="00F879B0">
        <w:rPr>
          <w:rFonts w:ascii="Times New Roman" w:hAnsi="Times New Roman"/>
          <w:sz w:val="24"/>
          <w:szCs w:val="24"/>
        </w:rPr>
        <w:t>тические соревнования «Спасибо деду за Победу!»,</w:t>
      </w:r>
    </w:p>
    <w:p w:rsidR="00C22939" w:rsidRPr="00F879B0"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Весёлые старты «Спасибо деду за Победу!» для детей с ОВЗ,</w:t>
      </w:r>
    </w:p>
    <w:p w:rsidR="00C22939" w:rsidRPr="00CA478C"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A478C">
        <w:rPr>
          <w:rFonts w:ascii="Times New Roman" w:hAnsi="Times New Roman"/>
          <w:sz w:val="24"/>
          <w:szCs w:val="24"/>
        </w:rPr>
        <w:t>Областн</w:t>
      </w:r>
      <w:r>
        <w:rPr>
          <w:rFonts w:ascii="Times New Roman" w:hAnsi="Times New Roman"/>
          <w:sz w:val="24"/>
          <w:szCs w:val="24"/>
        </w:rPr>
        <w:t>ую</w:t>
      </w:r>
      <w:r w:rsidRPr="00CA478C">
        <w:rPr>
          <w:rFonts w:ascii="Times New Roman" w:hAnsi="Times New Roman"/>
          <w:sz w:val="24"/>
          <w:szCs w:val="24"/>
        </w:rPr>
        <w:t xml:space="preserve"> выставк</w:t>
      </w:r>
      <w:r>
        <w:rPr>
          <w:rFonts w:ascii="Times New Roman" w:hAnsi="Times New Roman"/>
          <w:sz w:val="24"/>
          <w:szCs w:val="24"/>
        </w:rPr>
        <w:t>у</w:t>
      </w:r>
      <w:r w:rsidRPr="00CA478C">
        <w:rPr>
          <w:rFonts w:ascii="Times New Roman" w:hAnsi="Times New Roman"/>
          <w:sz w:val="24"/>
          <w:szCs w:val="24"/>
        </w:rPr>
        <w:t xml:space="preserve"> охотничьих собак «Охота 2013»</w:t>
      </w:r>
      <w:r>
        <w:rPr>
          <w:rFonts w:ascii="Times New Roman" w:hAnsi="Times New Roman"/>
          <w:sz w:val="24"/>
          <w:szCs w:val="24"/>
        </w:rPr>
        <w:t>,</w:t>
      </w:r>
    </w:p>
    <w:p w:rsidR="00C22939" w:rsidRPr="00CA478C"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CA478C">
        <w:rPr>
          <w:rFonts w:ascii="Times New Roman" w:hAnsi="Times New Roman"/>
          <w:sz w:val="24"/>
          <w:szCs w:val="24"/>
        </w:rPr>
        <w:t>Детские внутришкольные военно-патриотические кинологические соревнования</w:t>
      </w:r>
      <w:r>
        <w:rPr>
          <w:rFonts w:ascii="Times New Roman" w:hAnsi="Times New Roman"/>
          <w:sz w:val="24"/>
          <w:szCs w:val="24"/>
        </w:rPr>
        <w:t>,</w:t>
      </w:r>
    </w:p>
    <w:p w:rsidR="00C22939" w:rsidRPr="00F879B0"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Пёс-шоу «Путешествие в кинополис»,</w:t>
      </w:r>
    </w:p>
    <w:p w:rsidR="00C22939" w:rsidRPr="00F879B0" w:rsidRDefault="00C22939" w:rsidP="00F879B0">
      <w:pPr>
        <w:spacing w:after="0" w:line="240" w:lineRule="auto"/>
        <w:ind w:firstLine="567"/>
        <w:jc w:val="both"/>
        <w:rPr>
          <w:rFonts w:ascii="Times New Roman" w:hAnsi="Times New Roman"/>
          <w:sz w:val="24"/>
          <w:szCs w:val="24"/>
        </w:rPr>
      </w:pPr>
      <w:r>
        <w:rPr>
          <w:rFonts w:ascii="Times New Roman" w:hAnsi="Times New Roman"/>
          <w:sz w:val="24"/>
          <w:szCs w:val="24"/>
        </w:rPr>
        <w:t xml:space="preserve">- </w:t>
      </w:r>
      <w:r w:rsidRPr="00F879B0">
        <w:rPr>
          <w:rFonts w:ascii="Times New Roman" w:hAnsi="Times New Roman"/>
          <w:sz w:val="24"/>
          <w:szCs w:val="24"/>
        </w:rPr>
        <w:t>Пёс-шоу «Мордочка, хвост и четыре ноги» для детей с ОВЗ.</w:t>
      </w:r>
    </w:p>
    <w:p w:rsidR="00C22939" w:rsidRPr="00F879B0" w:rsidRDefault="00C22939" w:rsidP="00F879B0">
      <w:pPr>
        <w:spacing w:after="0" w:line="240" w:lineRule="auto"/>
        <w:ind w:firstLine="567"/>
        <w:jc w:val="both"/>
        <w:rPr>
          <w:rFonts w:ascii="Times New Roman" w:hAnsi="Times New Roman"/>
          <w:sz w:val="24"/>
          <w:szCs w:val="24"/>
        </w:rPr>
      </w:pPr>
      <w:r w:rsidRPr="00F879B0">
        <w:rPr>
          <w:rFonts w:ascii="Times New Roman" w:hAnsi="Times New Roman"/>
          <w:sz w:val="24"/>
          <w:szCs w:val="24"/>
        </w:rPr>
        <w:t>По программе «Играем и учимся с собакой» проводятся занятия по канистерапии для детей с ОВЗ из образовательных учреждений  СКШИ №5 , СКОШИ №1, детского дома № 11.</w:t>
      </w:r>
    </w:p>
    <w:p w:rsidR="00C22939" w:rsidRPr="00713CC8" w:rsidRDefault="00C22939" w:rsidP="00A82D67">
      <w:pPr>
        <w:spacing w:after="0" w:line="240" w:lineRule="auto"/>
        <w:ind w:firstLine="567"/>
        <w:jc w:val="both"/>
        <w:rPr>
          <w:rFonts w:ascii="Times New Roman" w:hAnsi="Times New Roman"/>
          <w:sz w:val="24"/>
          <w:szCs w:val="24"/>
        </w:rPr>
      </w:pPr>
    </w:p>
    <w:p w:rsidR="00C22939" w:rsidRPr="00A82D67" w:rsidRDefault="00C22939" w:rsidP="00153C69">
      <w:pPr>
        <w:spacing w:after="0" w:line="240" w:lineRule="auto"/>
        <w:ind w:firstLine="567"/>
        <w:jc w:val="both"/>
        <w:rPr>
          <w:rFonts w:ascii="Times New Roman" w:hAnsi="Times New Roman"/>
          <w:sz w:val="24"/>
          <w:szCs w:val="24"/>
        </w:rPr>
      </w:pPr>
    </w:p>
    <w:p w:rsidR="00C22939" w:rsidRPr="00B06AB5" w:rsidRDefault="00C25C20" w:rsidP="00B06AB5">
      <w:pPr>
        <w:pStyle w:val="2"/>
        <w:spacing w:before="0" w:after="0"/>
        <w:ind w:left="11" w:right="11" w:hanging="11"/>
        <w:jc w:val="center"/>
        <w:rPr>
          <w:rFonts w:ascii="Times New Roman" w:hAnsi="Times New Roman" w:cs="Times New Roman"/>
          <w:i w:val="0"/>
          <w:sz w:val="24"/>
          <w:szCs w:val="24"/>
        </w:rPr>
      </w:pPr>
      <w:bookmarkStart w:id="78" w:name="_Toc389125217"/>
      <w:r>
        <w:rPr>
          <w:rFonts w:ascii="Times New Roman" w:hAnsi="Times New Roman" w:cs="Times New Roman"/>
          <w:i w:val="0"/>
          <w:sz w:val="24"/>
          <w:szCs w:val="24"/>
        </w:rPr>
        <w:t>9.6</w:t>
      </w:r>
      <w:r w:rsidR="00C22939" w:rsidRPr="00B06AB5">
        <w:rPr>
          <w:rFonts w:ascii="Times New Roman" w:hAnsi="Times New Roman" w:cs="Times New Roman"/>
          <w:i w:val="0"/>
          <w:sz w:val="24"/>
          <w:szCs w:val="24"/>
        </w:rPr>
        <w:t>. Эколого-просветительская деятельность Федерального государственного бюджетного учреждения «Астраханский государственный биосферный заповедник»</w:t>
      </w:r>
      <w:bookmarkEnd w:id="78"/>
    </w:p>
    <w:p w:rsidR="00C22939" w:rsidRDefault="00C22939" w:rsidP="00153C69">
      <w:pPr>
        <w:spacing w:after="0" w:line="240" w:lineRule="auto"/>
        <w:ind w:firstLine="567"/>
        <w:jc w:val="both"/>
        <w:rPr>
          <w:rFonts w:ascii="Times New Roman" w:hAnsi="Times New Roman"/>
          <w:sz w:val="24"/>
          <w:szCs w:val="24"/>
        </w:rPr>
      </w:pPr>
    </w:p>
    <w:p w:rsidR="00C22939" w:rsidRPr="001D5DF3" w:rsidRDefault="00C22939" w:rsidP="001D5DF3">
      <w:pPr>
        <w:spacing w:after="0" w:line="240" w:lineRule="auto"/>
        <w:ind w:firstLine="567"/>
        <w:jc w:val="both"/>
        <w:rPr>
          <w:rFonts w:ascii="Times New Roman" w:hAnsi="Times New Roman"/>
          <w:sz w:val="24"/>
          <w:szCs w:val="24"/>
        </w:rPr>
      </w:pPr>
      <w:r w:rsidRPr="001D5DF3">
        <w:rPr>
          <w:rFonts w:ascii="Times New Roman" w:hAnsi="Times New Roman"/>
          <w:sz w:val="24"/>
          <w:szCs w:val="24"/>
        </w:rPr>
        <w:t>Эколого-просветительская деятельность в Астраханском биосферном заповеднике осуществляется силами специализированного отдела экологического просвещения при содействии сотрудников других подразделений и в тесном сотрудничестве с государственными и общественными природоохранными организациями и учреждениями образования и культуры.</w:t>
      </w:r>
    </w:p>
    <w:p w:rsidR="00C22939" w:rsidRPr="001D5DF3" w:rsidRDefault="00C22939" w:rsidP="001D5DF3">
      <w:pPr>
        <w:spacing w:after="0" w:line="240" w:lineRule="auto"/>
        <w:ind w:firstLine="567"/>
        <w:jc w:val="both"/>
        <w:rPr>
          <w:rFonts w:ascii="Times New Roman" w:hAnsi="Times New Roman"/>
          <w:sz w:val="24"/>
          <w:szCs w:val="24"/>
        </w:rPr>
      </w:pPr>
      <w:r w:rsidRPr="001D5DF3">
        <w:rPr>
          <w:rFonts w:ascii="Times New Roman" w:hAnsi="Times New Roman"/>
          <w:sz w:val="24"/>
          <w:szCs w:val="24"/>
        </w:rPr>
        <w:t xml:space="preserve">Основные целевые группы – учащаяся молодежь (школьники и студенты) и посетители заповедной территории (экскурсанты и туристы). В работе с молодежью приоритетными являются мероприятия, нацеленные на использование творческого потенциала молодежи для осуществления пропаганды бережного отношения к природе и организация активной природоохранной деятельности, направленной на сбережение природных ресурсов и внедрение ресурсосберегающих технологий. Большое внимание уделяется также долгосрочным эколого-образовательным и эколого-просветительским проектам, ориентированным на профессиональную подготовку молодежи в области охраны окружающей среды, экологического мониторинга и экологической журналистики. </w:t>
      </w:r>
    </w:p>
    <w:p w:rsidR="00C22939" w:rsidRPr="001D5DF3" w:rsidRDefault="00C22939" w:rsidP="001D5DF3">
      <w:pPr>
        <w:spacing w:after="0" w:line="240" w:lineRule="auto"/>
        <w:ind w:firstLine="567"/>
        <w:jc w:val="both"/>
        <w:rPr>
          <w:rFonts w:ascii="Times New Roman" w:hAnsi="Times New Roman"/>
          <w:sz w:val="24"/>
          <w:szCs w:val="24"/>
        </w:rPr>
      </w:pPr>
      <w:r w:rsidRPr="001D5DF3">
        <w:rPr>
          <w:rFonts w:ascii="Times New Roman" w:hAnsi="Times New Roman"/>
          <w:sz w:val="24"/>
          <w:szCs w:val="24"/>
        </w:rPr>
        <w:t xml:space="preserve">Для работы с посетителями эффективно используется природный потенциал дельты Волги, который позволяет наглядно продемонстрировать красоту и уникальность волжского края. Особенно интересны для посетителей заповедника экскурсии на лотосные поля и орнитологические туры в сопровождении гидов-орнитологов, научных сотрудников заповедника. Всего на территории заповедника функционируют 12 водных экологических маршрутов, проложенных главным образом по граничным с охранной зоной протокам и ерикам. С 2007 года Астраханский биосферный заповедник в соответствии с Федеральным </w:t>
      </w:r>
      <w:r w:rsidR="00BF33E1">
        <w:rPr>
          <w:rFonts w:ascii="Times New Roman" w:hAnsi="Times New Roman"/>
          <w:sz w:val="24"/>
          <w:szCs w:val="24"/>
        </w:rPr>
        <w:t>з</w:t>
      </w:r>
      <w:r w:rsidRPr="001D5DF3">
        <w:rPr>
          <w:rFonts w:ascii="Times New Roman" w:hAnsi="Times New Roman"/>
          <w:sz w:val="24"/>
          <w:szCs w:val="24"/>
        </w:rPr>
        <w:t>аконом № 132-ФЗ от 24.11.96 г. «Об основах туристической деятельности в РФ» зарегистрирован в Едином Федеральном реестре туроператоров в качестве туроператора</w:t>
      </w:r>
      <w:r w:rsidR="00BF33E1">
        <w:rPr>
          <w:rFonts w:ascii="Times New Roman" w:hAnsi="Times New Roman"/>
          <w:sz w:val="24"/>
          <w:szCs w:val="24"/>
        </w:rPr>
        <w:t>,</w:t>
      </w:r>
      <w:r w:rsidRPr="001D5DF3">
        <w:rPr>
          <w:rFonts w:ascii="Times New Roman" w:hAnsi="Times New Roman"/>
          <w:sz w:val="24"/>
          <w:szCs w:val="24"/>
        </w:rPr>
        <w:t xml:space="preserve"> осуществляющего внутренний туризм. </w:t>
      </w:r>
    </w:p>
    <w:p w:rsidR="00C22939" w:rsidRPr="001D5DF3" w:rsidRDefault="00C22939" w:rsidP="001D5DF3">
      <w:pPr>
        <w:spacing w:after="0" w:line="240" w:lineRule="auto"/>
        <w:ind w:firstLine="567"/>
        <w:jc w:val="both"/>
        <w:rPr>
          <w:rFonts w:ascii="Times New Roman" w:hAnsi="Times New Roman"/>
          <w:sz w:val="24"/>
          <w:szCs w:val="24"/>
        </w:rPr>
      </w:pPr>
      <w:r w:rsidRPr="001D5DF3">
        <w:rPr>
          <w:rFonts w:ascii="Times New Roman" w:hAnsi="Times New Roman"/>
          <w:sz w:val="24"/>
          <w:szCs w:val="24"/>
        </w:rPr>
        <w:t>На территории центрального кордона Дамчикского участка Астраханского биосферного заповедника с 1957 года функционирует Музей Природы, в 2013 году его посетили 36 чел., в настоящее время все помещения Музея и экспозиции нуждаются в реконструкции и обновлении. В качестве альтернативы, для ознакомления астраханцев и гостей города с природой и деятельностью Астраханского заповедника в областном Краеведческом музее функционирует постоянная экспозиция с информационным киоском, а в декабре 2013 года в Управлении заповедника  создана мини-экспозиция для организации экскурсий по экотропе для школьников. Число посетителей экотропы в 2013 году – 72 чел., в т.ч. 65 школьников.</w:t>
      </w:r>
    </w:p>
    <w:p w:rsidR="00C22939" w:rsidRPr="001D5DF3" w:rsidRDefault="00C22939" w:rsidP="001D5DF3">
      <w:pPr>
        <w:spacing w:after="0" w:line="240" w:lineRule="auto"/>
        <w:ind w:firstLine="567"/>
        <w:jc w:val="both"/>
        <w:rPr>
          <w:rFonts w:ascii="Times New Roman" w:hAnsi="Times New Roman"/>
          <w:sz w:val="24"/>
          <w:szCs w:val="24"/>
        </w:rPr>
      </w:pPr>
      <w:r w:rsidRPr="001D5DF3">
        <w:rPr>
          <w:rFonts w:ascii="Times New Roman" w:hAnsi="Times New Roman"/>
          <w:sz w:val="24"/>
          <w:szCs w:val="24"/>
        </w:rPr>
        <w:t xml:space="preserve">В 2013 году сотрудниками заповедника со школьниками было проведено более 60 эколого-просветительских мероприятий, общее число участников которых </w:t>
      </w:r>
      <w:r>
        <w:rPr>
          <w:rFonts w:ascii="Times New Roman" w:hAnsi="Times New Roman"/>
          <w:sz w:val="24"/>
          <w:szCs w:val="24"/>
        </w:rPr>
        <w:t>составило 6</w:t>
      </w:r>
      <w:r w:rsidRPr="001D5DF3">
        <w:rPr>
          <w:rFonts w:ascii="Times New Roman" w:hAnsi="Times New Roman"/>
          <w:sz w:val="24"/>
          <w:szCs w:val="24"/>
        </w:rPr>
        <w:t xml:space="preserve">792 чел. Традиционными для астраханских школьников стали ежегодные эколого-просветительские мероприятия, проводимые Астраханским биосферным заповедником совместно с Управлением по образованию и науке Администрации города Астрахани: Экологический марафон «Знай и люби природу родного края», Городской конкурс экологических проектов «Мир вокруг нас», Конкурс экологических проектов «Уроки чистой воды», Фестиваль детских экологических театров «Через искусство </w:t>
      </w:r>
      <w:r w:rsidR="002B1AF4">
        <w:rPr>
          <w:rFonts w:ascii="Times New Roman" w:hAnsi="Times New Roman"/>
          <w:sz w:val="24"/>
          <w:szCs w:val="24"/>
        </w:rPr>
        <w:t>–</w:t>
      </w:r>
      <w:r w:rsidRPr="001D5DF3">
        <w:rPr>
          <w:rFonts w:ascii="Times New Roman" w:hAnsi="Times New Roman"/>
          <w:sz w:val="24"/>
          <w:szCs w:val="24"/>
        </w:rPr>
        <w:t xml:space="preserve"> к зеленой </w:t>
      </w:r>
      <w:r w:rsidR="002B1AF4">
        <w:rPr>
          <w:rFonts w:ascii="Times New Roman" w:hAnsi="Times New Roman"/>
          <w:sz w:val="24"/>
          <w:szCs w:val="24"/>
        </w:rPr>
        <w:t>п</w:t>
      </w:r>
      <w:r w:rsidRPr="001D5DF3">
        <w:rPr>
          <w:rFonts w:ascii="Times New Roman" w:hAnsi="Times New Roman"/>
          <w:sz w:val="24"/>
          <w:szCs w:val="24"/>
        </w:rPr>
        <w:t xml:space="preserve">ланете!»  и др.  </w:t>
      </w:r>
    </w:p>
    <w:p w:rsidR="00C22939" w:rsidRPr="001D5DF3" w:rsidRDefault="00C22939" w:rsidP="001D5DF3">
      <w:pPr>
        <w:spacing w:after="0" w:line="240" w:lineRule="auto"/>
        <w:ind w:firstLine="567"/>
        <w:jc w:val="both"/>
        <w:rPr>
          <w:rFonts w:ascii="Times New Roman" w:hAnsi="Times New Roman"/>
          <w:sz w:val="24"/>
          <w:szCs w:val="24"/>
        </w:rPr>
      </w:pPr>
      <w:r w:rsidRPr="001D5DF3">
        <w:rPr>
          <w:rFonts w:ascii="Times New Roman" w:hAnsi="Times New Roman"/>
          <w:sz w:val="24"/>
          <w:szCs w:val="24"/>
        </w:rPr>
        <w:t>С 2005 года Астраханский биосферный заповедник является региональным координатором Школьной биологической олимпиады Биофака МГУ (ШБО Биофака МГУ). В 2013 году в первом заочном туре этой олимпиады приняли участие 42 астраханских школьник</w:t>
      </w:r>
      <w:r w:rsidR="002B1AF4">
        <w:rPr>
          <w:rFonts w:ascii="Times New Roman" w:hAnsi="Times New Roman"/>
          <w:sz w:val="24"/>
          <w:szCs w:val="24"/>
        </w:rPr>
        <w:t>а</w:t>
      </w:r>
      <w:r w:rsidRPr="001D5DF3">
        <w:rPr>
          <w:rFonts w:ascii="Times New Roman" w:hAnsi="Times New Roman"/>
          <w:sz w:val="24"/>
          <w:szCs w:val="24"/>
        </w:rPr>
        <w:t>. По итогам первого тура учащиеся астраханских школ Аскерова Анжела Сергеева (МКОШИ «Школа-</w:t>
      </w:r>
      <w:r w:rsidR="00C25C20">
        <w:rPr>
          <w:rFonts w:ascii="Times New Roman" w:hAnsi="Times New Roman"/>
          <w:sz w:val="24"/>
          <w:szCs w:val="24"/>
        </w:rPr>
        <w:t>и</w:t>
      </w:r>
      <w:r w:rsidRPr="001D5DF3">
        <w:rPr>
          <w:rFonts w:ascii="Times New Roman" w:hAnsi="Times New Roman"/>
          <w:sz w:val="24"/>
          <w:szCs w:val="24"/>
        </w:rPr>
        <w:t>нтернат №3») и Абдрахманова Нигметулла Равильевич (МБОУ «СОШ № 21») были приглашены на второй тур ШБО в Москву.</w:t>
      </w:r>
    </w:p>
    <w:p w:rsidR="00C22939" w:rsidRPr="001D5DF3" w:rsidRDefault="00C22939" w:rsidP="001D5DF3">
      <w:pPr>
        <w:spacing w:after="0" w:line="240" w:lineRule="auto"/>
        <w:ind w:firstLine="567"/>
        <w:jc w:val="both"/>
        <w:rPr>
          <w:rFonts w:ascii="Times New Roman" w:hAnsi="Times New Roman"/>
          <w:sz w:val="24"/>
          <w:szCs w:val="24"/>
        </w:rPr>
      </w:pPr>
      <w:r w:rsidRPr="001D5DF3">
        <w:rPr>
          <w:rFonts w:ascii="Times New Roman" w:hAnsi="Times New Roman"/>
          <w:sz w:val="24"/>
          <w:szCs w:val="24"/>
        </w:rPr>
        <w:t>В 2013 году продолжено сотрудничество с Гринпис России в рамках Всероссийской противопожарной экспедиции «Весна без огня!»</w:t>
      </w:r>
      <w:r w:rsidR="002B1AF4">
        <w:rPr>
          <w:rFonts w:ascii="Times New Roman" w:hAnsi="Times New Roman"/>
          <w:sz w:val="24"/>
          <w:szCs w:val="24"/>
        </w:rPr>
        <w:t>,</w:t>
      </w:r>
      <w:r w:rsidRPr="001D5DF3">
        <w:rPr>
          <w:rFonts w:ascii="Times New Roman" w:hAnsi="Times New Roman"/>
          <w:sz w:val="24"/>
          <w:szCs w:val="24"/>
        </w:rPr>
        <w:t xml:space="preserve"> в селах Марфино и Калинино Астраханской области были проведены Детские противопожарные марафоны. </w:t>
      </w:r>
    </w:p>
    <w:p w:rsidR="00C22939" w:rsidRPr="001D5DF3" w:rsidRDefault="00C22939" w:rsidP="001D5DF3">
      <w:pPr>
        <w:spacing w:after="0" w:line="240" w:lineRule="auto"/>
        <w:ind w:firstLine="567"/>
        <w:jc w:val="both"/>
        <w:rPr>
          <w:rFonts w:ascii="Times New Roman" w:hAnsi="Times New Roman"/>
          <w:sz w:val="24"/>
          <w:szCs w:val="24"/>
        </w:rPr>
      </w:pPr>
      <w:r w:rsidRPr="001D5DF3">
        <w:rPr>
          <w:rFonts w:ascii="Times New Roman" w:hAnsi="Times New Roman"/>
          <w:sz w:val="24"/>
          <w:szCs w:val="24"/>
        </w:rPr>
        <w:t xml:space="preserve">На официальном сайте Астраханского биосферного заповедника </w:t>
      </w:r>
      <w:hyperlink r:id="rId46" w:history="1">
        <w:r w:rsidRPr="001D5DF3">
          <w:rPr>
            <w:rFonts w:ascii="Times New Roman" w:hAnsi="Times New Roman"/>
            <w:sz w:val="24"/>
          </w:rPr>
          <w:t>www.astrakhanzapoved.ru</w:t>
        </w:r>
      </w:hyperlink>
      <w:r w:rsidRPr="001D5DF3">
        <w:rPr>
          <w:rFonts w:ascii="Times New Roman" w:hAnsi="Times New Roman"/>
          <w:sz w:val="24"/>
          <w:szCs w:val="24"/>
        </w:rPr>
        <w:t xml:space="preserve"> регулярно размещаются новости о природоохранной, научной и эколого-просветительской деятельности Астраханского заповедника. Общее число посетителей сайта за 2013 год – 15939 чел. Кроме того, сотрудники научного отдела  Астраханского заповедника регулярно выступают в СМИ, публикуют статьи и выпускают научно-популярную литературу для широкого круга читателей. В рамках сотрудничества с профессиональными журналистами на территории Астраханского биосферного заповедника в отчетном году проводились съемки видеоматериалов ООО «Единая медиа группа», ВГТРК/ГТРК «Санкт-Петербург», канал Астрахань-24, канал «Ностальжи» Фильм о заповеднике, канал 7+, федеральный канал Россия 1. В областных СМИ (ТВ АГТРК «Лотос» и «Канал 7+» ООО «Газпром</w:t>
      </w:r>
      <w:r w:rsidR="00F17DDA">
        <w:rPr>
          <w:rFonts w:ascii="Times New Roman" w:hAnsi="Times New Roman"/>
          <w:sz w:val="24"/>
          <w:szCs w:val="24"/>
        </w:rPr>
        <w:t xml:space="preserve"> </w:t>
      </w:r>
      <w:r w:rsidRPr="001D5DF3">
        <w:rPr>
          <w:rFonts w:ascii="Times New Roman" w:hAnsi="Times New Roman"/>
          <w:sz w:val="24"/>
          <w:szCs w:val="24"/>
        </w:rPr>
        <w:t>добыча</w:t>
      </w:r>
      <w:r w:rsidR="00F17DDA">
        <w:rPr>
          <w:rFonts w:ascii="Times New Roman" w:hAnsi="Times New Roman"/>
          <w:sz w:val="24"/>
          <w:szCs w:val="24"/>
        </w:rPr>
        <w:t xml:space="preserve"> </w:t>
      </w:r>
      <w:r w:rsidRPr="001D5DF3">
        <w:rPr>
          <w:rFonts w:ascii="Times New Roman" w:hAnsi="Times New Roman"/>
          <w:sz w:val="24"/>
          <w:szCs w:val="24"/>
        </w:rPr>
        <w:t>Астрахань</w:t>
      </w:r>
      <w:r w:rsidR="00F17DDA">
        <w:rPr>
          <w:rFonts w:ascii="Times New Roman" w:hAnsi="Times New Roman"/>
          <w:sz w:val="24"/>
          <w:szCs w:val="24"/>
        </w:rPr>
        <w:t>»</w:t>
      </w:r>
      <w:r w:rsidRPr="001D5DF3">
        <w:rPr>
          <w:rFonts w:ascii="Times New Roman" w:hAnsi="Times New Roman"/>
          <w:sz w:val="24"/>
          <w:szCs w:val="24"/>
        </w:rPr>
        <w:t xml:space="preserve">, </w:t>
      </w:r>
      <w:r w:rsidR="00F17DDA">
        <w:rPr>
          <w:rFonts w:ascii="Times New Roman" w:hAnsi="Times New Roman"/>
          <w:sz w:val="24"/>
          <w:szCs w:val="24"/>
        </w:rPr>
        <w:t>«РЕН-ТВ»</w:t>
      </w:r>
      <w:r w:rsidRPr="001D5DF3">
        <w:rPr>
          <w:rFonts w:ascii="Times New Roman" w:hAnsi="Times New Roman"/>
          <w:sz w:val="24"/>
          <w:szCs w:val="24"/>
        </w:rPr>
        <w:t xml:space="preserve">) систематически освещались события и мероприятия, связанные с деятельностью Астраханского заповедника. </w:t>
      </w:r>
    </w:p>
    <w:p w:rsidR="00C22939" w:rsidRPr="001D5DF3" w:rsidRDefault="00C22939" w:rsidP="001D5DF3">
      <w:pPr>
        <w:spacing w:after="0" w:line="240" w:lineRule="auto"/>
        <w:ind w:firstLine="567"/>
        <w:jc w:val="both"/>
        <w:rPr>
          <w:rFonts w:ascii="Times New Roman" w:hAnsi="Times New Roman"/>
          <w:sz w:val="24"/>
          <w:szCs w:val="24"/>
        </w:rPr>
      </w:pPr>
      <w:r w:rsidRPr="001D5DF3">
        <w:rPr>
          <w:rFonts w:ascii="Times New Roman" w:hAnsi="Times New Roman"/>
          <w:sz w:val="24"/>
          <w:szCs w:val="24"/>
        </w:rPr>
        <w:t xml:space="preserve">В целом эколого-просветительская деятельность Астраханского биосферного заповедника охватывает различные целевые группы: детей и взрослых, школьников и студентов, городских и сельских жителей. Тесное сотрудничество с учреждениями образования, науки и культуры, государственными и общественными природоохранными организациями  позволяет расширить спектр эколого-просветительских мероприятий и охватить широкую аудиторию потребителей экологической информации. </w:t>
      </w:r>
    </w:p>
    <w:p w:rsidR="00C22939" w:rsidRDefault="00C22939" w:rsidP="00153C69">
      <w:pPr>
        <w:spacing w:after="0" w:line="240" w:lineRule="auto"/>
        <w:ind w:firstLine="567"/>
        <w:jc w:val="both"/>
        <w:rPr>
          <w:rFonts w:ascii="Times New Roman" w:hAnsi="Times New Roman"/>
          <w:sz w:val="24"/>
          <w:szCs w:val="24"/>
        </w:rPr>
      </w:pPr>
    </w:p>
    <w:p w:rsidR="00C22939" w:rsidRPr="00B628AA" w:rsidRDefault="00C22939" w:rsidP="00B628AA">
      <w:pPr>
        <w:pStyle w:val="2"/>
        <w:spacing w:before="0" w:after="0"/>
        <w:ind w:left="11" w:right="11" w:hanging="11"/>
        <w:jc w:val="center"/>
        <w:rPr>
          <w:rFonts w:ascii="Times New Roman" w:hAnsi="Times New Roman" w:cs="Times New Roman"/>
          <w:i w:val="0"/>
          <w:sz w:val="24"/>
          <w:szCs w:val="24"/>
        </w:rPr>
      </w:pPr>
      <w:bookmarkStart w:id="79" w:name="_Toc389125218"/>
      <w:r w:rsidRPr="00B628AA">
        <w:rPr>
          <w:rFonts w:ascii="Times New Roman" w:hAnsi="Times New Roman" w:cs="Times New Roman"/>
          <w:i w:val="0"/>
          <w:sz w:val="24"/>
          <w:szCs w:val="24"/>
        </w:rPr>
        <w:t>9.</w:t>
      </w:r>
      <w:r w:rsidR="00C25C20">
        <w:rPr>
          <w:rFonts w:ascii="Times New Roman" w:hAnsi="Times New Roman" w:cs="Times New Roman"/>
          <w:i w:val="0"/>
          <w:sz w:val="24"/>
          <w:szCs w:val="24"/>
        </w:rPr>
        <w:t>7</w:t>
      </w:r>
      <w:r w:rsidRPr="00B628AA">
        <w:rPr>
          <w:rFonts w:ascii="Times New Roman" w:hAnsi="Times New Roman" w:cs="Times New Roman"/>
          <w:i w:val="0"/>
          <w:sz w:val="24"/>
          <w:szCs w:val="24"/>
        </w:rPr>
        <w:t xml:space="preserve">. Эколого-просветительская деятельность </w:t>
      </w:r>
      <w:r w:rsidRPr="00D8113C">
        <w:rPr>
          <w:rFonts w:ascii="Times New Roman" w:hAnsi="Times New Roman"/>
          <w:i w:val="0"/>
          <w:sz w:val="24"/>
          <w:szCs w:val="24"/>
        </w:rPr>
        <w:t>Федерального государственного бюджетного учреждения</w:t>
      </w:r>
      <w:r w:rsidRPr="00B628AA">
        <w:rPr>
          <w:rFonts w:ascii="Times New Roman" w:hAnsi="Times New Roman" w:cs="Times New Roman"/>
          <w:i w:val="0"/>
          <w:sz w:val="24"/>
          <w:szCs w:val="24"/>
        </w:rPr>
        <w:t xml:space="preserve"> </w:t>
      </w:r>
      <w:r>
        <w:rPr>
          <w:rFonts w:ascii="Times New Roman" w:hAnsi="Times New Roman" w:cs="Times New Roman"/>
          <w:i w:val="0"/>
          <w:sz w:val="24"/>
          <w:szCs w:val="24"/>
        </w:rPr>
        <w:t>«</w:t>
      </w:r>
      <w:r w:rsidRPr="00B628AA">
        <w:rPr>
          <w:rFonts w:ascii="Times New Roman" w:hAnsi="Times New Roman" w:cs="Times New Roman"/>
          <w:i w:val="0"/>
          <w:sz w:val="24"/>
          <w:szCs w:val="24"/>
        </w:rPr>
        <w:t>Богдинско-Баскунчакск</w:t>
      </w:r>
      <w:r>
        <w:rPr>
          <w:rFonts w:ascii="Times New Roman" w:hAnsi="Times New Roman" w:cs="Times New Roman"/>
          <w:i w:val="0"/>
          <w:sz w:val="24"/>
          <w:szCs w:val="24"/>
        </w:rPr>
        <w:t>ий</w:t>
      </w:r>
      <w:r w:rsidRPr="00B628AA">
        <w:rPr>
          <w:rFonts w:ascii="Times New Roman" w:hAnsi="Times New Roman" w:cs="Times New Roman"/>
          <w:i w:val="0"/>
          <w:sz w:val="24"/>
          <w:szCs w:val="24"/>
        </w:rPr>
        <w:t xml:space="preserve"> государственн</w:t>
      </w:r>
      <w:r>
        <w:rPr>
          <w:rFonts w:ascii="Times New Roman" w:hAnsi="Times New Roman" w:cs="Times New Roman"/>
          <w:i w:val="0"/>
          <w:sz w:val="24"/>
          <w:szCs w:val="24"/>
        </w:rPr>
        <w:t>ый</w:t>
      </w:r>
      <w:r w:rsidRPr="00B628AA">
        <w:rPr>
          <w:rFonts w:ascii="Times New Roman" w:hAnsi="Times New Roman" w:cs="Times New Roman"/>
          <w:i w:val="0"/>
          <w:sz w:val="24"/>
          <w:szCs w:val="24"/>
        </w:rPr>
        <w:t xml:space="preserve"> заповедник</w:t>
      </w:r>
      <w:r>
        <w:rPr>
          <w:rFonts w:ascii="Times New Roman" w:hAnsi="Times New Roman" w:cs="Times New Roman"/>
          <w:i w:val="0"/>
          <w:sz w:val="24"/>
          <w:szCs w:val="24"/>
        </w:rPr>
        <w:t>»</w:t>
      </w:r>
      <w:bookmarkEnd w:id="79"/>
    </w:p>
    <w:p w:rsidR="00C22939" w:rsidRPr="00C754F5" w:rsidRDefault="00C22939" w:rsidP="00C754F5">
      <w:pPr>
        <w:spacing w:after="0" w:line="240" w:lineRule="auto"/>
        <w:rPr>
          <w:sz w:val="24"/>
          <w:szCs w:val="24"/>
        </w:rPr>
      </w:pPr>
    </w:p>
    <w:p w:rsidR="00C22939" w:rsidRPr="00D8578F" w:rsidRDefault="00C22939" w:rsidP="00D8578F">
      <w:pPr>
        <w:pStyle w:val="36"/>
        <w:shd w:val="clear" w:color="auto" w:fill="auto"/>
        <w:spacing w:after="0" w:line="240" w:lineRule="auto"/>
        <w:ind w:left="20" w:right="40" w:firstLine="540"/>
        <w:jc w:val="both"/>
        <w:rPr>
          <w:sz w:val="24"/>
          <w:szCs w:val="24"/>
        </w:rPr>
      </w:pPr>
      <w:r w:rsidRPr="00D8578F">
        <w:rPr>
          <w:rStyle w:val="30pt1"/>
          <w:color w:val="000000"/>
          <w:sz w:val="24"/>
          <w:szCs w:val="24"/>
        </w:rPr>
        <w:t>Эко</w:t>
      </w:r>
      <w:r w:rsidR="00F17DDA">
        <w:rPr>
          <w:rStyle w:val="30pt1"/>
          <w:color w:val="000000"/>
          <w:sz w:val="24"/>
          <w:szCs w:val="24"/>
        </w:rPr>
        <w:t>лого-</w:t>
      </w:r>
      <w:r w:rsidRPr="00D8578F">
        <w:rPr>
          <w:rStyle w:val="30pt1"/>
          <w:color w:val="000000"/>
          <w:sz w:val="24"/>
          <w:szCs w:val="24"/>
        </w:rPr>
        <w:t xml:space="preserve">просветительскую деятельность в заповеднике осуществляет </w:t>
      </w:r>
      <w:r w:rsidR="00C25C20">
        <w:rPr>
          <w:rStyle w:val="30pt1"/>
          <w:color w:val="000000"/>
          <w:sz w:val="24"/>
          <w:szCs w:val="24"/>
        </w:rPr>
        <w:t>о</w:t>
      </w:r>
      <w:r w:rsidRPr="00D8578F">
        <w:rPr>
          <w:rStyle w:val="30pt1"/>
          <w:color w:val="000000"/>
          <w:sz w:val="24"/>
          <w:szCs w:val="24"/>
        </w:rPr>
        <w:t>тдел экологического просвещения (ОЭП).</w:t>
      </w:r>
    </w:p>
    <w:p w:rsidR="00C22939" w:rsidRDefault="00C22939" w:rsidP="00E63640">
      <w:pPr>
        <w:pStyle w:val="36"/>
        <w:shd w:val="clear" w:color="auto" w:fill="auto"/>
        <w:spacing w:after="0" w:line="240" w:lineRule="auto"/>
        <w:ind w:left="20" w:right="40" w:firstLine="540"/>
        <w:jc w:val="both"/>
        <w:rPr>
          <w:rStyle w:val="30pt1"/>
          <w:sz w:val="24"/>
          <w:szCs w:val="24"/>
        </w:rPr>
      </w:pPr>
      <w:r w:rsidRPr="00E63640">
        <w:rPr>
          <w:rStyle w:val="30pt1"/>
          <w:sz w:val="24"/>
          <w:szCs w:val="24"/>
        </w:rPr>
        <w:t xml:space="preserve">В течение года заповедником и с его участием организованы выставки: </w:t>
      </w:r>
    </w:p>
    <w:p w:rsidR="00C22939" w:rsidRDefault="00C22939" w:rsidP="00E63640">
      <w:pPr>
        <w:pStyle w:val="36"/>
        <w:shd w:val="clear" w:color="auto" w:fill="auto"/>
        <w:spacing w:after="0" w:line="240" w:lineRule="auto"/>
        <w:ind w:left="20" w:right="40" w:firstLine="540"/>
        <w:jc w:val="both"/>
        <w:rPr>
          <w:rStyle w:val="30pt1"/>
          <w:sz w:val="24"/>
          <w:szCs w:val="24"/>
        </w:rPr>
      </w:pPr>
      <w:r w:rsidRPr="00E63640">
        <w:rPr>
          <w:rStyle w:val="30pt1"/>
          <w:sz w:val="24"/>
          <w:szCs w:val="24"/>
        </w:rPr>
        <w:t>- детского</w:t>
      </w:r>
      <w:r>
        <w:rPr>
          <w:rStyle w:val="30pt1"/>
          <w:sz w:val="24"/>
          <w:szCs w:val="24"/>
        </w:rPr>
        <w:t xml:space="preserve"> творчества: «В ожидании весны», «Живая капля», «Мир заповедной природы», «Журавушка». «Кошки, собаки и мы»;</w:t>
      </w:r>
    </w:p>
    <w:p w:rsidR="00C22939" w:rsidRDefault="00C22939" w:rsidP="00E63640">
      <w:pPr>
        <w:pStyle w:val="36"/>
        <w:shd w:val="clear" w:color="auto" w:fill="auto"/>
        <w:spacing w:after="0" w:line="240" w:lineRule="auto"/>
        <w:ind w:left="20" w:right="40" w:firstLine="540"/>
        <w:jc w:val="both"/>
        <w:rPr>
          <w:rStyle w:val="30pt1"/>
          <w:sz w:val="24"/>
          <w:szCs w:val="24"/>
        </w:rPr>
      </w:pPr>
      <w:r>
        <w:rPr>
          <w:rStyle w:val="30pt1"/>
          <w:sz w:val="24"/>
          <w:szCs w:val="24"/>
        </w:rPr>
        <w:t>- книжные выставки: «Экология: что мы оставим потомкам?», «Милый край, родные дали» и др.;</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2A6ABC">
        <w:rPr>
          <w:color w:val="000000"/>
          <w:lang w:eastAsia="ar-SA"/>
        </w:rPr>
        <w:t xml:space="preserve">- </w:t>
      </w:r>
      <w:r w:rsidRPr="00384D03">
        <w:rPr>
          <w:rStyle w:val="30pt1"/>
          <w:sz w:val="24"/>
          <w:szCs w:val="24"/>
        </w:rPr>
        <w:t>художественная выставка «Степной тюльпан Богдо».</w:t>
      </w:r>
    </w:p>
    <w:p w:rsidR="00C22939"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Экспозицию  Музея  природы заповедника посетили 1074 человека.</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В 2013 году проводились работы по популяризации деятельности заповедника через печатные и электронные СМИ: издано 4 выпуска газеты заповедника «Жаворонок» (общий тираж 3996</w:t>
      </w:r>
      <w:r w:rsidR="00C25C20">
        <w:rPr>
          <w:rStyle w:val="30pt1"/>
          <w:sz w:val="24"/>
          <w:szCs w:val="24"/>
        </w:rPr>
        <w:t xml:space="preserve"> </w:t>
      </w:r>
      <w:r w:rsidRPr="00384D03">
        <w:rPr>
          <w:rStyle w:val="30pt1"/>
          <w:sz w:val="24"/>
          <w:szCs w:val="24"/>
        </w:rPr>
        <w:t>экз.), на сайте заповедника размещены электронные версии газеты.  Сотрудниками заповедника опубликовано 27 научно-популярных статей, по телевидению показано 12 сюжетов о заповеднике. В 2013 году на территории заповедника производились съемки программы телевизионного проекта «Уроки географии» телестудии «Единая Медиа Группа» и телеканала «Моя планета», телепередачи «Тюльпан – степной цветок Богдо» о творческом фестивале, организованном совместно с Управлением культуры и кинофикации МО «Ахтубинский район».</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В 2013 году заповедником издано 4399 экз. полиграфической и сувенирной продукции рекламного и эколого-просветительского характера.</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 xml:space="preserve">В 2013 году заповедник принял участие в организации и проведении экологических акций: </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 xml:space="preserve">«Марш парков» - 1656 участников, День птиц </w:t>
      </w:r>
      <w:r w:rsidR="00C25C20">
        <w:rPr>
          <w:rStyle w:val="30pt1"/>
          <w:sz w:val="24"/>
          <w:szCs w:val="24"/>
        </w:rPr>
        <w:t>-</w:t>
      </w:r>
      <w:r w:rsidRPr="00384D03">
        <w:rPr>
          <w:rStyle w:val="30pt1"/>
          <w:sz w:val="24"/>
          <w:szCs w:val="24"/>
        </w:rPr>
        <w:t xml:space="preserve"> 152 участника, Всемирный день охраны окружающей среды </w:t>
      </w:r>
      <w:r w:rsidR="00C25C20">
        <w:rPr>
          <w:rStyle w:val="30pt1"/>
          <w:sz w:val="24"/>
          <w:szCs w:val="24"/>
        </w:rPr>
        <w:t>-</w:t>
      </w:r>
      <w:r w:rsidRPr="00384D03">
        <w:rPr>
          <w:rStyle w:val="30pt1"/>
          <w:sz w:val="24"/>
          <w:szCs w:val="24"/>
        </w:rPr>
        <w:t xml:space="preserve"> 150 участников, День леса </w:t>
      </w:r>
      <w:r w:rsidR="00C25C20">
        <w:rPr>
          <w:rStyle w:val="30pt1"/>
          <w:sz w:val="24"/>
          <w:szCs w:val="24"/>
        </w:rPr>
        <w:t>-</w:t>
      </w:r>
      <w:r w:rsidRPr="00384D03">
        <w:rPr>
          <w:rStyle w:val="30pt1"/>
          <w:sz w:val="24"/>
          <w:szCs w:val="24"/>
        </w:rPr>
        <w:t xml:space="preserve"> 40 участников, День журавля </w:t>
      </w:r>
      <w:r w:rsidR="00C25C20">
        <w:rPr>
          <w:rStyle w:val="30pt1"/>
          <w:sz w:val="24"/>
          <w:szCs w:val="24"/>
        </w:rPr>
        <w:t>-</w:t>
      </w:r>
      <w:r w:rsidRPr="00384D03">
        <w:rPr>
          <w:rStyle w:val="30pt1"/>
          <w:sz w:val="24"/>
          <w:szCs w:val="24"/>
        </w:rPr>
        <w:t xml:space="preserve"> 350 участников, Неделя в защиту животных </w:t>
      </w:r>
      <w:r w:rsidR="00C25C20">
        <w:rPr>
          <w:rStyle w:val="30pt1"/>
          <w:sz w:val="24"/>
          <w:szCs w:val="24"/>
        </w:rPr>
        <w:t>-</w:t>
      </w:r>
      <w:r w:rsidRPr="00384D03">
        <w:rPr>
          <w:rStyle w:val="30pt1"/>
          <w:sz w:val="24"/>
          <w:szCs w:val="24"/>
        </w:rPr>
        <w:t xml:space="preserve"> 261 участников, День рождения заповедника -   439 участников, «Покормите птиц зимой» - 173 участника, «День воды» - 350 участников.</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 xml:space="preserve">В течение года организованы мероприятия для школьников, в которых участвовали 5222  человека. Сотрудниками ОЭП заповедника и с их участием проведены учебно-просветительские мероприятия: </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 xml:space="preserve">Конкурсы и викторины: «Мир заповедной природы», «Заповедный сувенир», «Экология и мы», «В мире животных», «Журавушка», «Эрудицион», «Экологический штурм», «Кошки, собаки и мы», конкурсный проект «Мне степь Баскунчака милее всего…», «В ожидании весны». </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Pr>
          <w:rStyle w:val="30pt1"/>
          <w:sz w:val="24"/>
          <w:szCs w:val="24"/>
        </w:rPr>
        <w:t>Беседы с презентацией:</w:t>
      </w:r>
      <w:r w:rsidRPr="00384D03">
        <w:rPr>
          <w:rStyle w:val="30pt1"/>
          <w:sz w:val="24"/>
          <w:szCs w:val="24"/>
        </w:rPr>
        <w:t xml:space="preserve"> «Заповедной природе – надежную защиту», «Заповедные места родного края», «Встречай с любовью стаи птиц», «Судьба природы – наша судьба», «Что такое экология, экологические проблемы».  </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Показы видеофильмов: «Богдинско-Баскунчакский заповедник», «Планета – наш общий дом», «Прерванный полет», мультфильма «Это что за птица?», «Лес и его значение», «Наши соседи по планете».</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 xml:space="preserve">Экологические праздники: «Спасите этот хрупкий мир», «Мы в ответе за жизнь на планете», «Природа – наш дом».  </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 xml:space="preserve">Мероприятия по благоустройству. </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Анкетирование «Домашняя экология».</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В течение года в дошкольных образовательных учреждениях по программе «Наш дом – природа»  работали  2  детских экологических кружка.</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r w:rsidRPr="00384D03">
        <w:rPr>
          <w:rStyle w:val="30pt1"/>
          <w:sz w:val="24"/>
          <w:szCs w:val="24"/>
        </w:rPr>
        <w:t>В 2013 г. на территории заповедника действовали два экскурсионных маршрута:  экологическая тропа «Легенды святой горы» и кольцевой маршрут вокруг озера Баскунчак. За экскурсионный сезон  заповедник посетило 7064 человека. Из них: 1209 - дети, 5855</w:t>
      </w:r>
      <w:r w:rsidR="00C25C20">
        <w:rPr>
          <w:rStyle w:val="30pt1"/>
          <w:sz w:val="24"/>
          <w:szCs w:val="24"/>
        </w:rPr>
        <w:t xml:space="preserve"> </w:t>
      </w:r>
      <w:r w:rsidRPr="00384D03">
        <w:rPr>
          <w:rStyle w:val="30pt1"/>
          <w:sz w:val="24"/>
          <w:szCs w:val="24"/>
        </w:rPr>
        <w:t>- взрослые.</w:t>
      </w:r>
    </w:p>
    <w:p w:rsidR="00C22939" w:rsidRPr="00384D03" w:rsidRDefault="00C22939" w:rsidP="00384D03">
      <w:pPr>
        <w:pStyle w:val="36"/>
        <w:shd w:val="clear" w:color="auto" w:fill="auto"/>
        <w:spacing w:after="0" w:line="240" w:lineRule="auto"/>
        <w:ind w:left="20" w:right="40" w:firstLine="540"/>
        <w:jc w:val="both"/>
        <w:rPr>
          <w:rStyle w:val="30pt1"/>
          <w:sz w:val="24"/>
          <w:szCs w:val="24"/>
        </w:rPr>
      </w:pPr>
    </w:p>
    <w:p w:rsidR="00C22939" w:rsidRPr="00B628AA" w:rsidRDefault="00C25C20" w:rsidP="00B628AA">
      <w:pPr>
        <w:pStyle w:val="2"/>
        <w:spacing w:before="0" w:after="0"/>
        <w:ind w:left="11" w:right="11" w:hanging="11"/>
        <w:jc w:val="center"/>
        <w:rPr>
          <w:rFonts w:ascii="Times New Roman" w:hAnsi="Times New Roman" w:cs="Times New Roman"/>
          <w:i w:val="0"/>
          <w:sz w:val="24"/>
          <w:szCs w:val="24"/>
        </w:rPr>
      </w:pPr>
      <w:bookmarkStart w:id="80" w:name="_Toc389125219"/>
      <w:r>
        <w:rPr>
          <w:rFonts w:ascii="Times New Roman" w:hAnsi="Times New Roman" w:cs="Times New Roman"/>
          <w:i w:val="0"/>
          <w:sz w:val="24"/>
          <w:szCs w:val="24"/>
        </w:rPr>
        <w:t>9.8</w:t>
      </w:r>
      <w:r w:rsidR="00C22939" w:rsidRPr="00B628AA">
        <w:rPr>
          <w:rFonts w:ascii="Times New Roman" w:hAnsi="Times New Roman" w:cs="Times New Roman"/>
          <w:i w:val="0"/>
          <w:sz w:val="24"/>
          <w:szCs w:val="24"/>
        </w:rPr>
        <w:t xml:space="preserve">. </w:t>
      </w:r>
      <w:r>
        <w:rPr>
          <w:rFonts w:ascii="Times New Roman" w:hAnsi="Times New Roman" w:cs="Times New Roman"/>
          <w:i w:val="0"/>
          <w:sz w:val="24"/>
          <w:szCs w:val="24"/>
        </w:rPr>
        <w:t xml:space="preserve"> </w:t>
      </w:r>
      <w:r w:rsidR="00C22939" w:rsidRPr="00B628AA">
        <w:rPr>
          <w:rFonts w:ascii="Times New Roman" w:hAnsi="Times New Roman" w:cs="Times New Roman"/>
          <w:i w:val="0"/>
          <w:sz w:val="24"/>
          <w:szCs w:val="24"/>
        </w:rPr>
        <w:t>Общественные экологические организации</w:t>
      </w:r>
      <w:bookmarkEnd w:id="80"/>
    </w:p>
    <w:p w:rsidR="00C22939" w:rsidRDefault="00C22939" w:rsidP="00764A99">
      <w:pPr>
        <w:pStyle w:val="a3"/>
        <w:shd w:val="clear" w:color="auto" w:fill="auto"/>
        <w:tabs>
          <w:tab w:val="left" w:pos="5351"/>
        </w:tabs>
        <w:ind w:left="0" w:firstLine="567"/>
        <w:rPr>
          <w:rStyle w:val="1b"/>
          <w:b w:val="0"/>
          <w:color w:val="000000"/>
          <w:sz w:val="24"/>
          <w:szCs w:val="24"/>
        </w:rPr>
      </w:pPr>
    </w:p>
    <w:p w:rsidR="00C22939" w:rsidRDefault="00C22939" w:rsidP="00764A99">
      <w:pPr>
        <w:pStyle w:val="a3"/>
        <w:shd w:val="clear" w:color="auto" w:fill="auto"/>
        <w:tabs>
          <w:tab w:val="left" w:pos="5351"/>
        </w:tabs>
        <w:ind w:left="0" w:firstLine="567"/>
        <w:rPr>
          <w:rStyle w:val="1b"/>
          <w:b w:val="0"/>
          <w:color w:val="000000"/>
          <w:sz w:val="24"/>
          <w:szCs w:val="24"/>
        </w:rPr>
      </w:pPr>
      <w:r>
        <w:rPr>
          <w:rStyle w:val="1b"/>
          <w:b w:val="0"/>
          <w:color w:val="000000"/>
          <w:sz w:val="24"/>
          <w:szCs w:val="24"/>
        </w:rPr>
        <w:t>В</w:t>
      </w:r>
      <w:r w:rsidRPr="004B7FE4">
        <w:rPr>
          <w:rStyle w:val="1b"/>
          <w:b w:val="0"/>
          <w:color w:val="000000"/>
          <w:sz w:val="24"/>
          <w:szCs w:val="24"/>
        </w:rPr>
        <w:t xml:space="preserve"> реестре</w:t>
      </w:r>
      <w:r>
        <w:rPr>
          <w:rStyle w:val="1b"/>
          <w:b w:val="0"/>
          <w:color w:val="000000"/>
          <w:sz w:val="24"/>
          <w:szCs w:val="24"/>
        </w:rPr>
        <w:t xml:space="preserve"> </w:t>
      </w:r>
      <w:r w:rsidRPr="004B7FE4">
        <w:rPr>
          <w:rStyle w:val="1b"/>
          <w:b w:val="0"/>
          <w:color w:val="000000"/>
          <w:sz w:val="24"/>
          <w:szCs w:val="24"/>
        </w:rPr>
        <w:t>зарегистрированных некоммерческих организаций Управления Министерства юстиции Российской Федерации по Астраханской области, исходя из характера деятельности, отраженного в наименовании некоммерческой орга</w:t>
      </w:r>
      <w:r>
        <w:rPr>
          <w:rStyle w:val="1b"/>
          <w:b w:val="0"/>
          <w:color w:val="000000"/>
          <w:sz w:val="24"/>
          <w:szCs w:val="24"/>
        </w:rPr>
        <w:t>низации, содержатся сведения о 12</w:t>
      </w:r>
      <w:r w:rsidRPr="004B7FE4">
        <w:rPr>
          <w:rStyle w:val="1b"/>
          <w:b w:val="0"/>
          <w:color w:val="000000"/>
          <w:sz w:val="24"/>
          <w:szCs w:val="24"/>
        </w:rPr>
        <w:t xml:space="preserve"> некоммерческих организациях, осуществляющих деятельность в области охраны окружающей среды, решения экологических проблем, природопользования, экологического образования и просвещения:</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Астраханский Региональный Общественный Экологический Фонд, Астраханская область, Камызякский район, п. Волго-Каспийский, ул. П.Морозова, д. 22.</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Негосударственное образовательное учреждение дополнительного профессионального образования (повышения квалификации) «Экологическая безопасность», г. Астрахань, ул. Белгородская, д. 1, корпус 4, литера А, кв. 157.</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Астраханская региональная общественная организация «Содействие охране окружающей среды», г. Астрахань, Набережная реки Царев, д. 119.</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Астраханская региональная общественная организация охраны охотничьих ресурсов охотничьих угодий общего пользования, г. Астрахань, ул. Свердлова, д.70, кв.4.</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Астраханская региональная общественная организация по содействию профилактике, тушению пожаров и проведению аварийно-спасательных работ «Добровольное пожарное общество», 414045, ул. Волжская, д. 11.</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Астраханская региональная общественная организация помощи бездомным животным «Верный Друг», Астраханская область, Приволжский район, Кулаковский промузел, Энергетиков шоссе, д.5 кор.в, литер А.</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Астраханское областное отделение Общероссийской общественной организации «Всероссийское добровольное пожарное общество», г. Астрахань, Астрономическая ул., д. 17.</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Астраханское отделение Всероссийской общественной организации «Русское географическое общество», г. Астрахань, Бакинская ул., 113.</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Астраханское региональное отделение Общероссийской общественной организации «Российский союз спасателей», г. Астрахань, ул. Волжская, д. 11.</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Астраханское региональное отделение общественной организации «Всероссийское общество охраны природы», г. Астрахань, Татищева ул., д. 18.</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Негосударственная образовательная автономная некоммерческая организация «Центр экологического образования населения Астраханской области», г. Астрахань, Кожанова ул., д. 3.</w:t>
      </w:r>
    </w:p>
    <w:p w:rsidR="00C22939" w:rsidRPr="00A0263A" w:rsidRDefault="00C22939" w:rsidP="00764A99">
      <w:pPr>
        <w:pStyle w:val="a3"/>
        <w:shd w:val="clear" w:color="auto" w:fill="auto"/>
        <w:tabs>
          <w:tab w:val="left" w:pos="5351"/>
        </w:tabs>
        <w:ind w:left="0" w:firstLine="567"/>
        <w:rPr>
          <w:rStyle w:val="1b"/>
          <w:b w:val="0"/>
          <w:sz w:val="24"/>
          <w:szCs w:val="24"/>
        </w:rPr>
      </w:pPr>
      <w:r w:rsidRPr="00A0263A">
        <w:rPr>
          <w:rStyle w:val="1b"/>
          <w:b w:val="0"/>
          <w:sz w:val="24"/>
          <w:szCs w:val="24"/>
        </w:rPr>
        <w:t>Некоммерческое партнерство по сохранению животного и растительного мира Астраханской области «Зоопарк Тотоша», Астрахань г., Бабаевского ул., д. 35, корп. 1, кв. 9.</w:t>
      </w:r>
    </w:p>
    <w:p w:rsidR="00C22939" w:rsidRPr="00A0263A" w:rsidRDefault="00C22939" w:rsidP="00764A99">
      <w:pPr>
        <w:pStyle w:val="a3"/>
        <w:shd w:val="clear" w:color="auto" w:fill="auto"/>
        <w:tabs>
          <w:tab w:val="left" w:pos="5351"/>
        </w:tabs>
        <w:ind w:left="0" w:firstLine="567"/>
        <w:rPr>
          <w:rStyle w:val="1b"/>
          <w:color w:val="000000"/>
          <w:sz w:val="24"/>
          <w:szCs w:val="24"/>
        </w:rPr>
      </w:pPr>
    </w:p>
    <w:p w:rsidR="00C22939" w:rsidRPr="00A0263A" w:rsidRDefault="00C22939" w:rsidP="00A0263A">
      <w:pPr>
        <w:pStyle w:val="a3"/>
        <w:shd w:val="clear" w:color="auto" w:fill="auto"/>
        <w:tabs>
          <w:tab w:val="left" w:pos="5351"/>
        </w:tabs>
        <w:ind w:left="0" w:firstLine="567"/>
        <w:rPr>
          <w:rStyle w:val="1b"/>
          <w:bCs w:val="0"/>
          <w:sz w:val="24"/>
          <w:szCs w:val="24"/>
        </w:rPr>
      </w:pPr>
    </w:p>
    <w:p w:rsidR="00C22939" w:rsidRDefault="00C22939" w:rsidP="00764A99">
      <w:pPr>
        <w:pStyle w:val="a3"/>
        <w:shd w:val="clear" w:color="auto" w:fill="auto"/>
        <w:ind w:left="0" w:firstLine="720"/>
        <w:rPr>
          <w:rStyle w:val="0pt0"/>
          <w:color w:val="000000"/>
        </w:rPr>
        <w:sectPr w:rsidR="00C22939" w:rsidSect="00695D57">
          <w:pgSz w:w="11906" w:h="16838"/>
          <w:pgMar w:top="1134" w:right="850" w:bottom="1134" w:left="1701" w:header="708" w:footer="708" w:gutter="0"/>
          <w:cols w:space="708"/>
          <w:docGrid w:linePitch="360"/>
        </w:sectPr>
      </w:pPr>
    </w:p>
    <w:p w:rsidR="00C22939" w:rsidRDefault="00C22939" w:rsidP="00823BE1">
      <w:pPr>
        <w:pStyle w:val="12"/>
        <w:spacing w:after="0" w:line="240" w:lineRule="auto"/>
        <w:rPr>
          <w:rStyle w:val="0pt0"/>
          <w:b/>
          <w:color w:val="000000"/>
        </w:rPr>
      </w:pPr>
      <w:bookmarkStart w:id="81" w:name="_Toc389125220"/>
      <w:r>
        <w:rPr>
          <w:rStyle w:val="0pt0"/>
          <w:b/>
          <w:color w:val="000000"/>
        </w:rPr>
        <w:t>ЗАКЛЮЧЕНИЕ</w:t>
      </w:r>
      <w:bookmarkEnd w:id="81"/>
    </w:p>
    <w:p w:rsidR="00C22939" w:rsidRDefault="00C22939" w:rsidP="00823BE1">
      <w:pPr>
        <w:pStyle w:val="12"/>
        <w:spacing w:after="0" w:line="240" w:lineRule="auto"/>
        <w:rPr>
          <w:rStyle w:val="0pt0"/>
          <w:b/>
          <w:color w:val="000000"/>
        </w:rPr>
      </w:pPr>
    </w:p>
    <w:p w:rsidR="00C22939" w:rsidRPr="00747087" w:rsidRDefault="00C22939" w:rsidP="00824137">
      <w:pPr>
        <w:pStyle w:val="a3"/>
        <w:shd w:val="clear" w:color="auto" w:fill="auto"/>
        <w:ind w:left="20" w:right="20" w:firstLine="520"/>
        <w:rPr>
          <w:b w:val="0"/>
          <w:sz w:val="24"/>
        </w:rPr>
      </w:pPr>
      <w:r w:rsidRPr="00747087">
        <w:rPr>
          <w:rStyle w:val="1b"/>
          <w:b w:val="0"/>
          <w:color w:val="000000"/>
          <w:sz w:val="24"/>
          <w:szCs w:val="24"/>
        </w:rPr>
        <w:t>В 2013 году продолжена реализация второго этапа Стратегии социально</w:t>
      </w:r>
      <w:r w:rsidRPr="00747087">
        <w:rPr>
          <w:rStyle w:val="1b"/>
          <w:b w:val="0"/>
          <w:color w:val="000000"/>
          <w:sz w:val="24"/>
          <w:szCs w:val="24"/>
        </w:rPr>
        <w:softHyphen/>
        <w:t>-экономического развития Астраханской области. Высокие показатели развития достигнуты по всем макроэкономическим показателям.</w:t>
      </w:r>
    </w:p>
    <w:p w:rsidR="00C22939" w:rsidRPr="00747087" w:rsidRDefault="00C22939" w:rsidP="00824137">
      <w:pPr>
        <w:pStyle w:val="a3"/>
        <w:shd w:val="clear" w:color="auto" w:fill="auto"/>
        <w:ind w:left="20" w:right="20" w:firstLine="520"/>
        <w:rPr>
          <w:b w:val="0"/>
          <w:sz w:val="24"/>
        </w:rPr>
      </w:pPr>
      <w:r w:rsidRPr="00747087">
        <w:rPr>
          <w:rStyle w:val="1b"/>
          <w:b w:val="0"/>
          <w:color w:val="000000"/>
          <w:sz w:val="24"/>
          <w:szCs w:val="24"/>
        </w:rPr>
        <w:t>Валовой региональный продукт вырос за год на 24% и составил 245 млрд. рублей. Основой роста внутреннего производства стали инвестиции, были привлечены рекордные 115 млрд. рублей. Темп роста за год составил 137%. Инвестиции поступают во все сферы промышленного производства, что обеспечивает равномерное развитие реального сектора экономики.</w:t>
      </w:r>
    </w:p>
    <w:p w:rsidR="00C22939" w:rsidRPr="00747087" w:rsidRDefault="00C22939" w:rsidP="00824137">
      <w:pPr>
        <w:pStyle w:val="a3"/>
        <w:shd w:val="clear" w:color="auto" w:fill="auto"/>
        <w:ind w:left="20" w:right="20" w:firstLine="520"/>
        <w:rPr>
          <w:b w:val="0"/>
          <w:sz w:val="24"/>
        </w:rPr>
      </w:pPr>
      <w:r w:rsidRPr="00747087">
        <w:rPr>
          <w:rStyle w:val="1b"/>
          <w:b w:val="0"/>
          <w:color w:val="000000"/>
          <w:sz w:val="24"/>
          <w:szCs w:val="24"/>
        </w:rPr>
        <w:t>Индекс промышленного производства составил 124%. Это второй по величине показатель среди российских регионов.</w:t>
      </w:r>
    </w:p>
    <w:p w:rsidR="00C22939" w:rsidRPr="00747087" w:rsidRDefault="00C22939" w:rsidP="00824137">
      <w:pPr>
        <w:pStyle w:val="a3"/>
        <w:shd w:val="clear" w:color="auto" w:fill="auto"/>
        <w:ind w:left="20" w:right="20" w:firstLine="520"/>
        <w:rPr>
          <w:b w:val="0"/>
          <w:sz w:val="24"/>
        </w:rPr>
      </w:pPr>
      <w:r w:rsidRPr="00747087">
        <w:rPr>
          <w:rStyle w:val="1b"/>
          <w:b w:val="0"/>
          <w:color w:val="000000"/>
          <w:sz w:val="24"/>
          <w:szCs w:val="24"/>
        </w:rPr>
        <w:t>Консолидированный бюджет области сложился на уровне 40 млрд. рублей, в том числе его собственные доходы - 34 млрд. рублей, что на 17% выше уровня 2012 года. Все социально значимые обязательства исполнены. Во исполнени</w:t>
      </w:r>
      <w:r w:rsidR="00C25C20">
        <w:rPr>
          <w:rStyle w:val="1b"/>
          <w:b w:val="0"/>
          <w:color w:val="000000"/>
          <w:sz w:val="24"/>
          <w:szCs w:val="24"/>
        </w:rPr>
        <w:t>е</w:t>
      </w:r>
      <w:r w:rsidRPr="00747087">
        <w:rPr>
          <w:rStyle w:val="1b"/>
          <w:b w:val="0"/>
          <w:color w:val="000000"/>
          <w:sz w:val="24"/>
          <w:szCs w:val="24"/>
        </w:rPr>
        <w:t xml:space="preserve"> майских указов Президента России </w:t>
      </w:r>
      <w:r w:rsidR="00C25C20" w:rsidRPr="00747087">
        <w:rPr>
          <w:rStyle w:val="1b"/>
          <w:b w:val="0"/>
          <w:color w:val="000000"/>
          <w:sz w:val="24"/>
          <w:szCs w:val="24"/>
        </w:rPr>
        <w:t xml:space="preserve">2012 года </w:t>
      </w:r>
      <w:r w:rsidRPr="00747087">
        <w:rPr>
          <w:rStyle w:val="1b"/>
          <w:b w:val="0"/>
          <w:color w:val="000000"/>
          <w:sz w:val="24"/>
          <w:szCs w:val="24"/>
        </w:rPr>
        <w:t>заработная плата работников бюджетной сферы доведена до средней по экономике области.</w:t>
      </w:r>
    </w:p>
    <w:p w:rsidR="00C22939" w:rsidRPr="00747087" w:rsidRDefault="00C22939" w:rsidP="00824137">
      <w:pPr>
        <w:pStyle w:val="a3"/>
        <w:shd w:val="clear" w:color="auto" w:fill="auto"/>
        <w:ind w:left="20" w:right="20" w:firstLine="520"/>
        <w:rPr>
          <w:b w:val="0"/>
          <w:sz w:val="24"/>
        </w:rPr>
      </w:pPr>
      <w:r w:rsidRPr="00747087">
        <w:rPr>
          <w:rStyle w:val="1b"/>
          <w:b w:val="0"/>
          <w:color w:val="000000"/>
          <w:sz w:val="24"/>
          <w:szCs w:val="24"/>
        </w:rPr>
        <w:t>Средняя заработная плата достигла 22,5 тыс. рублей, что на 14% выше, чем в 2012 году. Реальные располагаемые денежные доходы населения за год выросли на 4,5%.</w:t>
      </w:r>
    </w:p>
    <w:p w:rsidR="00C22939" w:rsidRPr="00747087" w:rsidRDefault="00C22939" w:rsidP="00824137">
      <w:pPr>
        <w:pStyle w:val="a3"/>
        <w:shd w:val="clear" w:color="auto" w:fill="auto"/>
        <w:ind w:left="20" w:right="20" w:firstLine="520"/>
        <w:rPr>
          <w:b w:val="0"/>
          <w:sz w:val="24"/>
        </w:rPr>
      </w:pPr>
      <w:r w:rsidRPr="00747087">
        <w:rPr>
          <w:rStyle w:val="1b"/>
          <w:b w:val="0"/>
          <w:color w:val="000000"/>
          <w:sz w:val="24"/>
          <w:szCs w:val="24"/>
        </w:rPr>
        <w:t>Наращивает генерирующие мощности региональная энергетика. В городе Астрахани введен в эксплуатацию крупный объект энергогенерации - ПГУ-235.</w:t>
      </w:r>
    </w:p>
    <w:p w:rsidR="00C22939" w:rsidRPr="00747087" w:rsidRDefault="00C22939" w:rsidP="00824137">
      <w:pPr>
        <w:pStyle w:val="a3"/>
        <w:shd w:val="clear" w:color="auto" w:fill="auto"/>
        <w:ind w:left="20" w:right="20" w:firstLine="520"/>
        <w:rPr>
          <w:b w:val="0"/>
          <w:sz w:val="24"/>
        </w:rPr>
      </w:pPr>
      <w:r w:rsidRPr="00747087">
        <w:rPr>
          <w:rStyle w:val="1b"/>
          <w:b w:val="0"/>
          <w:color w:val="000000"/>
          <w:sz w:val="24"/>
          <w:szCs w:val="24"/>
        </w:rPr>
        <w:t>Собрано 1,3 млн</w:t>
      </w:r>
      <w:r>
        <w:rPr>
          <w:rStyle w:val="1b"/>
          <w:b w:val="0"/>
          <w:color w:val="000000"/>
          <w:sz w:val="24"/>
          <w:szCs w:val="24"/>
        </w:rPr>
        <w:t>.</w:t>
      </w:r>
      <w:r w:rsidRPr="00747087">
        <w:rPr>
          <w:rStyle w:val="1b"/>
          <w:b w:val="0"/>
          <w:color w:val="000000"/>
          <w:sz w:val="24"/>
          <w:szCs w:val="24"/>
        </w:rPr>
        <w:t xml:space="preserve"> тонн овоще</w:t>
      </w:r>
      <w:r w:rsidR="00ED7601">
        <w:rPr>
          <w:rStyle w:val="1b"/>
          <w:b w:val="0"/>
          <w:color w:val="000000"/>
          <w:sz w:val="24"/>
          <w:szCs w:val="24"/>
        </w:rPr>
        <w:t>-</w:t>
      </w:r>
      <w:r w:rsidRPr="00747087">
        <w:rPr>
          <w:rStyle w:val="1b"/>
          <w:b w:val="0"/>
          <w:color w:val="000000"/>
          <w:sz w:val="24"/>
          <w:szCs w:val="24"/>
        </w:rPr>
        <w:t>бахчевых и картофеля (рост 2,7% к уровню 2012 года). Заложено на хранение свыше 130 тыс. тонн овощной продукции, заморожено более 10 тыс. тонн сельскохозяйственной продукции, переработано 40 тыс. тонн.</w:t>
      </w:r>
    </w:p>
    <w:p w:rsidR="00C22939" w:rsidRDefault="00C22939" w:rsidP="00824137">
      <w:pPr>
        <w:pStyle w:val="a3"/>
        <w:shd w:val="clear" w:color="auto" w:fill="auto"/>
        <w:ind w:left="20" w:right="20" w:firstLine="520"/>
        <w:rPr>
          <w:rStyle w:val="1b"/>
          <w:b w:val="0"/>
          <w:color w:val="000000"/>
          <w:sz w:val="24"/>
          <w:szCs w:val="24"/>
        </w:rPr>
      </w:pPr>
      <w:r w:rsidRPr="00747087">
        <w:rPr>
          <w:rStyle w:val="1b"/>
          <w:b w:val="0"/>
          <w:color w:val="000000"/>
          <w:sz w:val="24"/>
          <w:szCs w:val="24"/>
        </w:rPr>
        <w:t>Объемы строительных работ возросли за год более чем в три раза и составили 63 млрд. рублей. Введено 600 тыс. кв. м жилья.</w:t>
      </w:r>
    </w:p>
    <w:p w:rsidR="00C22939" w:rsidRDefault="00C22939" w:rsidP="00511FAB">
      <w:pPr>
        <w:spacing w:after="0" w:line="240" w:lineRule="auto"/>
        <w:ind w:firstLine="567"/>
        <w:jc w:val="both"/>
        <w:rPr>
          <w:rStyle w:val="FontStyle13"/>
          <w:sz w:val="24"/>
          <w:szCs w:val="24"/>
        </w:rPr>
      </w:pPr>
      <w:r w:rsidRPr="00511FAB">
        <w:rPr>
          <w:rStyle w:val="FontStyle13"/>
          <w:sz w:val="24"/>
          <w:szCs w:val="24"/>
        </w:rPr>
        <w:t xml:space="preserve">Ситуация с качеством окружающей среды </w:t>
      </w:r>
      <w:r>
        <w:rPr>
          <w:rStyle w:val="FontStyle13"/>
          <w:sz w:val="24"/>
          <w:szCs w:val="24"/>
        </w:rPr>
        <w:t xml:space="preserve">в регионе </w:t>
      </w:r>
      <w:r w:rsidRPr="00511FAB">
        <w:rPr>
          <w:rStyle w:val="FontStyle13"/>
          <w:sz w:val="24"/>
          <w:szCs w:val="24"/>
        </w:rPr>
        <w:t>выглядела следующим об</w:t>
      </w:r>
      <w:r>
        <w:rPr>
          <w:rStyle w:val="FontStyle13"/>
          <w:sz w:val="24"/>
          <w:szCs w:val="24"/>
        </w:rPr>
        <w:t>р</w:t>
      </w:r>
      <w:r w:rsidRPr="00511FAB">
        <w:rPr>
          <w:rStyle w:val="FontStyle13"/>
          <w:sz w:val="24"/>
          <w:szCs w:val="24"/>
        </w:rPr>
        <w:t>азом.</w:t>
      </w:r>
      <w:r>
        <w:rPr>
          <w:rStyle w:val="FontStyle13"/>
          <w:sz w:val="24"/>
          <w:szCs w:val="24"/>
        </w:rPr>
        <w:t xml:space="preserve"> </w:t>
      </w:r>
    </w:p>
    <w:p w:rsidR="00C22939" w:rsidRPr="004E7515" w:rsidRDefault="00C22939" w:rsidP="004E7515">
      <w:pPr>
        <w:spacing w:after="0" w:line="240" w:lineRule="auto"/>
        <w:ind w:firstLine="567"/>
        <w:jc w:val="both"/>
        <w:rPr>
          <w:rStyle w:val="FontStyle13"/>
          <w:sz w:val="24"/>
          <w:szCs w:val="24"/>
        </w:rPr>
      </w:pPr>
      <w:r w:rsidRPr="004E7515">
        <w:rPr>
          <w:rStyle w:val="FontStyle13"/>
          <w:bCs/>
          <w:sz w:val="24"/>
          <w:szCs w:val="24"/>
        </w:rPr>
        <w:t>Уровень загрязнения атмосферы в г. Астрахани в 2013 году:</w:t>
      </w:r>
      <w:r w:rsidRPr="004E7515">
        <w:rPr>
          <w:rStyle w:val="FontStyle13"/>
          <w:b/>
          <w:bCs/>
          <w:sz w:val="24"/>
          <w:szCs w:val="24"/>
        </w:rPr>
        <w:t xml:space="preserve"> </w:t>
      </w:r>
      <w:r w:rsidRPr="004E7515">
        <w:rPr>
          <w:rStyle w:val="FontStyle13"/>
          <w:sz w:val="24"/>
          <w:szCs w:val="24"/>
        </w:rPr>
        <w:t>высокий и определяется значениями</w:t>
      </w:r>
      <w:r w:rsidR="00ED7601">
        <w:rPr>
          <w:rStyle w:val="FontStyle13"/>
          <w:sz w:val="24"/>
          <w:szCs w:val="24"/>
        </w:rPr>
        <w:t>:</w:t>
      </w:r>
      <w:r w:rsidRPr="004E7515">
        <w:rPr>
          <w:rStyle w:val="FontStyle13"/>
          <w:sz w:val="24"/>
          <w:szCs w:val="24"/>
        </w:rPr>
        <w:t xml:space="preserve"> СИ</w:t>
      </w:r>
      <w:r w:rsidR="00ED7601">
        <w:rPr>
          <w:rStyle w:val="FontStyle13"/>
          <w:sz w:val="24"/>
          <w:szCs w:val="24"/>
        </w:rPr>
        <w:t>,</w:t>
      </w:r>
      <w:r w:rsidRPr="004E7515">
        <w:rPr>
          <w:rStyle w:val="FontStyle13"/>
          <w:sz w:val="24"/>
          <w:szCs w:val="24"/>
        </w:rPr>
        <w:t xml:space="preserve"> равным 4,1; НП, равной 20,0 и ИЗА</w:t>
      </w:r>
      <w:r w:rsidR="00ED7601">
        <w:rPr>
          <w:rStyle w:val="FontStyle13"/>
          <w:sz w:val="24"/>
          <w:szCs w:val="24"/>
        </w:rPr>
        <w:t>,</w:t>
      </w:r>
      <w:r w:rsidRPr="004E7515">
        <w:rPr>
          <w:rStyle w:val="FontStyle13"/>
          <w:sz w:val="24"/>
          <w:szCs w:val="24"/>
        </w:rPr>
        <w:t xml:space="preserve"> равным 8,6. Высокий уровень загрязнения определяется концентрациями диоксида азота, формальдегида, сажи, оксида углерода и бенз(а)пирена. Область повышенного загрязнения атмосферы наблюдается на ПНЗ 3 (пересечение улиц Яблочкова и Авиационн</w:t>
      </w:r>
      <w:r w:rsidR="00ED7601">
        <w:rPr>
          <w:rStyle w:val="FontStyle13"/>
          <w:sz w:val="24"/>
          <w:szCs w:val="24"/>
        </w:rPr>
        <w:t>ой</w:t>
      </w:r>
      <w:r w:rsidRPr="004E7515">
        <w:rPr>
          <w:rStyle w:val="FontStyle13"/>
          <w:sz w:val="24"/>
          <w:szCs w:val="24"/>
        </w:rPr>
        <w:t>) и ПНЗ 8 (ул. Н.</w:t>
      </w:r>
      <w:r w:rsidR="00ED7601">
        <w:rPr>
          <w:rStyle w:val="FontStyle13"/>
          <w:sz w:val="24"/>
          <w:szCs w:val="24"/>
        </w:rPr>
        <w:t xml:space="preserve"> </w:t>
      </w:r>
      <w:r w:rsidRPr="004E7515">
        <w:rPr>
          <w:rStyle w:val="FontStyle13"/>
          <w:sz w:val="24"/>
          <w:szCs w:val="24"/>
        </w:rPr>
        <w:t>Островского, 111), расположенных вблизи автомагистралей.</w:t>
      </w:r>
    </w:p>
    <w:p w:rsidR="00C22939" w:rsidRPr="004E7515" w:rsidRDefault="00C22939" w:rsidP="004E7515">
      <w:pPr>
        <w:spacing w:after="0" w:line="240" w:lineRule="auto"/>
        <w:ind w:firstLine="567"/>
        <w:jc w:val="both"/>
        <w:rPr>
          <w:rStyle w:val="FontStyle13"/>
          <w:sz w:val="24"/>
          <w:szCs w:val="24"/>
        </w:rPr>
      </w:pPr>
      <w:r w:rsidRPr="004E7515">
        <w:rPr>
          <w:rStyle w:val="FontStyle13"/>
          <w:sz w:val="24"/>
          <w:szCs w:val="24"/>
        </w:rPr>
        <w:t>В г. Астрахани в 2013 году максимальные из разовых концентраций определяемых загрязняющих веществ не превышали 5 ПДК.</w:t>
      </w:r>
    </w:p>
    <w:p w:rsidR="00C22939" w:rsidRPr="004E7515" w:rsidRDefault="00C22939" w:rsidP="004E7515">
      <w:pPr>
        <w:spacing w:after="0" w:line="240" w:lineRule="auto"/>
        <w:ind w:firstLine="567"/>
        <w:jc w:val="both"/>
        <w:rPr>
          <w:rStyle w:val="FontStyle13"/>
          <w:sz w:val="24"/>
          <w:szCs w:val="24"/>
        </w:rPr>
      </w:pPr>
      <w:r w:rsidRPr="004E7515">
        <w:rPr>
          <w:rStyle w:val="FontStyle13"/>
          <w:bCs/>
          <w:sz w:val="24"/>
          <w:szCs w:val="24"/>
        </w:rPr>
        <w:t>Тенденция загрязнения атмосферы за 2009-2013 годы.</w:t>
      </w:r>
      <w:r w:rsidRPr="004E7515">
        <w:rPr>
          <w:rStyle w:val="FontStyle13"/>
          <w:b/>
          <w:bCs/>
          <w:sz w:val="24"/>
          <w:szCs w:val="24"/>
        </w:rPr>
        <w:t xml:space="preserve"> </w:t>
      </w:r>
      <w:r w:rsidRPr="004E7515">
        <w:rPr>
          <w:rStyle w:val="FontStyle13"/>
          <w:sz w:val="24"/>
          <w:szCs w:val="24"/>
        </w:rPr>
        <w:t>Повышение средних концентраций наблюдается по диоксиду серы, диоксиду азота, формальдегиду. Понижение средних концентраций наблюдается по саже.</w:t>
      </w:r>
    </w:p>
    <w:p w:rsidR="00C22939" w:rsidRDefault="00C22939" w:rsidP="004E1249">
      <w:pPr>
        <w:pStyle w:val="a3"/>
        <w:shd w:val="clear" w:color="auto" w:fill="auto"/>
        <w:ind w:left="0" w:right="0" w:firstLine="567"/>
        <w:rPr>
          <w:rStyle w:val="1b"/>
          <w:b w:val="0"/>
          <w:color w:val="000000"/>
          <w:sz w:val="24"/>
          <w:szCs w:val="24"/>
        </w:rPr>
      </w:pPr>
      <w:r w:rsidRPr="005D6A35">
        <w:rPr>
          <w:rStyle w:val="1b"/>
          <w:b w:val="0"/>
          <w:color w:val="000000"/>
          <w:sz w:val="24"/>
          <w:szCs w:val="24"/>
        </w:rPr>
        <w:t>Для вод Нижней Волги в Астраханской области среднегодовые значения коэффициента комплексности в 2013 г. были в пределах 42-49%, т.е. были однородны. Средние значения коэффициента комплексности превышают свою ошибку более чем в 3 раза, что даёт основание считать её достоверной. Большее число определяемых ингредиентов являлось загрязняющим. Как правило, это были легко окисляемые и трудно окисляемые органические вещества (по БПК и ХПК), нефтепродукты, фенолы, соединения железа, меди, цинка, никеля, ртути, нитриты и сероводород с сульфидами.</w:t>
      </w:r>
    </w:p>
    <w:p w:rsidR="00C22939" w:rsidRDefault="00C22939" w:rsidP="000E741B">
      <w:pPr>
        <w:spacing w:after="0" w:line="240" w:lineRule="auto"/>
        <w:ind w:firstLine="567"/>
        <w:jc w:val="both"/>
        <w:rPr>
          <w:rFonts w:ascii="Times New Roman" w:hAnsi="Times New Roman"/>
          <w:sz w:val="24"/>
          <w:szCs w:val="24"/>
        </w:rPr>
      </w:pPr>
      <w:r w:rsidRPr="007103AC">
        <w:rPr>
          <w:rFonts w:ascii="Times New Roman" w:hAnsi="Times New Roman"/>
          <w:sz w:val="24"/>
          <w:szCs w:val="24"/>
        </w:rPr>
        <w:t xml:space="preserve">По данным </w:t>
      </w:r>
      <w:r>
        <w:rPr>
          <w:rFonts w:ascii="Times New Roman" w:hAnsi="Times New Roman"/>
          <w:sz w:val="24"/>
          <w:szCs w:val="24"/>
        </w:rPr>
        <w:t>Астрахань</w:t>
      </w:r>
      <w:r w:rsidRPr="007103AC">
        <w:rPr>
          <w:rFonts w:ascii="Times New Roman" w:hAnsi="Times New Roman"/>
          <w:sz w:val="24"/>
          <w:szCs w:val="24"/>
        </w:rPr>
        <w:t>стата</w:t>
      </w:r>
      <w:r>
        <w:rPr>
          <w:rFonts w:ascii="Times New Roman" w:hAnsi="Times New Roman"/>
          <w:sz w:val="24"/>
          <w:szCs w:val="24"/>
        </w:rPr>
        <w:t>,</w:t>
      </w:r>
      <w:r w:rsidRPr="007103AC">
        <w:rPr>
          <w:rFonts w:ascii="Times New Roman" w:hAnsi="Times New Roman"/>
          <w:sz w:val="24"/>
          <w:szCs w:val="24"/>
        </w:rPr>
        <w:t xml:space="preserve"> в 201</w:t>
      </w:r>
      <w:r>
        <w:rPr>
          <w:rFonts w:ascii="Times New Roman" w:hAnsi="Times New Roman"/>
          <w:sz w:val="24"/>
          <w:szCs w:val="24"/>
        </w:rPr>
        <w:t>3</w:t>
      </w:r>
      <w:r w:rsidRPr="007103AC">
        <w:rPr>
          <w:rFonts w:ascii="Times New Roman" w:hAnsi="Times New Roman"/>
          <w:sz w:val="24"/>
          <w:szCs w:val="24"/>
        </w:rPr>
        <w:t xml:space="preserve"> году в Астраханской области зарегистрировано 3</w:t>
      </w:r>
      <w:r>
        <w:rPr>
          <w:rFonts w:ascii="Times New Roman" w:hAnsi="Times New Roman"/>
          <w:sz w:val="24"/>
          <w:szCs w:val="24"/>
        </w:rPr>
        <w:t>80</w:t>
      </w:r>
      <w:r w:rsidRPr="007103AC">
        <w:rPr>
          <w:rFonts w:ascii="Times New Roman" w:hAnsi="Times New Roman"/>
          <w:sz w:val="24"/>
          <w:szCs w:val="24"/>
        </w:rPr>
        <w:t xml:space="preserve"> объектов, имеющих выбросы загрязняющих веществ. Из них юридических лиц - 365,</w:t>
      </w:r>
      <w:r>
        <w:rPr>
          <w:rFonts w:ascii="Times New Roman" w:hAnsi="Times New Roman"/>
          <w:sz w:val="24"/>
          <w:szCs w:val="24"/>
        </w:rPr>
        <w:t xml:space="preserve"> </w:t>
      </w:r>
      <w:r w:rsidRPr="007103AC">
        <w:rPr>
          <w:rFonts w:ascii="Times New Roman" w:hAnsi="Times New Roman"/>
          <w:sz w:val="24"/>
          <w:szCs w:val="24"/>
        </w:rPr>
        <w:t>индивидуальных предпринимателей – 1</w:t>
      </w:r>
      <w:r>
        <w:rPr>
          <w:rFonts w:ascii="Times New Roman" w:hAnsi="Times New Roman"/>
          <w:sz w:val="24"/>
          <w:szCs w:val="24"/>
        </w:rPr>
        <w:t>5</w:t>
      </w:r>
      <w:r w:rsidRPr="007103AC">
        <w:rPr>
          <w:rFonts w:ascii="Times New Roman" w:hAnsi="Times New Roman"/>
          <w:sz w:val="24"/>
          <w:szCs w:val="24"/>
        </w:rPr>
        <w:t xml:space="preserve">. Всего источников выбросов загрязняющих веществ зарегистрировано </w:t>
      </w:r>
      <w:r>
        <w:rPr>
          <w:rFonts w:ascii="Times New Roman" w:hAnsi="Times New Roman"/>
          <w:sz w:val="24"/>
          <w:szCs w:val="24"/>
        </w:rPr>
        <w:t>17255</w:t>
      </w:r>
      <w:r w:rsidRPr="007103AC">
        <w:rPr>
          <w:rFonts w:ascii="Times New Roman" w:hAnsi="Times New Roman"/>
          <w:sz w:val="24"/>
          <w:szCs w:val="24"/>
        </w:rPr>
        <w:t xml:space="preserve">. Всего за год выброшено в атмосферу </w:t>
      </w:r>
      <w:r w:rsidRPr="007103AC">
        <w:rPr>
          <w:rFonts w:ascii="Times New Roman" w:hAnsi="Times New Roman"/>
          <w:color w:val="000000"/>
          <w:sz w:val="24"/>
          <w:szCs w:val="24"/>
        </w:rPr>
        <w:t>13</w:t>
      </w:r>
      <w:r>
        <w:rPr>
          <w:rFonts w:ascii="Times New Roman" w:hAnsi="Times New Roman"/>
          <w:color w:val="000000"/>
          <w:sz w:val="24"/>
          <w:szCs w:val="24"/>
        </w:rPr>
        <w:t>0,</w:t>
      </w:r>
      <w:r w:rsidRPr="007103AC">
        <w:rPr>
          <w:rFonts w:ascii="Times New Roman" w:hAnsi="Times New Roman"/>
          <w:color w:val="000000"/>
          <w:sz w:val="24"/>
          <w:szCs w:val="24"/>
        </w:rPr>
        <w:t>3</w:t>
      </w:r>
      <w:r>
        <w:rPr>
          <w:rFonts w:ascii="Times New Roman" w:hAnsi="Times New Roman"/>
          <w:color w:val="000000"/>
          <w:sz w:val="24"/>
          <w:szCs w:val="24"/>
        </w:rPr>
        <w:t>92</w:t>
      </w:r>
      <w:r w:rsidRPr="007103AC">
        <w:rPr>
          <w:rFonts w:ascii="Times New Roman" w:hAnsi="Times New Roman"/>
          <w:color w:val="000000"/>
          <w:sz w:val="24"/>
          <w:szCs w:val="24"/>
        </w:rPr>
        <w:t xml:space="preserve"> </w:t>
      </w:r>
      <w:r w:rsidRPr="007103AC">
        <w:rPr>
          <w:rFonts w:ascii="Times New Roman" w:hAnsi="Times New Roman"/>
          <w:sz w:val="24"/>
          <w:szCs w:val="24"/>
        </w:rPr>
        <w:t xml:space="preserve">тыс. тонн загрязняющих веществ, что к уровню предыдущего года составляет </w:t>
      </w:r>
      <w:r>
        <w:rPr>
          <w:rFonts w:ascii="Times New Roman" w:hAnsi="Times New Roman"/>
          <w:sz w:val="24"/>
          <w:szCs w:val="24"/>
        </w:rPr>
        <w:t>97</w:t>
      </w:r>
      <w:r w:rsidRPr="007103AC">
        <w:rPr>
          <w:rFonts w:ascii="Times New Roman" w:hAnsi="Times New Roman"/>
          <w:sz w:val="24"/>
          <w:szCs w:val="24"/>
        </w:rPr>
        <w:t xml:space="preserve">,1%. </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Общий забор воды из природных водных объектов за 2013 год составил 852,45 млн.м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из них:</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забор пресной воды из поверхностных водных объектов – 838,97 млн.м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забор подземных вод незначителен и составил 0,37 млн.м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забор морской  воды составил 13,11 млн.м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xml:space="preserve">. </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Общий объем использованной пресной воды в 2013 году составил 786,44 млн.м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который распределился на следующие нужды:</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Питьевые и хозяйственно-бытовые – 41,24 млн.м</w:t>
      </w:r>
      <w:r w:rsidRPr="004645CD">
        <w:rPr>
          <w:rFonts w:ascii="Times New Roman" w:hAnsi="Times New Roman"/>
          <w:color w:val="000000"/>
          <w:sz w:val="24"/>
          <w:szCs w:val="24"/>
          <w:vertAlign w:val="superscript"/>
        </w:rPr>
        <w:t xml:space="preserve">3 </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Производственные – 46,29 млн.м</w:t>
      </w:r>
      <w:r w:rsidRPr="004645CD">
        <w:rPr>
          <w:rFonts w:ascii="Times New Roman" w:hAnsi="Times New Roman"/>
          <w:color w:val="000000"/>
          <w:sz w:val="24"/>
          <w:szCs w:val="24"/>
          <w:vertAlign w:val="superscript"/>
        </w:rPr>
        <w:t>3</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Орошения – 59,13 млн.м</w:t>
      </w:r>
      <w:r w:rsidRPr="004645CD">
        <w:rPr>
          <w:rFonts w:ascii="Times New Roman" w:hAnsi="Times New Roman"/>
          <w:color w:val="000000"/>
          <w:sz w:val="24"/>
          <w:szCs w:val="24"/>
          <w:vertAlign w:val="superscript"/>
        </w:rPr>
        <w:t>3</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Сельхозводоснабжения – 3,45 млн.м</w:t>
      </w:r>
      <w:r w:rsidRPr="004645CD">
        <w:rPr>
          <w:rFonts w:ascii="Times New Roman" w:hAnsi="Times New Roman"/>
          <w:color w:val="000000"/>
          <w:sz w:val="24"/>
          <w:szCs w:val="24"/>
          <w:vertAlign w:val="superscript"/>
        </w:rPr>
        <w:t xml:space="preserve">3   </w:t>
      </w:r>
    </w:p>
    <w:p w:rsidR="00C22939" w:rsidRPr="004645CD" w:rsidRDefault="00C22939" w:rsidP="00711B86">
      <w:pPr>
        <w:spacing w:after="0" w:line="240" w:lineRule="auto"/>
        <w:ind w:firstLine="709"/>
        <w:contextualSpacing/>
        <w:jc w:val="both"/>
        <w:rPr>
          <w:rFonts w:ascii="Times New Roman" w:hAnsi="Times New Roman"/>
          <w:color w:val="000000"/>
          <w:sz w:val="24"/>
          <w:szCs w:val="24"/>
          <w:vertAlign w:val="superscript"/>
        </w:rPr>
      </w:pPr>
      <w:r w:rsidRPr="004645CD">
        <w:rPr>
          <w:rFonts w:ascii="Times New Roman" w:hAnsi="Times New Roman"/>
          <w:color w:val="000000"/>
          <w:sz w:val="24"/>
          <w:szCs w:val="24"/>
        </w:rPr>
        <w:t>Прудового рыбного хозяйства – 192,10 млн.м</w:t>
      </w:r>
      <w:r w:rsidRPr="004645CD">
        <w:rPr>
          <w:rFonts w:ascii="Times New Roman" w:hAnsi="Times New Roman"/>
          <w:color w:val="000000"/>
          <w:sz w:val="24"/>
          <w:szCs w:val="24"/>
          <w:vertAlign w:val="superscript"/>
        </w:rPr>
        <w:t>3</w:t>
      </w:r>
    </w:p>
    <w:p w:rsidR="00C22939" w:rsidRPr="004645CD" w:rsidRDefault="00C22939" w:rsidP="00711B86">
      <w:pPr>
        <w:spacing w:after="0" w:line="240" w:lineRule="auto"/>
        <w:ind w:firstLine="709"/>
        <w:contextualSpacing/>
        <w:jc w:val="both"/>
        <w:rPr>
          <w:rFonts w:ascii="Times New Roman" w:hAnsi="Times New Roman"/>
          <w:color w:val="000000"/>
          <w:sz w:val="24"/>
          <w:szCs w:val="24"/>
          <w:vertAlign w:val="superscript"/>
        </w:rPr>
      </w:pPr>
      <w:r w:rsidRPr="004645CD">
        <w:rPr>
          <w:rFonts w:ascii="Times New Roman" w:hAnsi="Times New Roman"/>
          <w:color w:val="000000"/>
          <w:sz w:val="24"/>
          <w:szCs w:val="24"/>
        </w:rPr>
        <w:t>Поддержания пласт. давления – 0,35 млн.м</w:t>
      </w:r>
      <w:r w:rsidRPr="004645CD">
        <w:rPr>
          <w:rFonts w:ascii="Times New Roman" w:hAnsi="Times New Roman"/>
          <w:color w:val="000000"/>
          <w:sz w:val="24"/>
          <w:szCs w:val="24"/>
          <w:vertAlign w:val="superscript"/>
        </w:rPr>
        <w:t xml:space="preserve">3   </w:t>
      </w:r>
    </w:p>
    <w:p w:rsidR="00C22939" w:rsidRPr="004645CD" w:rsidRDefault="00C22939" w:rsidP="00711B86">
      <w:pPr>
        <w:spacing w:after="0" w:line="240" w:lineRule="auto"/>
        <w:ind w:firstLine="709"/>
        <w:contextualSpacing/>
        <w:jc w:val="both"/>
        <w:rPr>
          <w:rFonts w:ascii="Times New Roman" w:hAnsi="Times New Roman"/>
          <w:color w:val="000000"/>
          <w:sz w:val="24"/>
          <w:szCs w:val="24"/>
          <w:vertAlign w:val="superscript"/>
        </w:rPr>
      </w:pPr>
      <w:r w:rsidRPr="004645CD">
        <w:rPr>
          <w:rFonts w:ascii="Times New Roman" w:hAnsi="Times New Roman"/>
          <w:color w:val="000000"/>
          <w:sz w:val="24"/>
          <w:szCs w:val="24"/>
        </w:rPr>
        <w:t>Прочие - 443,88 млн.м</w:t>
      </w:r>
      <w:r w:rsidRPr="004645CD">
        <w:rPr>
          <w:rFonts w:ascii="Times New Roman" w:hAnsi="Times New Roman"/>
          <w:color w:val="000000"/>
          <w:sz w:val="24"/>
          <w:szCs w:val="24"/>
          <w:vertAlign w:val="superscript"/>
        </w:rPr>
        <w:t xml:space="preserve">3   </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Общий объем сбросов сточной, транзитной и др. вод в природные поверхностные водные объекты в 2013 году составил 215,82 млн. 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xml:space="preserve">, </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Расходы воды в системах оборотного и повторно-последовательного водоснабжения в 2013 году составили 229,23 млн.м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xml:space="preserve">. </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Сброс загрязненной воды в 2013 году составил 52,98 млн. 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 xml:space="preserve">. </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Сброс сточной воды без очистки в 2013 году равен 0.</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Сброс загрязненных вод недостаточно очищенных  в 2013 году составил 52,40  млн.м</w:t>
      </w:r>
      <w:r w:rsidRPr="004645CD">
        <w:rPr>
          <w:rFonts w:ascii="Times New Roman" w:hAnsi="Times New Roman"/>
          <w:color w:val="000000"/>
          <w:sz w:val="24"/>
          <w:szCs w:val="24"/>
          <w:vertAlign w:val="superscript"/>
        </w:rPr>
        <w:t>3</w:t>
      </w:r>
      <w:r w:rsidRPr="004645CD">
        <w:rPr>
          <w:rFonts w:ascii="Times New Roman" w:hAnsi="Times New Roman"/>
          <w:color w:val="000000"/>
          <w:sz w:val="24"/>
          <w:szCs w:val="24"/>
        </w:rPr>
        <w:t>.</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Сброс нормативно–очищенных вод в 2013 году составил 0,57млн.м</w:t>
      </w:r>
      <w:r w:rsidRPr="004645CD">
        <w:rPr>
          <w:rFonts w:ascii="Times New Roman" w:hAnsi="Times New Roman"/>
          <w:color w:val="000000"/>
          <w:sz w:val="24"/>
          <w:szCs w:val="24"/>
          <w:vertAlign w:val="superscript"/>
        </w:rPr>
        <w:t xml:space="preserve">3  </w:t>
      </w:r>
      <w:r w:rsidRPr="004645CD">
        <w:rPr>
          <w:rFonts w:ascii="Times New Roman" w:hAnsi="Times New Roman"/>
          <w:color w:val="000000"/>
          <w:sz w:val="24"/>
          <w:szCs w:val="24"/>
        </w:rPr>
        <w:t>.</w:t>
      </w:r>
    </w:p>
    <w:p w:rsidR="00C22939" w:rsidRPr="004645CD" w:rsidRDefault="00C22939" w:rsidP="00711B86">
      <w:pPr>
        <w:tabs>
          <w:tab w:val="left" w:pos="0"/>
        </w:tabs>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Сброс нормативно-чистых вод в 2013 году составил 91,50 млн. м</w:t>
      </w:r>
      <w:r w:rsidRPr="004645CD">
        <w:rPr>
          <w:rFonts w:ascii="Times New Roman" w:hAnsi="Times New Roman"/>
          <w:color w:val="000000"/>
          <w:sz w:val="24"/>
          <w:szCs w:val="24"/>
          <w:vertAlign w:val="superscript"/>
        </w:rPr>
        <w:t>3</w:t>
      </w:r>
    </w:p>
    <w:p w:rsidR="00C22939" w:rsidRPr="004645CD" w:rsidRDefault="00C22939" w:rsidP="00711B86">
      <w:pPr>
        <w:spacing w:after="0" w:line="240" w:lineRule="auto"/>
        <w:ind w:firstLine="709"/>
        <w:contextualSpacing/>
        <w:jc w:val="both"/>
        <w:rPr>
          <w:rFonts w:ascii="Times New Roman" w:hAnsi="Times New Roman"/>
          <w:color w:val="000000"/>
          <w:sz w:val="24"/>
          <w:szCs w:val="24"/>
        </w:rPr>
      </w:pPr>
      <w:r w:rsidRPr="004645CD">
        <w:rPr>
          <w:rFonts w:ascii="Times New Roman" w:hAnsi="Times New Roman"/>
          <w:color w:val="000000"/>
          <w:sz w:val="24"/>
          <w:szCs w:val="24"/>
        </w:rPr>
        <w:t>Мощность очистных сооружений на территории Астраханской области в 2013 году составила 115,76 млн. м</w:t>
      </w:r>
      <w:r w:rsidRPr="004645CD">
        <w:rPr>
          <w:rFonts w:ascii="Times New Roman" w:hAnsi="Times New Roman"/>
          <w:color w:val="000000"/>
          <w:sz w:val="24"/>
          <w:szCs w:val="24"/>
          <w:vertAlign w:val="superscript"/>
        </w:rPr>
        <w:t>3</w:t>
      </w:r>
      <w:r w:rsidR="00E55FB2">
        <w:rPr>
          <w:rFonts w:ascii="Times New Roman" w:hAnsi="Times New Roman"/>
          <w:color w:val="000000"/>
          <w:sz w:val="24"/>
          <w:szCs w:val="24"/>
        </w:rPr>
        <w:t>.</w:t>
      </w:r>
    </w:p>
    <w:p w:rsidR="00C22939" w:rsidRPr="005C11D9" w:rsidRDefault="00C22939" w:rsidP="00BD52EC">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 2013 году на территории Астраханской области находилось 48 особо охраняемых природных территорий регионального значения. По категориям они распределяются следующим образом:</w:t>
      </w:r>
    </w:p>
    <w:p w:rsidR="00C22939" w:rsidRPr="005C11D9" w:rsidRDefault="00C22939" w:rsidP="00BD52EC">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 государственные природные заказники: «Богдинско-Баскунчакский», «Ильменно-Бугровой», «Степной», Природный парк Астраханской области «Волго-Ахтубинское междуречье» и «Пески Берли» с дирекциями и полным штатом сотрудников, способных выполнять задачи, возложенные на заказники в соответствии с утвержденными Положениями; </w:t>
      </w:r>
    </w:p>
    <w:p w:rsidR="00C22939" w:rsidRPr="005C11D9" w:rsidRDefault="00C22939" w:rsidP="00BD52EC">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государственные биологические заказники: «Теплушки», «Икрянинский», «Мининский», «Крестовый», «Жиротопка», «Буховский», «Кабаний», «Енотаевский», «Вязовская дубрава»</w:t>
      </w:r>
      <w:r w:rsidR="00ED7601">
        <w:rPr>
          <w:rFonts w:ascii="Times New Roman" w:hAnsi="Times New Roman"/>
          <w:sz w:val="24"/>
          <w:szCs w:val="24"/>
        </w:rPr>
        <w:t>,</w:t>
      </w:r>
      <w:r w:rsidRPr="005C11D9">
        <w:rPr>
          <w:rFonts w:ascii="Times New Roman" w:hAnsi="Times New Roman"/>
          <w:sz w:val="24"/>
          <w:szCs w:val="24"/>
        </w:rPr>
        <w:t xml:space="preserve"> которые функционируют в соответствии с утвержденными Положениями, за которыми закреплены государственные инспекторы службы природопользования и охраны окружающей среды Астраханской области, на которых возложены обязанности по охране и контролю за численностью и воспроизводством объектов животного и растительного мира, а также охране их среды обитания. </w:t>
      </w:r>
    </w:p>
    <w:p w:rsidR="00C22939" w:rsidRPr="005C11D9" w:rsidRDefault="00C22939" w:rsidP="00BD52EC">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Памятники природы в количестве 35 находятся в 10 административных районах области, кроме Лиманского.</w:t>
      </w:r>
    </w:p>
    <w:p w:rsidR="00C22939" w:rsidRPr="005C11D9" w:rsidRDefault="00C22939" w:rsidP="00BD52EC">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 xml:space="preserve">В 2013 году проводились мероприятия по образованию новых ООПТ регионального значения: </w:t>
      </w:r>
      <w:r w:rsidR="00ED7601">
        <w:rPr>
          <w:rFonts w:ascii="Times New Roman" w:hAnsi="Times New Roman"/>
          <w:sz w:val="24"/>
          <w:szCs w:val="24"/>
        </w:rPr>
        <w:t>п</w:t>
      </w:r>
      <w:r w:rsidRPr="005C11D9">
        <w:rPr>
          <w:rFonts w:ascii="Times New Roman" w:hAnsi="Times New Roman"/>
          <w:sz w:val="24"/>
          <w:szCs w:val="24"/>
        </w:rPr>
        <w:t>риродного парка Астраханской области «Волго-Ахтубинское междуречье» и государственного природного заказника «Вязовская дубрава». Контроль в области охраны и использования таких территорий производился государственными инспекторами по охране природы и лицами, взявшими на себя охранные обязательства.</w:t>
      </w:r>
    </w:p>
    <w:p w:rsidR="00C22939" w:rsidRDefault="00C22939" w:rsidP="005072B2">
      <w:pPr>
        <w:spacing w:after="0" w:line="240" w:lineRule="auto"/>
        <w:ind w:firstLine="567"/>
        <w:contextualSpacing/>
        <w:jc w:val="both"/>
        <w:rPr>
          <w:rFonts w:ascii="Times New Roman" w:hAnsi="Times New Roman"/>
          <w:sz w:val="24"/>
          <w:szCs w:val="24"/>
        </w:rPr>
      </w:pPr>
      <w:r w:rsidRPr="005C11D9">
        <w:rPr>
          <w:rFonts w:ascii="Times New Roman" w:hAnsi="Times New Roman"/>
          <w:sz w:val="24"/>
          <w:szCs w:val="24"/>
        </w:rPr>
        <w:t>Внесены изменения в границы памятника природы «Нерестовый массив «Забузанский».</w:t>
      </w:r>
    </w:p>
    <w:p w:rsidR="00C22939" w:rsidRPr="008C4F90" w:rsidRDefault="00C22939" w:rsidP="005072B2">
      <w:pPr>
        <w:spacing w:after="0" w:line="240" w:lineRule="auto"/>
        <w:ind w:firstLine="567"/>
        <w:jc w:val="both"/>
        <w:rPr>
          <w:rFonts w:ascii="Times New Roman" w:hAnsi="Times New Roman"/>
          <w:sz w:val="24"/>
          <w:szCs w:val="24"/>
        </w:rPr>
      </w:pPr>
      <w:r w:rsidRPr="008C4F90">
        <w:rPr>
          <w:rFonts w:ascii="Times New Roman" w:hAnsi="Times New Roman"/>
          <w:sz w:val="24"/>
          <w:szCs w:val="24"/>
        </w:rPr>
        <w:t xml:space="preserve">В соответствии с Указом Президента Российской Федерации от 10.08.2012  № 1157  «О проведении в Российской Федерации Года охраны окружающей среды» 2013 г. объявлен </w:t>
      </w:r>
      <w:r>
        <w:rPr>
          <w:rFonts w:ascii="Times New Roman" w:hAnsi="Times New Roman"/>
          <w:sz w:val="24"/>
          <w:szCs w:val="24"/>
        </w:rPr>
        <w:t>Г</w:t>
      </w:r>
      <w:r w:rsidRPr="008C4F90">
        <w:rPr>
          <w:rFonts w:ascii="Times New Roman" w:hAnsi="Times New Roman"/>
          <w:sz w:val="24"/>
          <w:szCs w:val="24"/>
        </w:rPr>
        <w:t xml:space="preserve">одом экологии. </w:t>
      </w:r>
      <w:r>
        <w:rPr>
          <w:rFonts w:ascii="Times New Roman" w:hAnsi="Times New Roman"/>
          <w:sz w:val="24"/>
          <w:szCs w:val="24"/>
        </w:rPr>
        <w:t xml:space="preserve">В соответствии с ранее принятым планом </w:t>
      </w:r>
      <w:r w:rsidRPr="008C4F90">
        <w:rPr>
          <w:rFonts w:ascii="Times New Roman" w:hAnsi="Times New Roman"/>
          <w:sz w:val="24"/>
          <w:szCs w:val="24"/>
        </w:rPr>
        <w:t>проведен</w:t>
      </w:r>
      <w:r>
        <w:rPr>
          <w:rFonts w:ascii="Times New Roman" w:hAnsi="Times New Roman"/>
          <w:sz w:val="24"/>
          <w:szCs w:val="24"/>
        </w:rPr>
        <w:t>о</w:t>
      </w:r>
      <w:r w:rsidRPr="008C4F90">
        <w:rPr>
          <w:rFonts w:ascii="Times New Roman" w:hAnsi="Times New Roman"/>
          <w:sz w:val="24"/>
          <w:szCs w:val="24"/>
        </w:rPr>
        <w:t> множеств</w:t>
      </w:r>
      <w:r>
        <w:rPr>
          <w:rFonts w:ascii="Times New Roman" w:hAnsi="Times New Roman"/>
          <w:sz w:val="24"/>
          <w:szCs w:val="24"/>
        </w:rPr>
        <w:t>о</w:t>
      </w:r>
      <w:r w:rsidRPr="008C4F90">
        <w:rPr>
          <w:rFonts w:ascii="Times New Roman" w:hAnsi="Times New Roman"/>
          <w:sz w:val="24"/>
          <w:szCs w:val="24"/>
        </w:rPr>
        <w:t xml:space="preserve"> мероприятий международного, всероссийского, регионального и муниципального уровней, посвященных Году охраны окружающей среды.</w:t>
      </w:r>
    </w:p>
    <w:p w:rsidR="00C22939" w:rsidRPr="008C4F90" w:rsidRDefault="00C22939" w:rsidP="005072B2">
      <w:pPr>
        <w:spacing w:after="0" w:line="240" w:lineRule="auto"/>
        <w:ind w:firstLine="567"/>
        <w:jc w:val="both"/>
        <w:rPr>
          <w:rFonts w:ascii="Times New Roman" w:hAnsi="Times New Roman"/>
          <w:sz w:val="24"/>
          <w:szCs w:val="24"/>
        </w:rPr>
      </w:pPr>
      <w:r w:rsidRPr="008C4F90">
        <w:rPr>
          <w:rFonts w:ascii="Times New Roman" w:hAnsi="Times New Roman"/>
          <w:sz w:val="24"/>
          <w:szCs w:val="24"/>
        </w:rPr>
        <w:t xml:space="preserve">Основная цель мероприятий – консолидация усилий и вовлечение  широких кругов населения, общественных  и научных организаций,  бизнес-сообщества  </w:t>
      </w:r>
      <w:r w:rsidR="00ED7601">
        <w:rPr>
          <w:rFonts w:ascii="Times New Roman" w:hAnsi="Times New Roman"/>
          <w:sz w:val="24"/>
          <w:szCs w:val="24"/>
        </w:rPr>
        <w:t>в</w:t>
      </w:r>
      <w:r w:rsidRPr="008C4F90">
        <w:rPr>
          <w:rFonts w:ascii="Times New Roman" w:hAnsi="Times New Roman"/>
          <w:sz w:val="24"/>
          <w:szCs w:val="24"/>
        </w:rPr>
        <w:t xml:space="preserve"> решени</w:t>
      </w:r>
      <w:r w:rsidR="00ED7601">
        <w:rPr>
          <w:rFonts w:ascii="Times New Roman" w:hAnsi="Times New Roman"/>
          <w:sz w:val="24"/>
          <w:szCs w:val="24"/>
        </w:rPr>
        <w:t>е</w:t>
      </w:r>
      <w:r w:rsidRPr="008C4F90">
        <w:rPr>
          <w:rFonts w:ascii="Times New Roman" w:hAnsi="Times New Roman"/>
          <w:sz w:val="24"/>
          <w:szCs w:val="24"/>
        </w:rPr>
        <w:t xml:space="preserve"> вопросов охраны окружающей среды, а также  повышени</w:t>
      </w:r>
      <w:r w:rsidR="00ED7601">
        <w:rPr>
          <w:rFonts w:ascii="Times New Roman" w:hAnsi="Times New Roman"/>
          <w:sz w:val="24"/>
          <w:szCs w:val="24"/>
        </w:rPr>
        <w:t>е</w:t>
      </w:r>
      <w:r w:rsidRPr="008C4F90">
        <w:rPr>
          <w:rFonts w:ascii="Times New Roman" w:hAnsi="Times New Roman"/>
          <w:sz w:val="24"/>
          <w:szCs w:val="24"/>
        </w:rPr>
        <w:t xml:space="preserve"> экологической культуры населения.</w:t>
      </w:r>
      <w:r>
        <w:rPr>
          <w:rFonts w:ascii="Times New Roman" w:hAnsi="Times New Roman"/>
          <w:sz w:val="24"/>
          <w:szCs w:val="24"/>
        </w:rPr>
        <w:t xml:space="preserve"> Среди проведенных мероприятий можно отметить следующие.</w:t>
      </w:r>
    </w:p>
    <w:p w:rsidR="00C22939" w:rsidRDefault="00C22939" w:rsidP="008341A9">
      <w:pPr>
        <w:pStyle w:val="a3"/>
        <w:shd w:val="clear" w:color="auto" w:fill="auto"/>
        <w:spacing w:line="298" w:lineRule="exact"/>
        <w:ind w:left="20" w:right="20" w:firstLine="580"/>
      </w:pPr>
      <w:r>
        <w:rPr>
          <w:rStyle w:val="0pt0"/>
          <w:color w:val="000000"/>
        </w:rPr>
        <w:t>Создан природный парк Астраханской области «Волго-Ахтубинское междуречье» площадью 194,87 тыс. га на территории Черноярского и Ахтубинского районов.</w:t>
      </w:r>
    </w:p>
    <w:p w:rsidR="00C22939" w:rsidRPr="008341A9" w:rsidRDefault="00C22939" w:rsidP="008341A9">
      <w:pPr>
        <w:pStyle w:val="a3"/>
        <w:shd w:val="clear" w:color="auto" w:fill="auto"/>
        <w:ind w:left="0" w:right="0" w:firstLine="561"/>
        <w:rPr>
          <w:rStyle w:val="0pt0"/>
          <w:color w:val="000000"/>
        </w:rPr>
      </w:pPr>
      <w:r>
        <w:rPr>
          <w:rStyle w:val="0pt0"/>
          <w:color w:val="000000"/>
        </w:rPr>
        <w:t>Создан государственный природный заказник Астраханской области «Вязовская дубрава» площадью 4,3 тыс. га на территории Черноярского района.</w:t>
      </w:r>
    </w:p>
    <w:p w:rsidR="00C22939" w:rsidRPr="008341A9" w:rsidRDefault="00C22939" w:rsidP="008341A9">
      <w:pPr>
        <w:pStyle w:val="a3"/>
        <w:shd w:val="clear" w:color="auto" w:fill="auto"/>
        <w:ind w:left="0" w:right="0" w:firstLine="561"/>
        <w:rPr>
          <w:rStyle w:val="0pt0"/>
          <w:color w:val="000000"/>
        </w:rPr>
      </w:pPr>
      <w:r>
        <w:rPr>
          <w:rStyle w:val="0pt0"/>
          <w:color w:val="000000"/>
        </w:rPr>
        <w:t xml:space="preserve">Доля особо охраняемых природных территорий с учетом федеральных заповедников увеличилась с 285,4 тыс. га до 502,7 тыс. га, что составляет </w:t>
      </w:r>
      <w:r w:rsidR="004452C8">
        <w:rPr>
          <w:rStyle w:val="0pt0"/>
          <w:color w:val="000000"/>
        </w:rPr>
        <w:t xml:space="preserve">около </w:t>
      </w:r>
      <w:r>
        <w:rPr>
          <w:rStyle w:val="0pt0"/>
          <w:color w:val="000000"/>
        </w:rPr>
        <w:t>10% всей территории региона</w:t>
      </w:r>
      <w:r w:rsidR="004452C8">
        <w:rPr>
          <w:rStyle w:val="0pt0"/>
          <w:color w:val="000000"/>
        </w:rPr>
        <w:t xml:space="preserve"> и соответствует критериям устойчивого развития территорий, установленным Организацией Объединенных Наций</w:t>
      </w:r>
      <w:r>
        <w:rPr>
          <w:rStyle w:val="0pt0"/>
          <w:color w:val="000000"/>
        </w:rPr>
        <w:t>.</w:t>
      </w:r>
    </w:p>
    <w:p w:rsidR="00C22939" w:rsidRPr="008341A9" w:rsidRDefault="00C22939" w:rsidP="008341A9">
      <w:pPr>
        <w:pStyle w:val="a3"/>
        <w:shd w:val="clear" w:color="auto" w:fill="auto"/>
        <w:ind w:left="0" w:right="0" w:firstLine="561"/>
        <w:rPr>
          <w:rStyle w:val="0pt0"/>
          <w:color w:val="000000"/>
        </w:rPr>
      </w:pPr>
      <w:r>
        <w:rPr>
          <w:rStyle w:val="0pt0"/>
          <w:color w:val="000000"/>
        </w:rPr>
        <w:t>На софинансирование мероприятий, предусмотренных государственной программой «Развитие водохозяйственного комплекса Астраханской области в 2012-2020 годах» Астраханской области из средств федерального бюджета выделено 1,7 млрд. руб. В результате:</w:t>
      </w:r>
    </w:p>
    <w:p w:rsidR="00C22939" w:rsidRPr="008341A9" w:rsidRDefault="00C22939" w:rsidP="008341A9">
      <w:pPr>
        <w:pStyle w:val="a3"/>
        <w:shd w:val="clear" w:color="auto" w:fill="auto"/>
        <w:ind w:left="0" w:right="0" w:firstLine="561"/>
        <w:rPr>
          <w:rStyle w:val="0pt0"/>
          <w:color w:val="000000"/>
        </w:rPr>
      </w:pPr>
      <w:r>
        <w:rPr>
          <w:rStyle w:val="0pt0"/>
          <w:color w:val="000000"/>
        </w:rPr>
        <w:t>- завершено берегоукрепление реки Волги в районе п. Морского в Трусовском районе г. Астрахани;</w:t>
      </w:r>
    </w:p>
    <w:p w:rsidR="00C22939" w:rsidRPr="008341A9" w:rsidRDefault="00C22939" w:rsidP="008341A9">
      <w:pPr>
        <w:pStyle w:val="a3"/>
        <w:shd w:val="clear" w:color="auto" w:fill="auto"/>
        <w:ind w:left="0" w:right="0" w:firstLine="561"/>
        <w:rPr>
          <w:rStyle w:val="0pt0"/>
          <w:color w:val="000000"/>
        </w:rPr>
      </w:pPr>
      <w:r>
        <w:rPr>
          <w:rStyle w:val="0pt0"/>
          <w:color w:val="000000"/>
        </w:rPr>
        <w:t>- ведется капитальный ремонт берегоукрепления в с. Красный Яр Красноярского района;</w:t>
      </w:r>
    </w:p>
    <w:p w:rsidR="00C22939" w:rsidRPr="008341A9" w:rsidRDefault="00C22939" w:rsidP="008341A9">
      <w:pPr>
        <w:pStyle w:val="a3"/>
        <w:shd w:val="clear" w:color="auto" w:fill="auto"/>
        <w:ind w:left="0" w:right="0" w:firstLine="561"/>
        <w:rPr>
          <w:rStyle w:val="0pt0"/>
          <w:color w:val="000000"/>
        </w:rPr>
      </w:pPr>
      <w:r>
        <w:rPr>
          <w:rStyle w:val="0pt0"/>
          <w:color w:val="000000"/>
        </w:rPr>
        <w:t>- велась расчистка ильменя Карабулак - Культюкун в Лиманском районе;</w:t>
      </w:r>
    </w:p>
    <w:p w:rsidR="00C22939" w:rsidRPr="008341A9" w:rsidRDefault="00C22939" w:rsidP="008341A9">
      <w:pPr>
        <w:pStyle w:val="a3"/>
        <w:shd w:val="clear" w:color="auto" w:fill="auto"/>
        <w:ind w:left="0" w:right="0" w:firstLine="561"/>
        <w:rPr>
          <w:rStyle w:val="0pt0"/>
          <w:color w:val="000000"/>
        </w:rPr>
      </w:pPr>
      <w:r>
        <w:rPr>
          <w:rStyle w:val="0pt0"/>
          <w:color w:val="000000"/>
        </w:rPr>
        <w:t>- завершена расчистка ериков Бунтур и Соленая Дорога в Икрянинском районе;</w:t>
      </w:r>
    </w:p>
    <w:p w:rsidR="00C22939" w:rsidRPr="008341A9" w:rsidRDefault="00C22939" w:rsidP="008341A9">
      <w:pPr>
        <w:pStyle w:val="a3"/>
        <w:shd w:val="clear" w:color="auto" w:fill="auto"/>
        <w:ind w:left="0" w:right="0" w:firstLine="561"/>
        <w:rPr>
          <w:rStyle w:val="0pt0"/>
          <w:color w:val="000000"/>
        </w:rPr>
      </w:pPr>
      <w:r>
        <w:rPr>
          <w:rStyle w:val="0pt0"/>
          <w:color w:val="000000"/>
        </w:rPr>
        <w:t>- велась расчистка протоки Чилимная в Икрянинском и Камызякском районах (завершение работ планируется в 2015 году).</w:t>
      </w:r>
    </w:p>
    <w:p w:rsidR="00C22939" w:rsidRPr="008341A9" w:rsidRDefault="00C22939" w:rsidP="008341A9">
      <w:pPr>
        <w:spacing w:after="0" w:line="240" w:lineRule="auto"/>
        <w:ind w:firstLine="567"/>
        <w:jc w:val="both"/>
        <w:rPr>
          <w:rFonts w:ascii="Times New Roman" w:hAnsi="Times New Roman"/>
          <w:sz w:val="24"/>
          <w:szCs w:val="24"/>
        </w:rPr>
      </w:pPr>
      <w:r w:rsidRPr="008341A9">
        <w:rPr>
          <w:rFonts w:ascii="Times New Roman" w:hAnsi="Times New Roman"/>
          <w:bCs/>
          <w:sz w:val="24"/>
          <w:szCs w:val="24"/>
        </w:rPr>
        <w:t>С целью привлечения внимания астраханцев к экологическим проблемам были организованы природоохранные мероприятия и акции</w:t>
      </w:r>
      <w:r w:rsidR="004452C8">
        <w:rPr>
          <w:rFonts w:ascii="Times New Roman" w:hAnsi="Times New Roman"/>
          <w:bCs/>
          <w:sz w:val="24"/>
          <w:szCs w:val="24"/>
        </w:rPr>
        <w:t>:</w:t>
      </w:r>
      <w:r w:rsidRPr="008341A9">
        <w:rPr>
          <w:rFonts w:ascii="Times New Roman" w:hAnsi="Times New Roman"/>
          <w:bCs/>
          <w:sz w:val="24"/>
          <w:szCs w:val="24"/>
        </w:rPr>
        <w:t xml:space="preserve"> «Покормите птиц зимой», «Каждой птичке по домику», «Чистые берега»</w:t>
      </w:r>
      <w:r w:rsidR="004452C8">
        <w:rPr>
          <w:rFonts w:ascii="Times New Roman" w:hAnsi="Times New Roman"/>
          <w:bCs/>
          <w:sz w:val="24"/>
          <w:szCs w:val="24"/>
        </w:rPr>
        <w:t>, «Баскунчак – озеро чистоты», «Чистый двор – чистое село – чистая планета»</w:t>
      </w:r>
      <w:r w:rsidRPr="008341A9">
        <w:rPr>
          <w:rFonts w:ascii="Times New Roman" w:hAnsi="Times New Roman"/>
          <w:bCs/>
          <w:sz w:val="24"/>
          <w:szCs w:val="24"/>
        </w:rPr>
        <w:t>.</w:t>
      </w:r>
      <w:r w:rsidR="004452C8">
        <w:rPr>
          <w:rFonts w:ascii="Times New Roman" w:hAnsi="Times New Roman"/>
          <w:bCs/>
          <w:sz w:val="24"/>
          <w:szCs w:val="24"/>
        </w:rPr>
        <w:t xml:space="preserve"> </w:t>
      </w:r>
      <w:r w:rsidRPr="008341A9">
        <w:rPr>
          <w:rFonts w:ascii="Times New Roman" w:hAnsi="Times New Roman"/>
          <w:bCs/>
          <w:sz w:val="24"/>
          <w:szCs w:val="24"/>
        </w:rPr>
        <w:t>Проведена масштабная контрольно-профилактическая операция «Чистый воздух»</w:t>
      </w:r>
      <w:r w:rsidR="004452C8">
        <w:rPr>
          <w:rFonts w:ascii="Times New Roman" w:hAnsi="Times New Roman"/>
          <w:bCs/>
          <w:sz w:val="24"/>
          <w:szCs w:val="24"/>
        </w:rPr>
        <w:t>,</w:t>
      </w:r>
      <w:r w:rsidRPr="008341A9">
        <w:rPr>
          <w:rFonts w:ascii="Times New Roman" w:hAnsi="Times New Roman"/>
          <w:bCs/>
          <w:sz w:val="24"/>
          <w:szCs w:val="24"/>
        </w:rPr>
        <w:t xml:space="preserve"> масштабная акция по выпуску в Волгу 800 маленьких осетров навеской 100 граммов и 70 штук молоди белуги навеской 300 граммов.</w:t>
      </w:r>
      <w:r w:rsidR="004452C8">
        <w:rPr>
          <w:rFonts w:ascii="Times New Roman" w:hAnsi="Times New Roman"/>
          <w:bCs/>
          <w:sz w:val="24"/>
          <w:szCs w:val="24"/>
        </w:rPr>
        <w:t xml:space="preserve"> Поддержаны </w:t>
      </w:r>
      <w:r w:rsidRPr="008341A9">
        <w:rPr>
          <w:rFonts w:ascii="Times New Roman" w:hAnsi="Times New Roman"/>
          <w:bCs/>
          <w:sz w:val="24"/>
          <w:szCs w:val="24"/>
        </w:rPr>
        <w:t xml:space="preserve">всероссийские акции «Сделаем вместе!», «Блогер против мусора», «Все реки впадают в море», «Всероссийский день посадки леса», «Чистый лес», «Живи, лес!». </w:t>
      </w:r>
      <w:bookmarkStart w:id="82" w:name="bookmark201"/>
      <w:r w:rsidR="004452C8">
        <w:rPr>
          <w:rFonts w:ascii="Times New Roman" w:hAnsi="Times New Roman"/>
          <w:bCs/>
          <w:sz w:val="24"/>
          <w:szCs w:val="24"/>
        </w:rPr>
        <w:t>В рамках</w:t>
      </w:r>
      <w:r w:rsidRPr="008341A9">
        <w:rPr>
          <w:rFonts w:ascii="Times New Roman" w:hAnsi="Times New Roman"/>
          <w:bCs/>
          <w:sz w:val="24"/>
          <w:szCs w:val="24"/>
        </w:rPr>
        <w:t xml:space="preserve"> Всероссийской эстафет</w:t>
      </w:r>
      <w:r w:rsidR="004452C8">
        <w:rPr>
          <w:rFonts w:ascii="Times New Roman" w:hAnsi="Times New Roman"/>
          <w:bCs/>
          <w:sz w:val="24"/>
          <w:szCs w:val="24"/>
        </w:rPr>
        <w:t>ы</w:t>
      </w:r>
      <w:r w:rsidRPr="008341A9">
        <w:rPr>
          <w:rFonts w:ascii="Times New Roman" w:hAnsi="Times New Roman"/>
          <w:bCs/>
          <w:sz w:val="24"/>
          <w:szCs w:val="24"/>
        </w:rPr>
        <w:t xml:space="preserve"> «Деревья - памятники живой природы - 2013»</w:t>
      </w:r>
      <w:r w:rsidR="004452C8">
        <w:rPr>
          <w:rFonts w:ascii="Times New Roman" w:hAnsi="Times New Roman"/>
          <w:bCs/>
          <w:sz w:val="24"/>
          <w:szCs w:val="24"/>
        </w:rPr>
        <w:t xml:space="preserve"> в</w:t>
      </w:r>
      <w:r w:rsidRPr="008341A9">
        <w:rPr>
          <w:rFonts w:ascii="Times New Roman" w:hAnsi="Times New Roman"/>
          <w:bCs/>
          <w:sz w:val="24"/>
          <w:szCs w:val="24"/>
        </w:rPr>
        <w:t xml:space="preserve"> Астрахани открыто дерево - памятник живой природы «Дуб черешчатый (Quercusrobur L.). Возраст 443 года».</w:t>
      </w:r>
      <w:bookmarkEnd w:id="82"/>
    </w:p>
    <w:p w:rsidR="00C22939" w:rsidRPr="008341A9" w:rsidRDefault="00C22939" w:rsidP="008341A9">
      <w:pPr>
        <w:spacing w:after="0" w:line="240" w:lineRule="auto"/>
        <w:ind w:firstLine="567"/>
        <w:jc w:val="both"/>
        <w:rPr>
          <w:rFonts w:ascii="Times New Roman" w:hAnsi="Times New Roman"/>
          <w:bCs/>
          <w:sz w:val="24"/>
          <w:szCs w:val="24"/>
        </w:rPr>
      </w:pPr>
    </w:p>
    <w:sectPr w:rsidR="00C22939" w:rsidRPr="008341A9" w:rsidSect="00695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7B21" w:rsidRDefault="00837B21" w:rsidP="00C477DE">
      <w:pPr>
        <w:spacing w:after="0" w:line="240" w:lineRule="auto"/>
      </w:pPr>
      <w:r>
        <w:separator/>
      </w:r>
    </w:p>
  </w:endnote>
  <w:endnote w:type="continuationSeparator" w:id="0">
    <w:p w:rsidR="00837B21" w:rsidRDefault="00837B21" w:rsidP="00C47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Vrinda">
    <w:panose1 w:val="00000400000000000000"/>
    <w:charset w:val="01"/>
    <w:family w:val="roman"/>
    <w:notTrueType/>
    <w:pitch w:val="variabl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7B21" w:rsidRDefault="00837B21" w:rsidP="00C477DE">
      <w:pPr>
        <w:spacing w:after="0" w:line="240" w:lineRule="auto"/>
      </w:pPr>
      <w:r>
        <w:separator/>
      </w:r>
    </w:p>
  </w:footnote>
  <w:footnote w:type="continuationSeparator" w:id="0">
    <w:p w:rsidR="00837B21" w:rsidRDefault="00837B21" w:rsidP="00C477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49F" w:rsidRDefault="00002B72" w:rsidP="00394560">
    <w:pPr>
      <w:pStyle w:val="af6"/>
      <w:framePr w:wrap="around" w:vAnchor="text" w:hAnchor="margin" w:xAlign="center" w:y="1"/>
      <w:rPr>
        <w:rStyle w:val="af5"/>
      </w:rPr>
    </w:pPr>
    <w:r>
      <w:rPr>
        <w:rStyle w:val="af5"/>
      </w:rPr>
      <w:fldChar w:fldCharType="begin"/>
    </w:r>
    <w:r w:rsidR="001B449F">
      <w:rPr>
        <w:rStyle w:val="af5"/>
      </w:rPr>
      <w:instrText xml:space="preserve">PAGE  </w:instrText>
    </w:r>
    <w:r>
      <w:rPr>
        <w:rStyle w:val="af5"/>
      </w:rPr>
      <w:fldChar w:fldCharType="end"/>
    </w:r>
  </w:p>
  <w:p w:rsidR="001B449F" w:rsidRDefault="001B449F">
    <w:pPr>
      <w:pStyle w:val="af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49F" w:rsidRDefault="00002B72" w:rsidP="00394560">
    <w:pPr>
      <w:pStyle w:val="af6"/>
      <w:framePr w:wrap="around" w:vAnchor="text" w:hAnchor="margin" w:xAlign="center" w:y="1"/>
      <w:rPr>
        <w:rStyle w:val="af5"/>
      </w:rPr>
    </w:pPr>
    <w:r>
      <w:rPr>
        <w:rStyle w:val="af5"/>
      </w:rPr>
      <w:fldChar w:fldCharType="begin"/>
    </w:r>
    <w:r w:rsidR="001B449F">
      <w:rPr>
        <w:rStyle w:val="af5"/>
      </w:rPr>
      <w:instrText xml:space="preserve">PAGE  </w:instrText>
    </w:r>
    <w:r>
      <w:rPr>
        <w:rStyle w:val="af5"/>
      </w:rPr>
      <w:fldChar w:fldCharType="separate"/>
    </w:r>
    <w:r w:rsidR="004805A4">
      <w:rPr>
        <w:rStyle w:val="af5"/>
        <w:noProof/>
      </w:rPr>
      <w:t>11</w:t>
    </w:r>
    <w:r>
      <w:rPr>
        <w:rStyle w:val="af5"/>
      </w:rPr>
      <w:fldChar w:fldCharType="end"/>
    </w:r>
  </w:p>
  <w:p w:rsidR="001B449F" w:rsidRDefault="001B449F">
    <w:pPr>
      <w:pStyle w:val="af6"/>
      <w:jc w:val="center"/>
    </w:pPr>
  </w:p>
  <w:p w:rsidR="001B449F" w:rsidRDefault="001B449F">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06A831C"/>
    <w:lvl w:ilvl="0">
      <w:numFmt w:val="bullet"/>
      <w:lvlText w:val="*"/>
      <w:lvlJc w:val="left"/>
    </w:lvl>
  </w:abstractNum>
  <w:abstractNum w:abstractNumId="1" w15:restartNumberingAfterBreak="0">
    <w:nsid w:val="00000001"/>
    <w:multiLevelType w:val="multilevel"/>
    <w:tmpl w:val="00000000"/>
    <w:lvl w:ilvl="0">
      <w:start w:val="1"/>
      <w:numFmt w:val="bullet"/>
      <w:lvlText w:val="-"/>
      <w:lvlJc w:val="left"/>
      <w:rPr>
        <w:rFonts w:ascii="Times New Roman" w:hAnsi="Times New Roman"/>
        <w:b w:val="0"/>
        <w:i w:val="0"/>
        <w:smallCaps w:val="0"/>
        <w:strike w:val="0"/>
        <w:color w:val="000000"/>
        <w:spacing w:val="-3"/>
        <w:w w:val="100"/>
        <w:position w:val="0"/>
        <w:sz w:val="26"/>
        <w:u w:val="none"/>
      </w:rPr>
    </w:lvl>
    <w:lvl w:ilvl="1">
      <w:start w:val="1"/>
      <w:numFmt w:val="bullet"/>
      <w:lvlText w:val="-"/>
      <w:lvlJc w:val="left"/>
      <w:rPr>
        <w:rFonts w:ascii="Times New Roman" w:hAnsi="Times New Roman"/>
        <w:b w:val="0"/>
        <w:i w:val="0"/>
        <w:smallCaps w:val="0"/>
        <w:strike w:val="0"/>
        <w:color w:val="000000"/>
        <w:spacing w:val="-3"/>
        <w:w w:val="100"/>
        <w:position w:val="0"/>
        <w:sz w:val="26"/>
        <w:u w:val="none"/>
      </w:rPr>
    </w:lvl>
    <w:lvl w:ilvl="2">
      <w:start w:val="1"/>
      <w:numFmt w:val="bullet"/>
      <w:lvlText w:val="-"/>
      <w:lvlJc w:val="left"/>
      <w:rPr>
        <w:rFonts w:ascii="Times New Roman" w:hAnsi="Times New Roman"/>
        <w:b w:val="0"/>
        <w:i w:val="0"/>
        <w:smallCaps w:val="0"/>
        <w:strike w:val="0"/>
        <w:color w:val="000000"/>
        <w:spacing w:val="-3"/>
        <w:w w:val="100"/>
        <w:position w:val="0"/>
        <w:sz w:val="26"/>
        <w:u w:val="none"/>
      </w:rPr>
    </w:lvl>
    <w:lvl w:ilvl="3">
      <w:start w:val="1"/>
      <w:numFmt w:val="bullet"/>
      <w:lvlText w:val="-"/>
      <w:lvlJc w:val="left"/>
      <w:rPr>
        <w:rFonts w:ascii="Times New Roman" w:hAnsi="Times New Roman"/>
        <w:b w:val="0"/>
        <w:i w:val="0"/>
        <w:smallCaps w:val="0"/>
        <w:strike w:val="0"/>
        <w:color w:val="000000"/>
        <w:spacing w:val="-3"/>
        <w:w w:val="100"/>
        <w:position w:val="0"/>
        <w:sz w:val="26"/>
        <w:u w:val="none"/>
      </w:rPr>
    </w:lvl>
    <w:lvl w:ilvl="4">
      <w:start w:val="1"/>
      <w:numFmt w:val="bullet"/>
      <w:lvlText w:val="-"/>
      <w:lvlJc w:val="left"/>
      <w:rPr>
        <w:rFonts w:ascii="Times New Roman" w:hAnsi="Times New Roman"/>
        <w:b w:val="0"/>
        <w:i w:val="0"/>
        <w:smallCaps w:val="0"/>
        <w:strike w:val="0"/>
        <w:color w:val="000000"/>
        <w:spacing w:val="-3"/>
        <w:w w:val="100"/>
        <w:position w:val="0"/>
        <w:sz w:val="26"/>
        <w:u w:val="none"/>
      </w:rPr>
    </w:lvl>
    <w:lvl w:ilvl="5">
      <w:start w:val="1"/>
      <w:numFmt w:val="bullet"/>
      <w:lvlText w:val="-"/>
      <w:lvlJc w:val="left"/>
      <w:rPr>
        <w:rFonts w:ascii="Times New Roman" w:hAnsi="Times New Roman"/>
        <w:b w:val="0"/>
        <w:i w:val="0"/>
        <w:smallCaps w:val="0"/>
        <w:strike w:val="0"/>
        <w:color w:val="000000"/>
        <w:spacing w:val="-3"/>
        <w:w w:val="100"/>
        <w:position w:val="0"/>
        <w:sz w:val="26"/>
        <w:u w:val="none"/>
      </w:rPr>
    </w:lvl>
    <w:lvl w:ilvl="6">
      <w:start w:val="1"/>
      <w:numFmt w:val="bullet"/>
      <w:lvlText w:val="-"/>
      <w:lvlJc w:val="left"/>
      <w:rPr>
        <w:rFonts w:ascii="Times New Roman" w:hAnsi="Times New Roman"/>
        <w:b w:val="0"/>
        <w:i w:val="0"/>
        <w:smallCaps w:val="0"/>
        <w:strike w:val="0"/>
        <w:color w:val="000000"/>
        <w:spacing w:val="-3"/>
        <w:w w:val="100"/>
        <w:position w:val="0"/>
        <w:sz w:val="26"/>
        <w:u w:val="none"/>
      </w:rPr>
    </w:lvl>
    <w:lvl w:ilvl="7">
      <w:start w:val="1"/>
      <w:numFmt w:val="bullet"/>
      <w:lvlText w:val="-"/>
      <w:lvlJc w:val="left"/>
      <w:rPr>
        <w:rFonts w:ascii="Times New Roman" w:hAnsi="Times New Roman"/>
        <w:b w:val="0"/>
        <w:i w:val="0"/>
        <w:smallCaps w:val="0"/>
        <w:strike w:val="0"/>
        <w:color w:val="000000"/>
        <w:spacing w:val="-3"/>
        <w:w w:val="100"/>
        <w:position w:val="0"/>
        <w:sz w:val="26"/>
        <w:u w:val="none"/>
      </w:rPr>
    </w:lvl>
    <w:lvl w:ilvl="8">
      <w:start w:val="1"/>
      <w:numFmt w:val="bullet"/>
      <w:lvlText w:val="-"/>
      <w:lvlJc w:val="left"/>
      <w:rPr>
        <w:rFonts w:ascii="Times New Roman" w:hAnsi="Times New Roman"/>
        <w:b w:val="0"/>
        <w:i w:val="0"/>
        <w:smallCaps w:val="0"/>
        <w:strike w:val="0"/>
        <w:color w:val="000000"/>
        <w:spacing w:val="-3"/>
        <w:w w:val="100"/>
        <w:position w:val="0"/>
        <w:sz w:val="26"/>
        <w:u w:val="none"/>
      </w:rPr>
    </w:lvl>
  </w:abstractNum>
  <w:abstractNum w:abstractNumId="2"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Vrinda" w:hAnsi="Vrinda"/>
      </w:rPr>
    </w:lvl>
  </w:abstractNum>
  <w:abstractNum w:abstractNumId="3" w15:restartNumberingAfterBreak="0">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3"/>
        <w:w w:val="100"/>
        <w:position w:val="0"/>
        <w:sz w:val="26"/>
        <w:u w:val="none"/>
      </w:rPr>
    </w:lvl>
    <w:lvl w:ilvl="1">
      <w:start w:val="1"/>
      <w:numFmt w:val="bullet"/>
      <w:lvlText w:val="-"/>
      <w:lvlJc w:val="left"/>
      <w:rPr>
        <w:rFonts w:ascii="Times New Roman" w:hAnsi="Times New Roman"/>
        <w:b w:val="0"/>
        <w:i w:val="0"/>
        <w:smallCaps w:val="0"/>
        <w:strike w:val="0"/>
        <w:color w:val="000000"/>
        <w:spacing w:val="-3"/>
        <w:w w:val="100"/>
        <w:position w:val="0"/>
        <w:sz w:val="26"/>
        <w:u w:val="none"/>
      </w:rPr>
    </w:lvl>
    <w:lvl w:ilvl="2">
      <w:start w:val="1"/>
      <w:numFmt w:val="bullet"/>
      <w:lvlText w:val="-"/>
      <w:lvlJc w:val="left"/>
      <w:rPr>
        <w:rFonts w:ascii="Times New Roman" w:hAnsi="Times New Roman"/>
        <w:b w:val="0"/>
        <w:i w:val="0"/>
        <w:smallCaps w:val="0"/>
        <w:strike w:val="0"/>
        <w:color w:val="000000"/>
        <w:spacing w:val="-3"/>
        <w:w w:val="100"/>
        <w:position w:val="0"/>
        <w:sz w:val="26"/>
        <w:u w:val="none"/>
      </w:rPr>
    </w:lvl>
    <w:lvl w:ilvl="3">
      <w:start w:val="1"/>
      <w:numFmt w:val="bullet"/>
      <w:lvlText w:val="-"/>
      <w:lvlJc w:val="left"/>
      <w:rPr>
        <w:rFonts w:ascii="Times New Roman" w:hAnsi="Times New Roman"/>
        <w:b w:val="0"/>
        <w:i w:val="0"/>
        <w:smallCaps w:val="0"/>
        <w:strike w:val="0"/>
        <w:color w:val="000000"/>
        <w:spacing w:val="-3"/>
        <w:w w:val="100"/>
        <w:position w:val="0"/>
        <w:sz w:val="26"/>
        <w:u w:val="none"/>
      </w:rPr>
    </w:lvl>
    <w:lvl w:ilvl="4">
      <w:start w:val="1"/>
      <w:numFmt w:val="bullet"/>
      <w:lvlText w:val="-"/>
      <w:lvlJc w:val="left"/>
      <w:rPr>
        <w:rFonts w:ascii="Times New Roman" w:hAnsi="Times New Roman"/>
        <w:b w:val="0"/>
        <w:i w:val="0"/>
        <w:smallCaps w:val="0"/>
        <w:strike w:val="0"/>
        <w:color w:val="000000"/>
        <w:spacing w:val="-3"/>
        <w:w w:val="100"/>
        <w:position w:val="0"/>
        <w:sz w:val="26"/>
        <w:u w:val="none"/>
      </w:rPr>
    </w:lvl>
    <w:lvl w:ilvl="5">
      <w:start w:val="1"/>
      <w:numFmt w:val="bullet"/>
      <w:lvlText w:val="-"/>
      <w:lvlJc w:val="left"/>
      <w:rPr>
        <w:rFonts w:ascii="Times New Roman" w:hAnsi="Times New Roman"/>
        <w:b w:val="0"/>
        <w:i w:val="0"/>
        <w:smallCaps w:val="0"/>
        <w:strike w:val="0"/>
        <w:color w:val="000000"/>
        <w:spacing w:val="-3"/>
        <w:w w:val="100"/>
        <w:position w:val="0"/>
        <w:sz w:val="26"/>
        <w:u w:val="none"/>
      </w:rPr>
    </w:lvl>
    <w:lvl w:ilvl="6">
      <w:start w:val="1"/>
      <w:numFmt w:val="bullet"/>
      <w:lvlText w:val="-"/>
      <w:lvlJc w:val="left"/>
      <w:rPr>
        <w:rFonts w:ascii="Times New Roman" w:hAnsi="Times New Roman"/>
        <w:b w:val="0"/>
        <w:i w:val="0"/>
        <w:smallCaps w:val="0"/>
        <w:strike w:val="0"/>
        <w:color w:val="000000"/>
        <w:spacing w:val="-3"/>
        <w:w w:val="100"/>
        <w:position w:val="0"/>
        <w:sz w:val="26"/>
        <w:u w:val="none"/>
      </w:rPr>
    </w:lvl>
    <w:lvl w:ilvl="7">
      <w:start w:val="1"/>
      <w:numFmt w:val="bullet"/>
      <w:lvlText w:val="-"/>
      <w:lvlJc w:val="left"/>
      <w:rPr>
        <w:rFonts w:ascii="Times New Roman" w:hAnsi="Times New Roman"/>
        <w:b w:val="0"/>
        <w:i w:val="0"/>
        <w:smallCaps w:val="0"/>
        <w:strike w:val="0"/>
        <w:color w:val="000000"/>
        <w:spacing w:val="-3"/>
        <w:w w:val="100"/>
        <w:position w:val="0"/>
        <w:sz w:val="26"/>
        <w:u w:val="none"/>
      </w:rPr>
    </w:lvl>
    <w:lvl w:ilvl="8">
      <w:start w:val="1"/>
      <w:numFmt w:val="bullet"/>
      <w:lvlText w:val="-"/>
      <w:lvlJc w:val="left"/>
      <w:rPr>
        <w:rFonts w:ascii="Times New Roman" w:hAnsi="Times New Roman"/>
        <w:b w:val="0"/>
        <w:i w:val="0"/>
        <w:smallCaps w:val="0"/>
        <w:strike w:val="0"/>
        <w:color w:val="000000"/>
        <w:spacing w:val="-3"/>
        <w:w w:val="100"/>
        <w:position w:val="0"/>
        <w:sz w:val="26"/>
        <w:u w:val="none"/>
      </w:rPr>
    </w:lvl>
  </w:abstractNum>
  <w:abstractNum w:abstractNumId="4" w15:restartNumberingAfterBreak="0">
    <w:nsid w:val="00000004"/>
    <w:multiLevelType w:val="singleLevel"/>
    <w:tmpl w:val="00000004"/>
    <w:name w:val="WW8Num4"/>
    <w:lvl w:ilvl="0">
      <w:start w:val="1"/>
      <w:numFmt w:val="bullet"/>
      <w:lvlText w:val="-"/>
      <w:lvlJc w:val="left"/>
      <w:pPr>
        <w:tabs>
          <w:tab w:val="num" w:pos="0"/>
        </w:tabs>
        <w:ind w:left="795" w:hanging="360"/>
      </w:pPr>
      <w:rPr>
        <w:rFonts w:ascii="Vrinda" w:hAnsi="Vrinda"/>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571" w:hanging="360"/>
      </w:pPr>
      <w:rPr>
        <w:rFonts w:ascii="Vrinda" w:hAnsi="Vrinda"/>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1571" w:hanging="360"/>
      </w:pPr>
      <w:rPr>
        <w:rFonts w:ascii="Symbol" w:hAnsi="Symbol"/>
      </w:rPr>
    </w:lvl>
  </w:abstractNum>
  <w:abstractNum w:abstractNumId="7" w15:restartNumberingAfterBreak="0">
    <w:nsid w:val="0000000C"/>
    <w:multiLevelType w:val="singleLevel"/>
    <w:tmpl w:val="0000000C"/>
    <w:name w:val="WW8Num13"/>
    <w:lvl w:ilvl="0">
      <w:start w:val="1"/>
      <w:numFmt w:val="bullet"/>
      <w:lvlText w:val="-"/>
      <w:lvlJc w:val="left"/>
      <w:pPr>
        <w:tabs>
          <w:tab w:val="num" w:pos="0"/>
        </w:tabs>
        <w:ind w:left="1571" w:hanging="360"/>
      </w:pPr>
      <w:rPr>
        <w:rFonts w:ascii="Vrinda" w:hAnsi="Vrinda"/>
      </w:rPr>
    </w:lvl>
  </w:abstractNum>
  <w:abstractNum w:abstractNumId="8" w15:restartNumberingAfterBreak="0">
    <w:nsid w:val="00000010"/>
    <w:multiLevelType w:val="singleLevel"/>
    <w:tmpl w:val="00000010"/>
    <w:name w:val="WW8Num17"/>
    <w:lvl w:ilvl="0">
      <w:start w:val="1"/>
      <w:numFmt w:val="bullet"/>
      <w:lvlText w:val=""/>
      <w:lvlJc w:val="left"/>
      <w:pPr>
        <w:tabs>
          <w:tab w:val="num" w:pos="1260"/>
        </w:tabs>
        <w:ind w:left="1260" w:hanging="360"/>
      </w:pPr>
      <w:rPr>
        <w:rFonts w:ascii="Wingdings" w:hAnsi="Wingdings"/>
      </w:rPr>
    </w:lvl>
  </w:abstractNum>
  <w:abstractNum w:abstractNumId="9" w15:restartNumberingAfterBreak="0">
    <w:nsid w:val="00000011"/>
    <w:multiLevelType w:val="singleLevel"/>
    <w:tmpl w:val="00000011"/>
    <w:name w:val="WW8Num18"/>
    <w:lvl w:ilvl="0">
      <w:start w:val="4"/>
      <w:numFmt w:val="bullet"/>
      <w:lvlText w:val="-"/>
      <w:lvlJc w:val="left"/>
      <w:pPr>
        <w:tabs>
          <w:tab w:val="num" w:pos="1065"/>
        </w:tabs>
        <w:ind w:left="1065" w:hanging="360"/>
      </w:pPr>
      <w:rPr>
        <w:rFonts w:ascii="Times New Roman" w:hAnsi="Times New Roman"/>
      </w:rPr>
    </w:lvl>
  </w:abstractNum>
  <w:abstractNum w:abstractNumId="10" w15:restartNumberingAfterBreak="0">
    <w:nsid w:val="0000003D"/>
    <w:multiLevelType w:val="multilevel"/>
    <w:tmpl w:val="0000003C"/>
    <w:lvl w:ilvl="0">
      <w:start w:val="1"/>
      <w:numFmt w:val="bullet"/>
      <w:lvlText w:val="-"/>
      <w:lvlJc w:val="left"/>
      <w:rPr>
        <w:rFonts w:ascii="Calibri" w:hAnsi="Calibri"/>
        <w:b w:val="0"/>
        <w:i w:val="0"/>
        <w:smallCaps w:val="0"/>
        <w:strike w:val="0"/>
        <w:color w:val="000000"/>
        <w:spacing w:val="5"/>
        <w:w w:val="100"/>
        <w:position w:val="0"/>
        <w:sz w:val="20"/>
        <w:u w:val="none"/>
      </w:rPr>
    </w:lvl>
    <w:lvl w:ilvl="1">
      <w:start w:val="1"/>
      <w:numFmt w:val="bullet"/>
      <w:lvlText w:val="-"/>
      <w:lvlJc w:val="left"/>
      <w:rPr>
        <w:rFonts w:ascii="Calibri" w:hAnsi="Calibri"/>
        <w:b w:val="0"/>
        <w:i w:val="0"/>
        <w:smallCaps w:val="0"/>
        <w:strike w:val="0"/>
        <w:color w:val="000000"/>
        <w:spacing w:val="5"/>
        <w:w w:val="100"/>
        <w:position w:val="0"/>
        <w:sz w:val="20"/>
        <w:u w:val="none"/>
      </w:rPr>
    </w:lvl>
    <w:lvl w:ilvl="2">
      <w:start w:val="1"/>
      <w:numFmt w:val="bullet"/>
      <w:lvlText w:val="-"/>
      <w:lvlJc w:val="left"/>
      <w:rPr>
        <w:rFonts w:ascii="Calibri" w:hAnsi="Calibri"/>
        <w:b w:val="0"/>
        <w:i w:val="0"/>
        <w:smallCaps w:val="0"/>
        <w:strike w:val="0"/>
        <w:color w:val="000000"/>
        <w:spacing w:val="5"/>
        <w:w w:val="100"/>
        <w:position w:val="0"/>
        <w:sz w:val="20"/>
        <w:u w:val="none"/>
      </w:rPr>
    </w:lvl>
    <w:lvl w:ilvl="3">
      <w:start w:val="1"/>
      <w:numFmt w:val="bullet"/>
      <w:lvlText w:val="-"/>
      <w:lvlJc w:val="left"/>
      <w:rPr>
        <w:rFonts w:ascii="Calibri" w:hAnsi="Calibri"/>
        <w:b w:val="0"/>
        <w:i w:val="0"/>
        <w:smallCaps w:val="0"/>
        <w:strike w:val="0"/>
        <w:color w:val="000000"/>
        <w:spacing w:val="5"/>
        <w:w w:val="100"/>
        <w:position w:val="0"/>
        <w:sz w:val="20"/>
        <w:u w:val="none"/>
      </w:rPr>
    </w:lvl>
    <w:lvl w:ilvl="4">
      <w:start w:val="1"/>
      <w:numFmt w:val="bullet"/>
      <w:lvlText w:val="-"/>
      <w:lvlJc w:val="left"/>
      <w:rPr>
        <w:rFonts w:ascii="Calibri" w:hAnsi="Calibri"/>
        <w:b w:val="0"/>
        <w:i w:val="0"/>
        <w:smallCaps w:val="0"/>
        <w:strike w:val="0"/>
        <w:color w:val="000000"/>
        <w:spacing w:val="5"/>
        <w:w w:val="100"/>
        <w:position w:val="0"/>
        <w:sz w:val="20"/>
        <w:u w:val="none"/>
      </w:rPr>
    </w:lvl>
    <w:lvl w:ilvl="5">
      <w:start w:val="1"/>
      <w:numFmt w:val="bullet"/>
      <w:lvlText w:val="-"/>
      <w:lvlJc w:val="left"/>
      <w:rPr>
        <w:rFonts w:ascii="Calibri" w:hAnsi="Calibri"/>
        <w:b w:val="0"/>
        <w:i w:val="0"/>
        <w:smallCaps w:val="0"/>
        <w:strike w:val="0"/>
        <w:color w:val="000000"/>
        <w:spacing w:val="5"/>
        <w:w w:val="100"/>
        <w:position w:val="0"/>
        <w:sz w:val="20"/>
        <w:u w:val="none"/>
      </w:rPr>
    </w:lvl>
    <w:lvl w:ilvl="6">
      <w:start w:val="1"/>
      <w:numFmt w:val="bullet"/>
      <w:lvlText w:val="-"/>
      <w:lvlJc w:val="left"/>
      <w:rPr>
        <w:rFonts w:ascii="Calibri" w:hAnsi="Calibri"/>
        <w:b w:val="0"/>
        <w:i w:val="0"/>
        <w:smallCaps w:val="0"/>
        <w:strike w:val="0"/>
        <w:color w:val="000000"/>
        <w:spacing w:val="5"/>
        <w:w w:val="100"/>
        <w:position w:val="0"/>
        <w:sz w:val="20"/>
        <w:u w:val="none"/>
      </w:rPr>
    </w:lvl>
    <w:lvl w:ilvl="7">
      <w:start w:val="1"/>
      <w:numFmt w:val="bullet"/>
      <w:lvlText w:val="-"/>
      <w:lvlJc w:val="left"/>
      <w:rPr>
        <w:rFonts w:ascii="Calibri" w:hAnsi="Calibri"/>
        <w:b w:val="0"/>
        <w:i w:val="0"/>
        <w:smallCaps w:val="0"/>
        <w:strike w:val="0"/>
        <w:color w:val="000000"/>
        <w:spacing w:val="5"/>
        <w:w w:val="100"/>
        <w:position w:val="0"/>
        <w:sz w:val="20"/>
        <w:u w:val="none"/>
      </w:rPr>
    </w:lvl>
    <w:lvl w:ilvl="8">
      <w:start w:val="1"/>
      <w:numFmt w:val="bullet"/>
      <w:lvlText w:val="-"/>
      <w:lvlJc w:val="left"/>
      <w:rPr>
        <w:rFonts w:ascii="Calibri" w:hAnsi="Calibri"/>
        <w:b w:val="0"/>
        <w:i w:val="0"/>
        <w:smallCaps w:val="0"/>
        <w:strike w:val="0"/>
        <w:color w:val="000000"/>
        <w:spacing w:val="5"/>
        <w:w w:val="100"/>
        <w:position w:val="0"/>
        <w:sz w:val="20"/>
        <w:u w:val="none"/>
      </w:rPr>
    </w:lvl>
  </w:abstractNum>
  <w:abstractNum w:abstractNumId="11" w15:restartNumberingAfterBreak="0">
    <w:nsid w:val="04393FC1"/>
    <w:multiLevelType w:val="multilevel"/>
    <w:tmpl w:val="FDD8D782"/>
    <w:lvl w:ilvl="0">
      <w:start w:val="9"/>
      <w:numFmt w:val="decimal"/>
      <w:lvlText w:val="%1."/>
      <w:lvlJc w:val="left"/>
      <w:pPr>
        <w:ind w:left="360" w:hanging="360"/>
      </w:pPr>
      <w:rPr>
        <w:rFonts w:hint="default"/>
      </w:rPr>
    </w:lvl>
    <w:lvl w:ilvl="1">
      <w:start w:val="3"/>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12" w15:restartNumberingAfterBreak="0">
    <w:nsid w:val="08B77B47"/>
    <w:multiLevelType w:val="singleLevel"/>
    <w:tmpl w:val="45263616"/>
    <w:lvl w:ilvl="0">
      <w:numFmt w:val="bullet"/>
      <w:pStyle w:val="Tablleft"/>
      <w:lvlText w:val="-"/>
      <w:lvlJc w:val="left"/>
      <w:pPr>
        <w:tabs>
          <w:tab w:val="num" w:pos="1080"/>
        </w:tabs>
        <w:ind w:left="1080" w:hanging="360"/>
      </w:pPr>
      <w:rPr>
        <w:rFonts w:hint="default"/>
      </w:rPr>
    </w:lvl>
  </w:abstractNum>
  <w:abstractNum w:abstractNumId="13" w15:restartNumberingAfterBreak="0">
    <w:nsid w:val="0E5924F9"/>
    <w:multiLevelType w:val="hybridMultilevel"/>
    <w:tmpl w:val="6FF22BE2"/>
    <w:lvl w:ilvl="0" w:tplc="61E653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10A12D3F"/>
    <w:multiLevelType w:val="multilevel"/>
    <w:tmpl w:val="0D8ACB6C"/>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5" w15:restartNumberingAfterBreak="0">
    <w:nsid w:val="133E68BF"/>
    <w:multiLevelType w:val="hybridMultilevel"/>
    <w:tmpl w:val="4BB84C4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6" w15:restartNumberingAfterBreak="0">
    <w:nsid w:val="16835C5D"/>
    <w:multiLevelType w:val="hybridMultilevel"/>
    <w:tmpl w:val="DDE8B360"/>
    <w:lvl w:ilvl="0" w:tplc="F662A914">
      <w:start w:val="1"/>
      <w:numFmt w:val="bullet"/>
      <w:lvlText w:val="–"/>
      <w:lvlJc w:val="left"/>
      <w:pPr>
        <w:tabs>
          <w:tab w:val="num" w:pos="720"/>
        </w:tabs>
        <w:ind w:left="720" w:hanging="360"/>
      </w:pPr>
      <w:rPr>
        <w:rFonts w:ascii="Times New Roman" w:hAnsi="Times New Roman" w:hint="default"/>
      </w:rPr>
    </w:lvl>
    <w:lvl w:ilvl="1" w:tplc="F47827DC">
      <w:start w:val="1"/>
      <w:numFmt w:val="bullet"/>
      <w:lvlText w:val="–"/>
      <w:lvlJc w:val="left"/>
      <w:pPr>
        <w:tabs>
          <w:tab w:val="num" w:pos="1440"/>
        </w:tabs>
        <w:ind w:left="1440" w:hanging="360"/>
      </w:pPr>
      <w:rPr>
        <w:rFonts w:ascii="Times New Roman" w:hAnsi="Times New Roman" w:hint="default"/>
      </w:rPr>
    </w:lvl>
    <w:lvl w:ilvl="2" w:tplc="74AEAC7C" w:tentative="1">
      <w:start w:val="1"/>
      <w:numFmt w:val="bullet"/>
      <w:lvlText w:val="–"/>
      <w:lvlJc w:val="left"/>
      <w:pPr>
        <w:tabs>
          <w:tab w:val="num" w:pos="2160"/>
        </w:tabs>
        <w:ind w:left="2160" w:hanging="360"/>
      </w:pPr>
      <w:rPr>
        <w:rFonts w:ascii="Times New Roman" w:hAnsi="Times New Roman" w:hint="default"/>
      </w:rPr>
    </w:lvl>
    <w:lvl w:ilvl="3" w:tplc="A0C64136" w:tentative="1">
      <w:start w:val="1"/>
      <w:numFmt w:val="bullet"/>
      <w:lvlText w:val="–"/>
      <w:lvlJc w:val="left"/>
      <w:pPr>
        <w:tabs>
          <w:tab w:val="num" w:pos="2880"/>
        </w:tabs>
        <w:ind w:left="2880" w:hanging="360"/>
      </w:pPr>
      <w:rPr>
        <w:rFonts w:ascii="Times New Roman" w:hAnsi="Times New Roman" w:hint="default"/>
      </w:rPr>
    </w:lvl>
    <w:lvl w:ilvl="4" w:tplc="0386793C" w:tentative="1">
      <w:start w:val="1"/>
      <w:numFmt w:val="bullet"/>
      <w:lvlText w:val="–"/>
      <w:lvlJc w:val="left"/>
      <w:pPr>
        <w:tabs>
          <w:tab w:val="num" w:pos="3600"/>
        </w:tabs>
        <w:ind w:left="3600" w:hanging="360"/>
      </w:pPr>
      <w:rPr>
        <w:rFonts w:ascii="Times New Roman" w:hAnsi="Times New Roman" w:hint="default"/>
      </w:rPr>
    </w:lvl>
    <w:lvl w:ilvl="5" w:tplc="531A5D70" w:tentative="1">
      <w:start w:val="1"/>
      <w:numFmt w:val="bullet"/>
      <w:lvlText w:val="–"/>
      <w:lvlJc w:val="left"/>
      <w:pPr>
        <w:tabs>
          <w:tab w:val="num" w:pos="4320"/>
        </w:tabs>
        <w:ind w:left="4320" w:hanging="360"/>
      </w:pPr>
      <w:rPr>
        <w:rFonts w:ascii="Times New Roman" w:hAnsi="Times New Roman" w:hint="default"/>
      </w:rPr>
    </w:lvl>
    <w:lvl w:ilvl="6" w:tplc="EFC28234" w:tentative="1">
      <w:start w:val="1"/>
      <w:numFmt w:val="bullet"/>
      <w:lvlText w:val="–"/>
      <w:lvlJc w:val="left"/>
      <w:pPr>
        <w:tabs>
          <w:tab w:val="num" w:pos="5040"/>
        </w:tabs>
        <w:ind w:left="5040" w:hanging="360"/>
      </w:pPr>
      <w:rPr>
        <w:rFonts w:ascii="Times New Roman" w:hAnsi="Times New Roman" w:hint="default"/>
      </w:rPr>
    </w:lvl>
    <w:lvl w:ilvl="7" w:tplc="99E6937C" w:tentative="1">
      <w:start w:val="1"/>
      <w:numFmt w:val="bullet"/>
      <w:lvlText w:val="–"/>
      <w:lvlJc w:val="left"/>
      <w:pPr>
        <w:tabs>
          <w:tab w:val="num" w:pos="5760"/>
        </w:tabs>
        <w:ind w:left="5760" w:hanging="360"/>
      </w:pPr>
      <w:rPr>
        <w:rFonts w:ascii="Times New Roman" w:hAnsi="Times New Roman" w:hint="default"/>
      </w:rPr>
    </w:lvl>
    <w:lvl w:ilvl="8" w:tplc="8AA2E02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E8A4010"/>
    <w:multiLevelType w:val="hybridMultilevel"/>
    <w:tmpl w:val="6686AA36"/>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1FA377F0"/>
    <w:multiLevelType w:val="hybridMultilevel"/>
    <w:tmpl w:val="EF9A8D76"/>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9" w15:restartNumberingAfterBreak="0">
    <w:nsid w:val="296A7855"/>
    <w:multiLevelType w:val="multilevel"/>
    <w:tmpl w:val="432A1FC8"/>
    <w:lvl w:ilvl="0">
      <w:start w:val="9"/>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20" w15:restartNumberingAfterBreak="0">
    <w:nsid w:val="29E16349"/>
    <w:multiLevelType w:val="hybridMultilevel"/>
    <w:tmpl w:val="2496EB1C"/>
    <w:lvl w:ilvl="0" w:tplc="F662A914">
      <w:start w:val="1"/>
      <w:numFmt w:val="bullet"/>
      <w:lvlText w:val="–"/>
      <w:lvlJc w:val="left"/>
      <w:pPr>
        <w:tabs>
          <w:tab w:val="num" w:pos="720"/>
        </w:tabs>
        <w:ind w:left="720" w:hanging="360"/>
      </w:pPr>
      <w:rPr>
        <w:rFonts w:ascii="Times New Roman" w:hAnsi="Times New Roman" w:hint="default"/>
      </w:rPr>
    </w:lvl>
    <w:lvl w:ilvl="1" w:tplc="04190001">
      <w:start w:val="1"/>
      <w:numFmt w:val="bullet"/>
      <w:lvlText w:val=""/>
      <w:lvlJc w:val="left"/>
      <w:pPr>
        <w:tabs>
          <w:tab w:val="num" w:pos="1440"/>
        </w:tabs>
        <w:ind w:left="1440" w:hanging="360"/>
      </w:pPr>
      <w:rPr>
        <w:rFonts w:ascii="Symbol" w:hAnsi="Symbol" w:hint="default"/>
      </w:rPr>
    </w:lvl>
    <w:lvl w:ilvl="2" w:tplc="74AEAC7C" w:tentative="1">
      <w:start w:val="1"/>
      <w:numFmt w:val="bullet"/>
      <w:lvlText w:val="–"/>
      <w:lvlJc w:val="left"/>
      <w:pPr>
        <w:tabs>
          <w:tab w:val="num" w:pos="2160"/>
        </w:tabs>
        <w:ind w:left="2160" w:hanging="360"/>
      </w:pPr>
      <w:rPr>
        <w:rFonts w:ascii="Times New Roman" w:hAnsi="Times New Roman" w:hint="default"/>
      </w:rPr>
    </w:lvl>
    <w:lvl w:ilvl="3" w:tplc="A0C64136" w:tentative="1">
      <w:start w:val="1"/>
      <w:numFmt w:val="bullet"/>
      <w:lvlText w:val="–"/>
      <w:lvlJc w:val="left"/>
      <w:pPr>
        <w:tabs>
          <w:tab w:val="num" w:pos="2880"/>
        </w:tabs>
        <w:ind w:left="2880" w:hanging="360"/>
      </w:pPr>
      <w:rPr>
        <w:rFonts w:ascii="Times New Roman" w:hAnsi="Times New Roman" w:hint="default"/>
      </w:rPr>
    </w:lvl>
    <w:lvl w:ilvl="4" w:tplc="0386793C" w:tentative="1">
      <w:start w:val="1"/>
      <w:numFmt w:val="bullet"/>
      <w:lvlText w:val="–"/>
      <w:lvlJc w:val="left"/>
      <w:pPr>
        <w:tabs>
          <w:tab w:val="num" w:pos="3600"/>
        </w:tabs>
        <w:ind w:left="3600" w:hanging="360"/>
      </w:pPr>
      <w:rPr>
        <w:rFonts w:ascii="Times New Roman" w:hAnsi="Times New Roman" w:hint="default"/>
      </w:rPr>
    </w:lvl>
    <w:lvl w:ilvl="5" w:tplc="531A5D70" w:tentative="1">
      <w:start w:val="1"/>
      <w:numFmt w:val="bullet"/>
      <w:lvlText w:val="–"/>
      <w:lvlJc w:val="left"/>
      <w:pPr>
        <w:tabs>
          <w:tab w:val="num" w:pos="4320"/>
        </w:tabs>
        <w:ind w:left="4320" w:hanging="360"/>
      </w:pPr>
      <w:rPr>
        <w:rFonts w:ascii="Times New Roman" w:hAnsi="Times New Roman" w:hint="default"/>
      </w:rPr>
    </w:lvl>
    <w:lvl w:ilvl="6" w:tplc="EFC28234" w:tentative="1">
      <w:start w:val="1"/>
      <w:numFmt w:val="bullet"/>
      <w:lvlText w:val="–"/>
      <w:lvlJc w:val="left"/>
      <w:pPr>
        <w:tabs>
          <w:tab w:val="num" w:pos="5040"/>
        </w:tabs>
        <w:ind w:left="5040" w:hanging="360"/>
      </w:pPr>
      <w:rPr>
        <w:rFonts w:ascii="Times New Roman" w:hAnsi="Times New Roman" w:hint="default"/>
      </w:rPr>
    </w:lvl>
    <w:lvl w:ilvl="7" w:tplc="99E6937C" w:tentative="1">
      <w:start w:val="1"/>
      <w:numFmt w:val="bullet"/>
      <w:lvlText w:val="–"/>
      <w:lvlJc w:val="left"/>
      <w:pPr>
        <w:tabs>
          <w:tab w:val="num" w:pos="5760"/>
        </w:tabs>
        <w:ind w:left="5760" w:hanging="360"/>
      </w:pPr>
      <w:rPr>
        <w:rFonts w:ascii="Times New Roman" w:hAnsi="Times New Roman" w:hint="default"/>
      </w:rPr>
    </w:lvl>
    <w:lvl w:ilvl="8" w:tplc="8AA2E024"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2E460008"/>
    <w:multiLevelType w:val="hybridMultilevel"/>
    <w:tmpl w:val="ACBC16B2"/>
    <w:lvl w:ilvl="0" w:tplc="BB1C9410">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314F7169"/>
    <w:multiLevelType w:val="hybridMultilevel"/>
    <w:tmpl w:val="31865C4A"/>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323C6DA4"/>
    <w:multiLevelType w:val="hybridMultilevel"/>
    <w:tmpl w:val="169E3138"/>
    <w:lvl w:ilvl="0" w:tplc="F26C9BA8">
      <w:start w:val="1"/>
      <w:numFmt w:val="bullet"/>
      <w:lvlText w:val="-"/>
      <w:lvlJc w:val="left"/>
      <w:pPr>
        <w:ind w:left="1069" w:hanging="360"/>
      </w:pPr>
      <w:rPr>
        <w:rFonts w:ascii="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35C805B9"/>
    <w:multiLevelType w:val="hybridMultilevel"/>
    <w:tmpl w:val="6B261A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15:restartNumberingAfterBreak="0">
    <w:nsid w:val="37C40828"/>
    <w:multiLevelType w:val="hybridMultilevel"/>
    <w:tmpl w:val="4B36DB6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F880A28"/>
    <w:multiLevelType w:val="hybridMultilevel"/>
    <w:tmpl w:val="9B8AA1AE"/>
    <w:lvl w:ilvl="0" w:tplc="207CB2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1883CF8"/>
    <w:multiLevelType w:val="multilevel"/>
    <w:tmpl w:val="6800326A"/>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0"/>
        </w:tabs>
      </w:pPr>
      <w:rPr>
        <w:rFonts w:ascii="Symbol" w:hAnsi="Symbol" w:hint="default"/>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8" w15:restartNumberingAfterBreak="0">
    <w:nsid w:val="44930F50"/>
    <w:multiLevelType w:val="multilevel"/>
    <w:tmpl w:val="2AE05CC8"/>
    <w:lvl w:ilvl="0">
      <w:start w:val="1"/>
      <w:numFmt w:val="decimal"/>
      <w:lvlText w:val="%1."/>
      <w:lvlJc w:val="left"/>
      <w:pPr>
        <w:ind w:left="927" w:hanging="360"/>
      </w:pPr>
      <w:rPr>
        <w:rFonts w:cs="Times New Roman" w:hint="default"/>
      </w:rPr>
    </w:lvl>
    <w:lvl w:ilvl="1">
      <w:start w:val="1"/>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1647" w:hanging="108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007" w:hanging="1440"/>
      </w:pPr>
      <w:rPr>
        <w:rFonts w:cs="Times New Roman" w:hint="default"/>
      </w:rPr>
    </w:lvl>
  </w:abstractNum>
  <w:abstractNum w:abstractNumId="29" w15:restartNumberingAfterBreak="0">
    <w:nsid w:val="488674D6"/>
    <w:multiLevelType w:val="hybridMultilevel"/>
    <w:tmpl w:val="2634E14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4BFF3036"/>
    <w:multiLevelType w:val="hybridMultilevel"/>
    <w:tmpl w:val="8FD0B6E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1363DA5"/>
    <w:multiLevelType w:val="hybridMultilevel"/>
    <w:tmpl w:val="36B2B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5C41B12"/>
    <w:multiLevelType w:val="hybridMultilevel"/>
    <w:tmpl w:val="5D3C3D7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8B303E9"/>
    <w:multiLevelType w:val="hybridMultilevel"/>
    <w:tmpl w:val="479EF0F8"/>
    <w:lvl w:ilvl="0" w:tplc="F26C9BA8">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C673753"/>
    <w:multiLevelType w:val="hybridMultilevel"/>
    <w:tmpl w:val="2F1A4BD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63DA68FB"/>
    <w:multiLevelType w:val="hybridMultilevel"/>
    <w:tmpl w:val="86DE9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9447DC"/>
    <w:multiLevelType w:val="hybridMultilevel"/>
    <w:tmpl w:val="495A72F2"/>
    <w:lvl w:ilvl="0" w:tplc="AB4C00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71632FD1"/>
    <w:multiLevelType w:val="hybridMultilevel"/>
    <w:tmpl w:val="341C9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394"/>
        <w:lvlJc w:val="left"/>
        <w:rPr>
          <w:rFonts w:ascii="Times New Roman" w:hAnsi="Times New Roman" w:hint="default"/>
        </w:rPr>
      </w:lvl>
    </w:lvlOverride>
  </w:num>
  <w:num w:numId="2">
    <w:abstractNumId w:val="34"/>
  </w:num>
  <w:num w:numId="3">
    <w:abstractNumId w:val="1"/>
  </w:num>
  <w:num w:numId="4">
    <w:abstractNumId w:val="3"/>
  </w:num>
  <w:num w:numId="5">
    <w:abstractNumId w:val="12"/>
  </w:num>
  <w:num w:numId="6">
    <w:abstractNumId w:val="29"/>
  </w:num>
  <w:num w:numId="7">
    <w:abstractNumId w:val="21"/>
  </w:num>
  <w:num w:numId="8">
    <w:abstractNumId w:val="33"/>
  </w:num>
  <w:num w:numId="9">
    <w:abstractNumId w:val="23"/>
  </w:num>
  <w:num w:numId="10">
    <w:abstractNumId w:val="6"/>
  </w:num>
  <w:num w:numId="11">
    <w:abstractNumId w:val="17"/>
  </w:num>
  <w:num w:numId="12">
    <w:abstractNumId w:val="4"/>
  </w:num>
  <w:num w:numId="13">
    <w:abstractNumId w:val="37"/>
  </w:num>
  <w:num w:numId="14">
    <w:abstractNumId w:val="16"/>
  </w:num>
  <w:num w:numId="15">
    <w:abstractNumId w:val="20"/>
  </w:num>
  <w:num w:numId="16">
    <w:abstractNumId w:val="35"/>
  </w:num>
  <w:num w:numId="17">
    <w:abstractNumId w:val="24"/>
  </w:num>
  <w:num w:numId="18">
    <w:abstractNumId w:val="32"/>
  </w:num>
  <w:num w:numId="19">
    <w:abstractNumId w:val="22"/>
  </w:num>
  <w:num w:numId="20">
    <w:abstractNumId w:val="25"/>
  </w:num>
  <w:num w:numId="21">
    <w:abstractNumId w:val="30"/>
  </w:num>
  <w:num w:numId="22">
    <w:abstractNumId w:val="26"/>
  </w:num>
  <w:num w:numId="23">
    <w:abstractNumId w:val="15"/>
  </w:num>
  <w:num w:numId="24">
    <w:abstractNumId w:val="18"/>
  </w:num>
  <w:num w:numId="25">
    <w:abstractNumId w:val="31"/>
  </w:num>
  <w:num w:numId="26">
    <w:abstractNumId w:val="27"/>
  </w:num>
  <w:num w:numId="27">
    <w:abstractNumId w:val="10"/>
  </w:num>
  <w:num w:numId="28">
    <w:abstractNumId w:val="28"/>
  </w:num>
  <w:num w:numId="29">
    <w:abstractNumId w:val="14"/>
  </w:num>
  <w:num w:numId="30">
    <w:abstractNumId w:val="11"/>
  </w:num>
  <w:num w:numId="31">
    <w:abstractNumId w:val="19"/>
  </w:num>
  <w:num w:numId="32">
    <w:abstractNumId w:val="13"/>
  </w:num>
  <w:num w:numId="33">
    <w:abstractNumId w:val="3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D1BF2"/>
    <w:rsid w:val="00002B72"/>
    <w:rsid w:val="00003D9C"/>
    <w:rsid w:val="00006790"/>
    <w:rsid w:val="00011DDC"/>
    <w:rsid w:val="000208EA"/>
    <w:rsid w:val="00020DF5"/>
    <w:rsid w:val="00021B76"/>
    <w:rsid w:val="00023951"/>
    <w:rsid w:val="00024274"/>
    <w:rsid w:val="000249BB"/>
    <w:rsid w:val="00025CBC"/>
    <w:rsid w:val="000277E7"/>
    <w:rsid w:val="00030C24"/>
    <w:rsid w:val="0003288B"/>
    <w:rsid w:val="00034B7A"/>
    <w:rsid w:val="00036DAC"/>
    <w:rsid w:val="00037C99"/>
    <w:rsid w:val="00037F46"/>
    <w:rsid w:val="00041A29"/>
    <w:rsid w:val="00045E04"/>
    <w:rsid w:val="00052B42"/>
    <w:rsid w:val="00054DCA"/>
    <w:rsid w:val="0005556F"/>
    <w:rsid w:val="00055F9B"/>
    <w:rsid w:val="00061040"/>
    <w:rsid w:val="00061071"/>
    <w:rsid w:val="000642CB"/>
    <w:rsid w:val="00065EB3"/>
    <w:rsid w:val="000703F6"/>
    <w:rsid w:val="000706AB"/>
    <w:rsid w:val="000709A2"/>
    <w:rsid w:val="00071D03"/>
    <w:rsid w:val="00073259"/>
    <w:rsid w:val="000733A9"/>
    <w:rsid w:val="000770DD"/>
    <w:rsid w:val="000809A3"/>
    <w:rsid w:val="00080C51"/>
    <w:rsid w:val="00081692"/>
    <w:rsid w:val="00093E30"/>
    <w:rsid w:val="00096860"/>
    <w:rsid w:val="000A47A1"/>
    <w:rsid w:val="000A48B3"/>
    <w:rsid w:val="000A4EAD"/>
    <w:rsid w:val="000A7CAB"/>
    <w:rsid w:val="000B01A2"/>
    <w:rsid w:val="000B62D8"/>
    <w:rsid w:val="000B643B"/>
    <w:rsid w:val="000C392A"/>
    <w:rsid w:val="000C46AA"/>
    <w:rsid w:val="000C4FE6"/>
    <w:rsid w:val="000C75FB"/>
    <w:rsid w:val="000D1CAC"/>
    <w:rsid w:val="000D1EC2"/>
    <w:rsid w:val="000D6607"/>
    <w:rsid w:val="000D6E5E"/>
    <w:rsid w:val="000E05CC"/>
    <w:rsid w:val="000E193E"/>
    <w:rsid w:val="000E3FB4"/>
    <w:rsid w:val="000E66BD"/>
    <w:rsid w:val="000E741B"/>
    <w:rsid w:val="000F0401"/>
    <w:rsid w:val="000F1F61"/>
    <w:rsid w:val="000F7B29"/>
    <w:rsid w:val="00100E40"/>
    <w:rsid w:val="00101E54"/>
    <w:rsid w:val="00105F4D"/>
    <w:rsid w:val="00107942"/>
    <w:rsid w:val="001118B7"/>
    <w:rsid w:val="00112776"/>
    <w:rsid w:val="00116559"/>
    <w:rsid w:val="00117B39"/>
    <w:rsid w:val="0012032E"/>
    <w:rsid w:val="001249DF"/>
    <w:rsid w:val="0012510A"/>
    <w:rsid w:val="00126891"/>
    <w:rsid w:val="001271BF"/>
    <w:rsid w:val="00133C7F"/>
    <w:rsid w:val="00136FC8"/>
    <w:rsid w:val="00137BF4"/>
    <w:rsid w:val="0014019D"/>
    <w:rsid w:val="0014284C"/>
    <w:rsid w:val="00152779"/>
    <w:rsid w:val="00153C69"/>
    <w:rsid w:val="00154A54"/>
    <w:rsid w:val="00154A9C"/>
    <w:rsid w:val="001608EA"/>
    <w:rsid w:val="00165B71"/>
    <w:rsid w:val="00166A3C"/>
    <w:rsid w:val="0016733D"/>
    <w:rsid w:val="00167A9E"/>
    <w:rsid w:val="0017238C"/>
    <w:rsid w:val="001732C1"/>
    <w:rsid w:val="00174971"/>
    <w:rsid w:val="001752CA"/>
    <w:rsid w:val="00177933"/>
    <w:rsid w:val="00180682"/>
    <w:rsid w:val="001816A0"/>
    <w:rsid w:val="0018442A"/>
    <w:rsid w:val="00187B0A"/>
    <w:rsid w:val="00187EE3"/>
    <w:rsid w:val="0019017E"/>
    <w:rsid w:val="001914F8"/>
    <w:rsid w:val="00192F86"/>
    <w:rsid w:val="001938AE"/>
    <w:rsid w:val="00197677"/>
    <w:rsid w:val="001A2ED3"/>
    <w:rsid w:val="001A3D67"/>
    <w:rsid w:val="001A533A"/>
    <w:rsid w:val="001A742C"/>
    <w:rsid w:val="001A7BE4"/>
    <w:rsid w:val="001B0478"/>
    <w:rsid w:val="001B0FC3"/>
    <w:rsid w:val="001B419A"/>
    <w:rsid w:val="001B449F"/>
    <w:rsid w:val="001B4880"/>
    <w:rsid w:val="001B51E6"/>
    <w:rsid w:val="001C0178"/>
    <w:rsid w:val="001C0790"/>
    <w:rsid w:val="001C2C3B"/>
    <w:rsid w:val="001C49F0"/>
    <w:rsid w:val="001D043C"/>
    <w:rsid w:val="001D5DF3"/>
    <w:rsid w:val="001D6823"/>
    <w:rsid w:val="001D69D1"/>
    <w:rsid w:val="001E2482"/>
    <w:rsid w:val="001E3F9A"/>
    <w:rsid w:val="001E4F94"/>
    <w:rsid w:val="001E78A2"/>
    <w:rsid w:val="001E7CA2"/>
    <w:rsid w:val="001F410E"/>
    <w:rsid w:val="001F4503"/>
    <w:rsid w:val="001F5BA7"/>
    <w:rsid w:val="001F767B"/>
    <w:rsid w:val="002011A3"/>
    <w:rsid w:val="00202440"/>
    <w:rsid w:val="00205E36"/>
    <w:rsid w:val="002068E6"/>
    <w:rsid w:val="00207A07"/>
    <w:rsid w:val="002145CA"/>
    <w:rsid w:val="002216E4"/>
    <w:rsid w:val="00221FDD"/>
    <w:rsid w:val="00222679"/>
    <w:rsid w:val="00225343"/>
    <w:rsid w:val="0022586F"/>
    <w:rsid w:val="002272D4"/>
    <w:rsid w:val="002317D7"/>
    <w:rsid w:val="002318C1"/>
    <w:rsid w:val="0023214D"/>
    <w:rsid w:val="00234658"/>
    <w:rsid w:val="002358A6"/>
    <w:rsid w:val="00235C7B"/>
    <w:rsid w:val="00235F4F"/>
    <w:rsid w:val="0024167D"/>
    <w:rsid w:val="0024219D"/>
    <w:rsid w:val="00243B63"/>
    <w:rsid w:val="00244C13"/>
    <w:rsid w:val="00246938"/>
    <w:rsid w:val="0024797D"/>
    <w:rsid w:val="0025013E"/>
    <w:rsid w:val="002506C7"/>
    <w:rsid w:val="00257EA1"/>
    <w:rsid w:val="0026034B"/>
    <w:rsid w:val="00260896"/>
    <w:rsid w:val="00264EE2"/>
    <w:rsid w:val="00265F7F"/>
    <w:rsid w:val="00267D63"/>
    <w:rsid w:val="00273043"/>
    <w:rsid w:val="0027505D"/>
    <w:rsid w:val="00277456"/>
    <w:rsid w:val="00282982"/>
    <w:rsid w:val="0028372D"/>
    <w:rsid w:val="002840C1"/>
    <w:rsid w:val="00287103"/>
    <w:rsid w:val="0028755B"/>
    <w:rsid w:val="002911FE"/>
    <w:rsid w:val="002A0277"/>
    <w:rsid w:val="002A03B9"/>
    <w:rsid w:val="002A0895"/>
    <w:rsid w:val="002A0CAF"/>
    <w:rsid w:val="002A2E13"/>
    <w:rsid w:val="002A33BA"/>
    <w:rsid w:val="002A42E4"/>
    <w:rsid w:val="002A49A4"/>
    <w:rsid w:val="002A59DF"/>
    <w:rsid w:val="002A6ABC"/>
    <w:rsid w:val="002A7B0E"/>
    <w:rsid w:val="002B13FC"/>
    <w:rsid w:val="002B1771"/>
    <w:rsid w:val="002B1AF4"/>
    <w:rsid w:val="002B2203"/>
    <w:rsid w:val="002B537F"/>
    <w:rsid w:val="002B5E9A"/>
    <w:rsid w:val="002B7AF8"/>
    <w:rsid w:val="002B7CC6"/>
    <w:rsid w:val="002C0908"/>
    <w:rsid w:val="002C2268"/>
    <w:rsid w:val="002C37C2"/>
    <w:rsid w:val="002C40EC"/>
    <w:rsid w:val="002C571A"/>
    <w:rsid w:val="002C6983"/>
    <w:rsid w:val="002D0B64"/>
    <w:rsid w:val="002D0C09"/>
    <w:rsid w:val="002D1394"/>
    <w:rsid w:val="002D3D9A"/>
    <w:rsid w:val="002D5AEA"/>
    <w:rsid w:val="002D6415"/>
    <w:rsid w:val="002D6797"/>
    <w:rsid w:val="002E1263"/>
    <w:rsid w:val="002E3CDC"/>
    <w:rsid w:val="002E443C"/>
    <w:rsid w:val="002E4F90"/>
    <w:rsid w:val="002E7490"/>
    <w:rsid w:val="002E7514"/>
    <w:rsid w:val="002F24BD"/>
    <w:rsid w:val="002F2830"/>
    <w:rsid w:val="003006C8"/>
    <w:rsid w:val="00302582"/>
    <w:rsid w:val="00302DE9"/>
    <w:rsid w:val="00304054"/>
    <w:rsid w:val="003062F3"/>
    <w:rsid w:val="0031237E"/>
    <w:rsid w:val="00314ABA"/>
    <w:rsid w:val="00315091"/>
    <w:rsid w:val="00315462"/>
    <w:rsid w:val="0032166C"/>
    <w:rsid w:val="0032189D"/>
    <w:rsid w:val="00322526"/>
    <w:rsid w:val="00324AE1"/>
    <w:rsid w:val="003276CB"/>
    <w:rsid w:val="0032774B"/>
    <w:rsid w:val="00327F58"/>
    <w:rsid w:val="00333BD1"/>
    <w:rsid w:val="00334370"/>
    <w:rsid w:val="003416D8"/>
    <w:rsid w:val="003419CA"/>
    <w:rsid w:val="00346A46"/>
    <w:rsid w:val="003564DF"/>
    <w:rsid w:val="00361285"/>
    <w:rsid w:val="003637B0"/>
    <w:rsid w:val="00366E95"/>
    <w:rsid w:val="00370CE6"/>
    <w:rsid w:val="00373626"/>
    <w:rsid w:val="0037731D"/>
    <w:rsid w:val="0038232E"/>
    <w:rsid w:val="003833F5"/>
    <w:rsid w:val="003837D8"/>
    <w:rsid w:val="00383B39"/>
    <w:rsid w:val="00384D03"/>
    <w:rsid w:val="0039194E"/>
    <w:rsid w:val="0039448B"/>
    <w:rsid w:val="00394560"/>
    <w:rsid w:val="0039795A"/>
    <w:rsid w:val="00397DBB"/>
    <w:rsid w:val="003A0A93"/>
    <w:rsid w:val="003A1AB8"/>
    <w:rsid w:val="003A3246"/>
    <w:rsid w:val="003A54FB"/>
    <w:rsid w:val="003A6F29"/>
    <w:rsid w:val="003B22EB"/>
    <w:rsid w:val="003B7BF3"/>
    <w:rsid w:val="003C191F"/>
    <w:rsid w:val="003C2FBB"/>
    <w:rsid w:val="003C5982"/>
    <w:rsid w:val="003C72CE"/>
    <w:rsid w:val="003C7618"/>
    <w:rsid w:val="003C7C7D"/>
    <w:rsid w:val="003D064E"/>
    <w:rsid w:val="003D1FD8"/>
    <w:rsid w:val="003D5EFE"/>
    <w:rsid w:val="003D6B4D"/>
    <w:rsid w:val="003D70C1"/>
    <w:rsid w:val="003D7B4F"/>
    <w:rsid w:val="003E06E2"/>
    <w:rsid w:val="003E2CC3"/>
    <w:rsid w:val="003E3A11"/>
    <w:rsid w:val="003E47BF"/>
    <w:rsid w:val="003E5420"/>
    <w:rsid w:val="003E5C66"/>
    <w:rsid w:val="003E7CC4"/>
    <w:rsid w:val="003F073E"/>
    <w:rsid w:val="003F15EC"/>
    <w:rsid w:val="003F28D2"/>
    <w:rsid w:val="003F2CB7"/>
    <w:rsid w:val="003F3E2A"/>
    <w:rsid w:val="003F4FE7"/>
    <w:rsid w:val="003F541F"/>
    <w:rsid w:val="003F5D79"/>
    <w:rsid w:val="003F6B4D"/>
    <w:rsid w:val="0040077B"/>
    <w:rsid w:val="00402B65"/>
    <w:rsid w:val="00402CBF"/>
    <w:rsid w:val="004041E2"/>
    <w:rsid w:val="0040504D"/>
    <w:rsid w:val="0041030D"/>
    <w:rsid w:val="00411C97"/>
    <w:rsid w:val="0042069D"/>
    <w:rsid w:val="004208F0"/>
    <w:rsid w:val="004218B7"/>
    <w:rsid w:val="00421BE4"/>
    <w:rsid w:val="0042208F"/>
    <w:rsid w:val="00423244"/>
    <w:rsid w:val="00423BDB"/>
    <w:rsid w:val="00423BEB"/>
    <w:rsid w:val="00425106"/>
    <w:rsid w:val="00425709"/>
    <w:rsid w:val="0042735A"/>
    <w:rsid w:val="00436F96"/>
    <w:rsid w:val="00437229"/>
    <w:rsid w:val="004452C8"/>
    <w:rsid w:val="00445A99"/>
    <w:rsid w:val="00447569"/>
    <w:rsid w:val="0045051C"/>
    <w:rsid w:val="00450B7E"/>
    <w:rsid w:val="00450CB3"/>
    <w:rsid w:val="00450E91"/>
    <w:rsid w:val="0045156B"/>
    <w:rsid w:val="004524AA"/>
    <w:rsid w:val="00456949"/>
    <w:rsid w:val="00457586"/>
    <w:rsid w:val="00464472"/>
    <w:rsid w:val="004645CD"/>
    <w:rsid w:val="00464EE7"/>
    <w:rsid w:val="00471058"/>
    <w:rsid w:val="00471EB9"/>
    <w:rsid w:val="0047284D"/>
    <w:rsid w:val="00477C85"/>
    <w:rsid w:val="004805A4"/>
    <w:rsid w:val="00480C50"/>
    <w:rsid w:val="00480DEA"/>
    <w:rsid w:val="0048155E"/>
    <w:rsid w:val="00483731"/>
    <w:rsid w:val="00483BBB"/>
    <w:rsid w:val="004856D1"/>
    <w:rsid w:val="00485AF7"/>
    <w:rsid w:val="00486183"/>
    <w:rsid w:val="00486A6D"/>
    <w:rsid w:val="004872CA"/>
    <w:rsid w:val="004902D2"/>
    <w:rsid w:val="0049043F"/>
    <w:rsid w:val="004906EE"/>
    <w:rsid w:val="00491B2F"/>
    <w:rsid w:val="00492EDB"/>
    <w:rsid w:val="00493EED"/>
    <w:rsid w:val="004A2E05"/>
    <w:rsid w:val="004A44C6"/>
    <w:rsid w:val="004A53EC"/>
    <w:rsid w:val="004A55C5"/>
    <w:rsid w:val="004A6892"/>
    <w:rsid w:val="004A7004"/>
    <w:rsid w:val="004A7272"/>
    <w:rsid w:val="004B004B"/>
    <w:rsid w:val="004B02E7"/>
    <w:rsid w:val="004B23E0"/>
    <w:rsid w:val="004B3CCC"/>
    <w:rsid w:val="004B4473"/>
    <w:rsid w:val="004B6DE2"/>
    <w:rsid w:val="004B7FE4"/>
    <w:rsid w:val="004C0EA5"/>
    <w:rsid w:val="004C25D6"/>
    <w:rsid w:val="004C3B07"/>
    <w:rsid w:val="004C4223"/>
    <w:rsid w:val="004C5286"/>
    <w:rsid w:val="004C5E95"/>
    <w:rsid w:val="004C6EF4"/>
    <w:rsid w:val="004C7AD1"/>
    <w:rsid w:val="004D0537"/>
    <w:rsid w:val="004D7040"/>
    <w:rsid w:val="004D7898"/>
    <w:rsid w:val="004E043B"/>
    <w:rsid w:val="004E05D8"/>
    <w:rsid w:val="004E1249"/>
    <w:rsid w:val="004E2149"/>
    <w:rsid w:val="004E3DFC"/>
    <w:rsid w:val="004E7349"/>
    <w:rsid w:val="004E7515"/>
    <w:rsid w:val="004F3FCD"/>
    <w:rsid w:val="004F4855"/>
    <w:rsid w:val="004F4CE4"/>
    <w:rsid w:val="004F5CC3"/>
    <w:rsid w:val="004F600D"/>
    <w:rsid w:val="0050012B"/>
    <w:rsid w:val="00500B83"/>
    <w:rsid w:val="00500E0B"/>
    <w:rsid w:val="00505B8A"/>
    <w:rsid w:val="005067E1"/>
    <w:rsid w:val="005072B2"/>
    <w:rsid w:val="00511FAB"/>
    <w:rsid w:val="0051612C"/>
    <w:rsid w:val="0051668E"/>
    <w:rsid w:val="00524328"/>
    <w:rsid w:val="00524ADF"/>
    <w:rsid w:val="00525581"/>
    <w:rsid w:val="00527271"/>
    <w:rsid w:val="00527984"/>
    <w:rsid w:val="0053068C"/>
    <w:rsid w:val="00537671"/>
    <w:rsid w:val="00550141"/>
    <w:rsid w:val="00551AD4"/>
    <w:rsid w:val="00551F69"/>
    <w:rsid w:val="005545F4"/>
    <w:rsid w:val="00555297"/>
    <w:rsid w:val="0055551C"/>
    <w:rsid w:val="0055608D"/>
    <w:rsid w:val="00556C15"/>
    <w:rsid w:val="00561037"/>
    <w:rsid w:val="00565BBC"/>
    <w:rsid w:val="00567D17"/>
    <w:rsid w:val="00567EAD"/>
    <w:rsid w:val="00570458"/>
    <w:rsid w:val="00572C85"/>
    <w:rsid w:val="00575855"/>
    <w:rsid w:val="00580636"/>
    <w:rsid w:val="005823FC"/>
    <w:rsid w:val="0058240E"/>
    <w:rsid w:val="00586942"/>
    <w:rsid w:val="00587438"/>
    <w:rsid w:val="005878FC"/>
    <w:rsid w:val="00590851"/>
    <w:rsid w:val="00596D1C"/>
    <w:rsid w:val="005A5590"/>
    <w:rsid w:val="005A5C79"/>
    <w:rsid w:val="005A6AB7"/>
    <w:rsid w:val="005A76D1"/>
    <w:rsid w:val="005B1707"/>
    <w:rsid w:val="005B3DD7"/>
    <w:rsid w:val="005B3EF4"/>
    <w:rsid w:val="005B457B"/>
    <w:rsid w:val="005B5F96"/>
    <w:rsid w:val="005B7C1E"/>
    <w:rsid w:val="005B7CB8"/>
    <w:rsid w:val="005C11D9"/>
    <w:rsid w:val="005C33F1"/>
    <w:rsid w:val="005C6D33"/>
    <w:rsid w:val="005D2A68"/>
    <w:rsid w:val="005D3BA4"/>
    <w:rsid w:val="005D497A"/>
    <w:rsid w:val="005D4B8A"/>
    <w:rsid w:val="005D5238"/>
    <w:rsid w:val="005D5CFE"/>
    <w:rsid w:val="005D64FD"/>
    <w:rsid w:val="005D6A35"/>
    <w:rsid w:val="005E2A28"/>
    <w:rsid w:val="005E3193"/>
    <w:rsid w:val="005E33C4"/>
    <w:rsid w:val="005E4C46"/>
    <w:rsid w:val="005F07D2"/>
    <w:rsid w:val="005F08A0"/>
    <w:rsid w:val="005F1088"/>
    <w:rsid w:val="005F3A86"/>
    <w:rsid w:val="005F3DE0"/>
    <w:rsid w:val="0060150F"/>
    <w:rsid w:val="00603DCE"/>
    <w:rsid w:val="00606EEE"/>
    <w:rsid w:val="006105C6"/>
    <w:rsid w:val="006128DD"/>
    <w:rsid w:val="00612C7C"/>
    <w:rsid w:val="00614BA6"/>
    <w:rsid w:val="006152ED"/>
    <w:rsid w:val="00622C67"/>
    <w:rsid w:val="0062369B"/>
    <w:rsid w:val="006257B7"/>
    <w:rsid w:val="00625CA9"/>
    <w:rsid w:val="006263FF"/>
    <w:rsid w:val="006276BC"/>
    <w:rsid w:val="00632B19"/>
    <w:rsid w:val="00633EB9"/>
    <w:rsid w:val="00643C96"/>
    <w:rsid w:val="00647FF9"/>
    <w:rsid w:val="00650147"/>
    <w:rsid w:val="0065599D"/>
    <w:rsid w:val="00656CD8"/>
    <w:rsid w:val="00660AE6"/>
    <w:rsid w:val="00660F50"/>
    <w:rsid w:val="00666C8C"/>
    <w:rsid w:val="00667DB1"/>
    <w:rsid w:val="00670C34"/>
    <w:rsid w:val="00682F55"/>
    <w:rsid w:val="00685535"/>
    <w:rsid w:val="006858D4"/>
    <w:rsid w:val="006872CA"/>
    <w:rsid w:val="0069004B"/>
    <w:rsid w:val="00693A6A"/>
    <w:rsid w:val="00693D89"/>
    <w:rsid w:val="00695D57"/>
    <w:rsid w:val="00695E8E"/>
    <w:rsid w:val="00695FC7"/>
    <w:rsid w:val="006A030A"/>
    <w:rsid w:val="006A2631"/>
    <w:rsid w:val="006A28E4"/>
    <w:rsid w:val="006A4B83"/>
    <w:rsid w:val="006B1838"/>
    <w:rsid w:val="006B188B"/>
    <w:rsid w:val="006B21B2"/>
    <w:rsid w:val="006B358B"/>
    <w:rsid w:val="006B4259"/>
    <w:rsid w:val="006B4C3B"/>
    <w:rsid w:val="006B52E0"/>
    <w:rsid w:val="006C021A"/>
    <w:rsid w:val="006C2E0F"/>
    <w:rsid w:val="006C4507"/>
    <w:rsid w:val="006D19FA"/>
    <w:rsid w:val="006D1D0C"/>
    <w:rsid w:val="006D2987"/>
    <w:rsid w:val="006D3928"/>
    <w:rsid w:val="006D613B"/>
    <w:rsid w:val="006D7AD3"/>
    <w:rsid w:val="006D7AF8"/>
    <w:rsid w:val="006E64B6"/>
    <w:rsid w:val="006F0B90"/>
    <w:rsid w:val="006F38BA"/>
    <w:rsid w:val="006F5074"/>
    <w:rsid w:val="0070272D"/>
    <w:rsid w:val="00703509"/>
    <w:rsid w:val="007050C4"/>
    <w:rsid w:val="00705567"/>
    <w:rsid w:val="007103AC"/>
    <w:rsid w:val="00711B86"/>
    <w:rsid w:val="00712C1E"/>
    <w:rsid w:val="00713570"/>
    <w:rsid w:val="00713CC8"/>
    <w:rsid w:val="00715192"/>
    <w:rsid w:val="00715AEF"/>
    <w:rsid w:val="007241F5"/>
    <w:rsid w:val="00726CAC"/>
    <w:rsid w:val="00726E0D"/>
    <w:rsid w:val="007322F1"/>
    <w:rsid w:val="00733749"/>
    <w:rsid w:val="007340EA"/>
    <w:rsid w:val="0073511A"/>
    <w:rsid w:val="00736F25"/>
    <w:rsid w:val="00737593"/>
    <w:rsid w:val="00737898"/>
    <w:rsid w:val="00737BC0"/>
    <w:rsid w:val="007400AF"/>
    <w:rsid w:val="007419B1"/>
    <w:rsid w:val="00741E31"/>
    <w:rsid w:val="00747087"/>
    <w:rsid w:val="00751E8E"/>
    <w:rsid w:val="00753215"/>
    <w:rsid w:val="00754161"/>
    <w:rsid w:val="00756018"/>
    <w:rsid w:val="007576B4"/>
    <w:rsid w:val="00764A99"/>
    <w:rsid w:val="00764BBC"/>
    <w:rsid w:val="00764FE9"/>
    <w:rsid w:val="00765FDD"/>
    <w:rsid w:val="00767978"/>
    <w:rsid w:val="007738F2"/>
    <w:rsid w:val="0077466D"/>
    <w:rsid w:val="007761EB"/>
    <w:rsid w:val="00780E05"/>
    <w:rsid w:val="00784132"/>
    <w:rsid w:val="00786040"/>
    <w:rsid w:val="00787CBC"/>
    <w:rsid w:val="007946D3"/>
    <w:rsid w:val="00796E8F"/>
    <w:rsid w:val="007A21AF"/>
    <w:rsid w:val="007A4890"/>
    <w:rsid w:val="007A4914"/>
    <w:rsid w:val="007A4BD6"/>
    <w:rsid w:val="007A6393"/>
    <w:rsid w:val="007A7AF9"/>
    <w:rsid w:val="007A7E18"/>
    <w:rsid w:val="007B1388"/>
    <w:rsid w:val="007B3459"/>
    <w:rsid w:val="007B3516"/>
    <w:rsid w:val="007B4005"/>
    <w:rsid w:val="007B5663"/>
    <w:rsid w:val="007B7AEF"/>
    <w:rsid w:val="007B7B84"/>
    <w:rsid w:val="007B7E89"/>
    <w:rsid w:val="007B7F8C"/>
    <w:rsid w:val="007C2B39"/>
    <w:rsid w:val="007C560A"/>
    <w:rsid w:val="007D1590"/>
    <w:rsid w:val="007D298D"/>
    <w:rsid w:val="007D4967"/>
    <w:rsid w:val="007D6DD4"/>
    <w:rsid w:val="007D6E33"/>
    <w:rsid w:val="007D7F75"/>
    <w:rsid w:val="007E03EE"/>
    <w:rsid w:val="007E170C"/>
    <w:rsid w:val="007E1E19"/>
    <w:rsid w:val="007E202A"/>
    <w:rsid w:val="007E38C4"/>
    <w:rsid w:val="007F2C7F"/>
    <w:rsid w:val="007F487D"/>
    <w:rsid w:val="007F4FFB"/>
    <w:rsid w:val="00802317"/>
    <w:rsid w:val="00802495"/>
    <w:rsid w:val="008026DD"/>
    <w:rsid w:val="00810708"/>
    <w:rsid w:val="008113A1"/>
    <w:rsid w:val="00814821"/>
    <w:rsid w:val="008174EB"/>
    <w:rsid w:val="00823BE1"/>
    <w:rsid w:val="00824137"/>
    <w:rsid w:val="00825F30"/>
    <w:rsid w:val="00826ADC"/>
    <w:rsid w:val="00831FCA"/>
    <w:rsid w:val="00832962"/>
    <w:rsid w:val="008341A9"/>
    <w:rsid w:val="00834AD2"/>
    <w:rsid w:val="0083635C"/>
    <w:rsid w:val="00837B21"/>
    <w:rsid w:val="00846BA1"/>
    <w:rsid w:val="00851D35"/>
    <w:rsid w:val="00855090"/>
    <w:rsid w:val="00856DCB"/>
    <w:rsid w:val="00860D3C"/>
    <w:rsid w:val="00863FBD"/>
    <w:rsid w:val="00864157"/>
    <w:rsid w:val="00864369"/>
    <w:rsid w:val="00872AEB"/>
    <w:rsid w:val="00872C47"/>
    <w:rsid w:val="00873B92"/>
    <w:rsid w:val="008763F5"/>
    <w:rsid w:val="00876466"/>
    <w:rsid w:val="00883701"/>
    <w:rsid w:val="008868F3"/>
    <w:rsid w:val="008A17A5"/>
    <w:rsid w:val="008A54C2"/>
    <w:rsid w:val="008A6843"/>
    <w:rsid w:val="008A7B94"/>
    <w:rsid w:val="008B4339"/>
    <w:rsid w:val="008B56FA"/>
    <w:rsid w:val="008B5C7C"/>
    <w:rsid w:val="008B7563"/>
    <w:rsid w:val="008B761B"/>
    <w:rsid w:val="008C2DC6"/>
    <w:rsid w:val="008C35E2"/>
    <w:rsid w:val="008C4F90"/>
    <w:rsid w:val="008C6AEF"/>
    <w:rsid w:val="008D3A41"/>
    <w:rsid w:val="008D3F7C"/>
    <w:rsid w:val="008E0529"/>
    <w:rsid w:val="008E0C00"/>
    <w:rsid w:val="008E2340"/>
    <w:rsid w:val="008F0325"/>
    <w:rsid w:val="008F3D40"/>
    <w:rsid w:val="008F79C9"/>
    <w:rsid w:val="0090579E"/>
    <w:rsid w:val="00906D56"/>
    <w:rsid w:val="0091008B"/>
    <w:rsid w:val="00910D22"/>
    <w:rsid w:val="00911DD3"/>
    <w:rsid w:val="00913C60"/>
    <w:rsid w:val="00915A46"/>
    <w:rsid w:val="00921B25"/>
    <w:rsid w:val="00922651"/>
    <w:rsid w:val="0092304D"/>
    <w:rsid w:val="00925D1B"/>
    <w:rsid w:val="00927539"/>
    <w:rsid w:val="00927ED6"/>
    <w:rsid w:val="00930DEB"/>
    <w:rsid w:val="009358FC"/>
    <w:rsid w:val="00936F12"/>
    <w:rsid w:val="0094065E"/>
    <w:rsid w:val="0094080E"/>
    <w:rsid w:val="009433F1"/>
    <w:rsid w:val="00944921"/>
    <w:rsid w:val="009506C5"/>
    <w:rsid w:val="00957C32"/>
    <w:rsid w:val="00960484"/>
    <w:rsid w:val="00960B59"/>
    <w:rsid w:val="0096143A"/>
    <w:rsid w:val="00961C54"/>
    <w:rsid w:val="00965F7F"/>
    <w:rsid w:val="00966A68"/>
    <w:rsid w:val="00971DF8"/>
    <w:rsid w:val="009726C1"/>
    <w:rsid w:val="00973073"/>
    <w:rsid w:val="009745A4"/>
    <w:rsid w:val="00974660"/>
    <w:rsid w:val="00980324"/>
    <w:rsid w:val="00985CC7"/>
    <w:rsid w:val="009870A7"/>
    <w:rsid w:val="009942EF"/>
    <w:rsid w:val="009970E9"/>
    <w:rsid w:val="009A69F8"/>
    <w:rsid w:val="009A7C55"/>
    <w:rsid w:val="009B7291"/>
    <w:rsid w:val="009C3595"/>
    <w:rsid w:val="009C406C"/>
    <w:rsid w:val="009D0341"/>
    <w:rsid w:val="009D1BF2"/>
    <w:rsid w:val="009D26B5"/>
    <w:rsid w:val="009D4FEE"/>
    <w:rsid w:val="009D7402"/>
    <w:rsid w:val="009D78ED"/>
    <w:rsid w:val="009D7947"/>
    <w:rsid w:val="009E1B9B"/>
    <w:rsid w:val="009E5AB1"/>
    <w:rsid w:val="009E7AE4"/>
    <w:rsid w:val="009F049C"/>
    <w:rsid w:val="009F05F5"/>
    <w:rsid w:val="009F5FC7"/>
    <w:rsid w:val="00A000D7"/>
    <w:rsid w:val="00A00D50"/>
    <w:rsid w:val="00A021B3"/>
    <w:rsid w:val="00A0263A"/>
    <w:rsid w:val="00A029DC"/>
    <w:rsid w:val="00A0624A"/>
    <w:rsid w:val="00A064CE"/>
    <w:rsid w:val="00A06827"/>
    <w:rsid w:val="00A06A13"/>
    <w:rsid w:val="00A06E61"/>
    <w:rsid w:val="00A15215"/>
    <w:rsid w:val="00A22E7F"/>
    <w:rsid w:val="00A25370"/>
    <w:rsid w:val="00A2580B"/>
    <w:rsid w:val="00A2642D"/>
    <w:rsid w:val="00A26FA3"/>
    <w:rsid w:val="00A30710"/>
    <w:rsid w:val="00A356FB"/>
    <w:rsid w:val="00A36C47"/>
    <w:rsid w:val="00A4159C"/>
    <w:rsid w:val="00A41FFE"/>
    <w:rsid w:val="00A427FD"/>
    <w:rsid w:val="00A456DD"/>
    <w:rsid w:val="00A50EC8"/>
    <w:rsid w:val="00A541D3"/>
    <w:rsid w:val="00A55D5B"/>
    <w:rsid w:val="00A60B2F"/>
    <w:rsid w:val="00A619EF"/>
    <w:rsid w:val="00A64AF8"/>
    <w:rsid w:val="00A65C8E"/>
    <w:rsid w:val="00A66EDF"/>
    <w:rsid w:val="00A70EC1"/>
    <w:rsid w:val="00A7237C"/>
    <w:rsid w:val="00A76B0B"/>
    <w:rsid w:val="00A77F6F"/>
    <w:rsid w:val="00A81BFA"/>
    <w:rsid w:val="00A82D67"/>
    <w:rsid w:val="00A8444B"/>
    <w:rsid w:val="00A844C7"/>
    <w:rsid w:val="00A85F30"/>
    <w:rsid w:val="00A91D49"/>
    <w:rsid w:val="00A929D2"/>
    <w:rsid w:val="00A95F72"/>
    <w:rsid w:val="00A9620C"/>
    <w:rsid w:val="00AA08C1"/>
    <w:rsid w:val="00AA24C8"/>
    <w:rsid w:val="00AA2811"/>
    <w:rsid w:val="00AA35DC"/>
    <w:rsid w:val="00AA5005"/>
    <w:rsid w:val="00AA644E"/>
    <w:rsid w:val="00AA6558"/>
    <w:rsid w:val="00AB1272"/>
    <w:rsid w:val="00AB378B"/>
    <w:rsid w:val="00AB4823"/>
    <w:rsid w:val="00AB65F7"/>
    <w:rsid w:val="00AB74B6"/>
    <w:rsid w:val="00AC116D"/>
    <w:rsid w:val="00AC6C48"/>
    <w:rsid w:val="00AC6EFA"/>
    <w:rsid w:val="00AC766C"/>
    <w:rsid w:val="00AD1438"/>
    <w:rsid w:val="00AD511E"/>
    <w:rsid w:val="00AE3566"/>
    <w:rsid w:val="00AE46F4"/>
    <w:rsid w:val="00AE5D0C"/>
    <w:rsid w:val="00AE65F7"/>
    <w:rsid w:val="00AE6A16"/>
    <w:rsid w:val="00AE7FD5"/>
    <w:rsid w:val="00AF1774"/>
    <w:rsid w:val="00AF48A5"/>
    <w:rsid w:val="00AF636E"/>
    <w:rsid w:val="00AF6843"/>
    <w:rsid w:val="00B00836"/>
    <w:rsid w:val="00B01E7D"/>
    <w:rsid w:val="00B0318F"/>
    <w:rsid w:val="00B044DC"/>
    <w:rsid w:val="00B05C2D"/>
    <w:rsid w:val="00B0631C"/>
    <w:rsid w:val="00B065DE"/>
    <w:rsid w:val="00B06AB5"/>
    <w:rsid w:val="00B07CA4"/>
    <w:rsid w:val="00B141E0"/>
    <w:rsid w:val="00B1468D"/>
    <w:rsid w:val="00B170DE"/>
    <w:rsid w:val="00B21003"/>
    <w:rsid w:val="00B2136E"/>
    <w:rsid w:val="00B22449"/>
    <w:rsid w:val="00B257B1"/>
    <w:rsid w:val="00B25E25"/>
    <w:rsid w:val="00B26926"/>
    <w:rsid w:val="00B26F59"/>
    <w:rsid w:val="00B3196D"/>
    <w:rsid w:val="00B322E4"/>
    <w:rsid w:val="00B36044"/>
    <w:rsid w:val="00B36B0A"/>
    <w:rsid w:val="00B36CF7"/>
    <w:rsid w:val="00B42C4F"/>
    <w:rsid w:val="00B43F1A"/>
    <w:rsid w:val="00B461B2"/>
    <w:rsid w:val="00B46F1C"/>
    <w:rsid w:val="00B52863"/>
    <w:rsid w:val="00B53852"/>
    <w:rsid w:val="00B55DB9"/>
    <w:rsid w:val="00B56AD7"/>
    <w:rsid w:val="00B628AA"/>
    <w:rsid w:val="00B63C37"/>
    <w:rsid w:val="00B65454"/>
    <w:rsid w:val="00B663E5"/>
    <w:rsid w:val="00B67B8D"/>
    <w:rsid w:val="00B702E8"/>
    <w:rsid w:val="00B71836"/>
    <w:rsid w:val="00B73D82"/>
    <w:rsid w:val="00B804FF"/>
    <w:rsid w:val="00B80655"/>
    <w:rsid w:val="00B81BC8"/>
    <w:rsid w:val="00B8653A"/>
    <w:rsid w:val="00B92DC4"/>
    <w:rsid w:val="00B9400C"/>
    <w:rsid w:val="00B9626A"/>
    <w:rsid w:val="00B97421"/>
    <w:rsid w:val="00BA227B"/>
    <w:rsid w:val="00BA2ACA"/>
    <w:rsid w:val="00BA3712"/>
    <w:rsid w:val="00BA698A"/>
    <w:rsid w:val="00BA7FD3"/>
    <w:rsid w:val="00BB3702"/>
    <w:rsid w:val="00BB40DA"/>
    <w:rsid w:val="00BB7581"/>
    <w:rsid w:val="00BC086A"/>
    <w:rsid w:val="00BC3E61"/>
    <w:rsid w:val="00BC5D71"/>
    <w:rsid w:val="00BC7E14"/>
    <w:rsid w:val="00BD1143"/>
    <w:rsid w:val="00BD391B"/>
    <w:rsid w:val="00BD52D3"/>
    <w:rsid w:val="00BD52EC"/>
    <w:rsid w:val="00BD5C37"/>
    <w:rsid w:val="00BD61C6"/>
    <w:rsid w:val="00BD6328"/>
    <w:rsid w:val="00BD6B27"/>
    <w:rsid w:val="00BE54C2"/>
    <w:rsid w:val="00BF2102"/>
    <w:rsid w:val="00BF33E1"/>
    <w:rsid w:val="00BF6ECA"/>
    <w:rsid w:val="00C049EA"/>
    <w:rsid w:val="00C06F23"/>
    <w:rsid w:val="00C10D7C"/>
    <w:rsid w:val="00C12F02"/>
    <w:rsid w:val="00C13BA7"/>
    <w:rsid w:val="00C140EE"/>
    <w:rsid w:val="00C22939"/>
    <w:rsid w:val="00C25C20"/>
    <w:rsid w:val="00C2716F"/>
    <w:rsid w:val="00C30F9F"/>
    <w:rsid w:val="00C336B7"/>
    <w:rsid w:val="00C37221"/>
    <w:rsid w:val="00C378F0"/>
    <w:rsid w:val="00C37D66"/>
    <w:rsid w:val="00C403BC"/>
    <w:rsid w:val="00C44376"/>
    <w:rsid w:val="00C471A8"/>
    <w:rsid w:val="00C477DE"/>
    <w:rsid w:val="00C518E5"/>
    <w:rsid w:val="00C51976"/>
    <w:rsid w:val="00C54412"/>
    <w:rsid w:val="00C553E2"/>
    <w:rsid w:val="00C557C9"/>
    <w:rsid w:val="00C5691B"/>
    <w:rsid w:val="00C60C3E"/>
    <w:rsid w:val="00C60FDA"/>
    <w:rsid w:val="00C65978"/>
    <w:rsid w:val="00C7473F"/>
    <w:rsid w:val="00C754F5"/>
    <w:rsid w:val="00C766C6"/>
    <w:rsid w:val="00C76E0A"/>
    <w:rsid w:val="00C80FBA"/>
    <w:rsid w:val="00C872F7"/>
    <w:rsid w:val="00C916E2"/>
    <w:rsid w:val="00C94C2E"/>
    <w:rsid w:val="00C955B1"/>
    <w:rsid w:val="00C977A5"/>
    <w:rsid w:val="00CA2DFC"/>
    <w:rsid w:val="00CA2F39"/>
    <w:rsid w:val="00CA478C"/>
    <w:rsid w:val="00CA4CFC"/>
    <w:rsid w:val="00CB00C5"/>
    <w:rsid w:val="00CB2CFA"/>
    <w:rsid w:val="00CB3248"/>
    <w:rsid w:val="00CB6E09"/>
    <w:rsid w:val="00CB7A42"/>
    <w:rsid w:val="00CC3306"/>
    <w:rsid w:val="00CC79EA"/>
    <w:rsid w:val="00CD048B"/>
    <w:rsid w:val="00CD114E"/>
    <w:rsid w:val="00CD1717"/>
    <w:rsid w:val="00CD5F89"/>
    <w:rsid w:val="00CD6E1E"/>
    <w:rsid w:val="00CE1769"/>
    <w:rsid w:val="00CE3B00"/>
    <w:rsid w:val="00CE6454"/>
    <w:rsid w:val="00CF0F5B"/>
    <w:rsid w:val="00CF48FE"/>
    <w:rsid w:val="00CF546B"/>
    <w:rsid w:val="00CF5E6A"/>
    <w:rsid w:val="00D01488"/>
    <w:rsid w:val="00D01E7B"/>
    <w:rsid w:val="00D03D17"/>
    <w:rsid w:val="00D0670C"/>
    <w:rsid w:val="00D07D44"/>
    <w:rsid w:val="00D10303"/>
    <w:rsid w:val="00D11531"/>
    <w:rsid w:val="00D11FB9"/>
    <w:rsid w:val="00D130C9"/>
    <w:rsid w:val="00D15647"/>
    <w:rsid w:val="00D17D38"/>
    <w:rsid w:val="00D20A12"/>
    <w:rsid w:val="00D23CCF"/>
    <w:rsid w:val="00D24B47"/>
    <w:rsid w:val="00D24D15"/>
    <w:rsid w:val="00D27586"/>
    <w:rsid w:val="00D27A81"/>
    <w:rsid w:val="00D305D6"/>
    <w:rsid w:val="00D30EF9"/>
    <w:rsid w:val="00D3230A"/>
    <w:rsid w:val="00D33DA6"/>
    <w:rsid w:val="00D34D82"/>
    <w:rsid w:val="00D43728"/>
    <w:rsid w:val="00D45E41"/>
    <w:rsid w:val="00D4698A"/>
    <w:rsid w:val="00D53F6F"/>
    <w:rsid w:val="00D54350"/>
    <w:rsid w:val="00D5590B"/>
    <w:rsid w:val="00D56B04"/>
    <w:rsid w:val="00D56E2C"/>
    <w:rsid w:val="00D57551"/>
    <w:rsid w:val="00D61CF4"/>
    <w:rsid w:val="00D639A3"/>
    <w:rsid w:val="00D64267"/>
    <w:rsid w:val="00D6484B"/>
    <w:rsid w:val="00D6523F"/>
    <w:rsid w:val="00D66822"/>
    <w:rsid w:val="00D676AA"/>
    <w:rsid w:val="00D70056"/>
    <w:rsid w:val="00D733A4"/>
    <w:rsid w:val="00D7658C"/>
    <w:rsid w:val="00D8113C"/>
    <w:rsid w:val="00D82565"/>
    <w:rsid w:val="00D8578F"/>
    <w:rsid w:val="00D86244"/>
    <w:rsid w:val="00D90A91"/>
    <w:rsid w:val="00D9106F"/>
    <w:rsid w:val="00D95206"/>
    <w:rsid w:val="00D96222"/>
    <w:rsid w:val="00DA0075"/>
    <w:rsid w:val="00DA2695"/>
    <w:rsid w:val="00DA29B5"/>
    <w:rsid w:val="00DA679D"/>
    <w:rsid w:val="00DB0F02"/>
    <w:rsid w:val="00DB1661"/>
    <w:rsid w:val="00DB44A0"/>
    <w:rsid w:val="00DB5076"/>
    <w:rsid w:val="00DB65A1"/>
    <w:rsid w:val="00DB6DD2"/>
    <w:rsid w:val="00DC09AD"/>
    <w:rsid w:val="00DC5577"/>
    <w:rsid w:val="00DD16B5"/>
    <w:rsid w:val="00DD315F"/>
    <w:rsid w:val="00DD6940"/>
    <w:rsid w:val="00DD7A18"/>
    <w:rsid w:val="00DE3C61"/>
    <w:rsid w:val="00DE461F"/>
    <w:rsid w:val="00DE7286"/>
    <w:rsid w:val="00DE72CD"/>
    <w:rsid w:val="00DF4D7F"/>
    <w:rsid w:val="00E009AA"/>
    <w:rsid w:val="00E00AAD"/>
    <w:rsid w:val="00E02E8D"/>
    <w:rsid w:val="00E0618A"/>
    <w:rsid w:val="00E06851"/>
    <w:rsid w:val="00E06918"/>
    <w:rsid w:val="00E1045B"/>
    <w:rsid w:val="00E217F4"/>
    <w:rsid w:val="00E252A1"/>
    <w:rsid w:val="00E2610C"/>
    <w:rsid w:val="00E33996"/>
    <w:rsid w:val="00E33E8A"/>
    <w:rsid w:val="00E34A3D"/>
    <w:rsid w:val="00E3571F"/>
    <w:rsid w:val="00E35DF3"/>
    <w:rsid w:val="00E3681D"/>
    <w:rsid w:val="00E41A77"/>
    <w:rsid w:val="00E436DC"/>
    <w:rsid w:val="00E51586"/>
    <w:rsid w:val="00E52755"/>
    <w:rsid w:val="00E55FB2"/>
    <w:rsid w:val="00E56FBB"/>
    <w:rsid w:val="00E60A19"/>
    <w:rsid w:val="00E63640"/>
    <w:rsid w:val="00E640DE"/>
    <w:rsid w:val="00E64796"/>
    <w:rsid w:val="00E65120"/>
    <w:rsid w:val="00E65380"/>
    <w:rsid w:val="00E6621F"/>
    <w:rsid w:val="00E7483D"/>
    <w:rsid w:val="00E768A3"/>
    <w:rsid w:val="00E775B6"/>
    <w:rsid w:val="00E81B44"/>
    <w:rsid w:val="00E836E5"/>
    <w:rsid w:val="00E87006"/>
    <w:rsid w:val="00E9055D"/>
    <w:rsid w:val="00E908AE"/>
    <w:rsid w:val="00E90C3F"/>
    <w:rsid w:val="00E957F2"/>
    <w:rsid w:val="00E968A4"/>
    <w:rsid w:val="00EA1861"/>
    <w:rsid w:val="00EA22A8"/>
    <w:rsid w:val="00EA2332"/>
    <w:rsid w:val="00EA3752"/>
    <w:rsid w:val="00EA4D21"/>
    <w:rsid w:val="00EA4F91"/>
    <w:rsid w:val="00EB0744"/>
    <w:rsid w:val="00EB4DEA"/>
    <w:rsid w:val="00EC1813"/>
    <w:rsid w:val="00EC529D"/>
    <w:rsid w:val="00EC572C"/>
    <w:rsid w:val="00EC671E"/>
    <w:rsid w:val="00EC7B66"/>
    <w:rsid w:val="00ED250C"/>
    <w:rsid w:val="00ED3BAD"/>
    <w:rsid w:val="00ED3BE4"/>
    <w:rsid w:val="00ED4BDB"/>
    <w:rsid w:val="00ED7601"/>
    <w:rsid w:val="00EE05D7"/>
    <w:rsid w:val="00EE594E"/>
    <w:rsid w:val="00EE6E5B"/>
    <w:rsid w:val="00EF09AE"/>
    <w:rsid w:val="00EF13B1"/>
    <w:rsid w:val="00EF13F3"/>
    <w:rsid w:val="00EF164C"/>
    <w:rsid w:val="00EF2269"/>
    <w:rsid w:val="00EF26F2"/>
    <w:rsid w:val="00EF3696"/>
    <w:rsid w:val="00EF38F1"/>
    <w:rsid w:val="00EF50A1"/>
    <w:rsid w:val="00EF6DB7"/>
    <w:rsid w:val="00F009A0"/>
    <w:rsid w:val="00F047C6"/>
    <w:rsid w:val="00F0577E"/>
    <w:rsid w:val="00F07D0B"/>
    <w:rsid w:val="00F130C2"/>
    <w:rsid w:val="00F13ED9"/>
    <w:rsid w:val="00F14154"/>
    <w:rsid w:val="00F14D8A"/>
    <w:rsid w:val="00F162E7"/>
    <w:rsid w:val="00F178A4"/>
    <w:rsid w:val="00F17A8E"/>
    <w:rsid w:val="00F17DDA"/>
    <w:rsid w:val="00F20800"/>
    <w:rsid w:val="00F2256D"/>
    <w:rsid w:val="00F30743"/>
    <w:rsid w:val="00F30B2E"/>
    <w:rsid w:val="00F32119"/>
    <w:rsid w:val="00F321CB"/>
    <w:rsid w:val="00F33008"/>
    <w:rsid w:val="00F33599"/>
    <w:rsid w:val="00F36773"/>
    <w:rsid w:val="00F3799F"/>
    <w:rsid w:val="00F4055A"/>
    <w:rsid w:val="00F42A87"/>
    <w:rsid w:val="00F43F6B"/>
    <w:rsid w:val="00F5007A"/>
    <w:rsid w:val="00F515FE"/>
    <w:rsid w:val="00F51F2A"/>
    <w:rsid w:val="00F55F43"/>
    <w:rsid w:val="00F560A5"/>
    <w:rsid w:val="00F60CA1"/>
    <w:rsid w:val="00F62382"/>
    <w:rsid w:val="00F6260C"/>
    <w:rsid w:val="00F635CC"/>
    <w:rsid w:val="00F64DDC"/>
    <w:rsid w:val="00F65FB5"/>
    <w:rsid w:val="00F701E1"/>
    <w:rsid w:val="00F73484"/>
    <w:rsid w:val="00F750FF"/>
    <w:rsid w:val="00F76702"/>
    <w:rsid w:val="00F82270"/>
    <w:rsid w:val="00F8396A"/>
    <w:rsid w:val="00F879B0"/>
    <w:rsid w:val="00F90CD0"/>
    <w:rsid w:val="00F93006"/>
    <w:rsid w:val="00F944BC"/>
    <w:rsid w:val="00F950CD"/>
    <w:rsid w:val="00F96D0A"/>
    <w:rsid w:val="00F97515"/>
    <w:rsid w:val="00FA031E"/>
    <w:rsid w:val="00FA225A"/>
    <w:rsid w:val="00FB49B0"/>
    <w:rsid w:val="00FB57CB"/>
    <w:rsid w:val="00FB75FA"/>
    <w:rsid w:val="00FB7CF6"/>
    <w:rsid w:val="00FC03B7"/>
    <w:rsid w:val="00FC195B"/>
    <w:rsid w:val="00FC2EA6"/>
    <w:rsid w:val="00FC7304"/>
    <w:rsid w:val="00FC7FAB"/>
    <w:rsid w:val="00FD1765"/>
    <w:rsid w:val="00FD2DAF"/>
    <w:rsid w:val="00FD563F"/>
    <w:rsid w:val="00FD57D0"/>
    <w:rsid w:val="00FD70B9"/>
    <w:rsid w:val="00FD714F"/>
    <w:rsid w:val="00FE087D"/>
    <w:rsid w:val="00FE0FAD"/>
    <w:rsid w:val="00FE2019"/>
    <w:rsid w:val="00FE22C9"/>
    <w:rsid w:val="00FE34F6"/>
    <w:rsid w:val="00FE7AB9"/>
    <w:rsid w:val="00FE7F4F"/>
    <w:rsid w:val="00FF21B7"/>
    <w:rsid w:val="00FF2529"/>
    <w:rsid w:val="00FF5B29"/>
    <w:rsid w:val="00FF7A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0"/>
    <o:shapelayout v:ext="edit">
      <o:idmap v:ext="edit" data="1"/>
    </o:shapelayout>
  </w:shapeDefaults>
  <w:decimalSymbol w:val=","/>
  <w:listSeparator w:val=";"/>
  <w15:docId w15:val="{D7002288-AD63-44C8-A7A9-333CAFA03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4A0"/>
    <w:pPr>
      <w:spacing w:after="200" w:line="276" w:lineRule="auto"/>
    </w:pPr>
    <w:rPr>
      <w:sz w:val="22"/>
      <w:szCs w:val="22"/>
    </w:rPr>
  </w:style>
  <w:style w:type="paragraph" w:styleId="1">
    <w:name w:val="heading 1"/>
    <w:aliases w:val="Знак"/>
    <w:basedOn w:val="a"/>
    <w:next w:val="a"/>
    <w:link w:val="10"/>
    <w:uiPriority w:val="99"/>
    <w:qFormat/>
    <w:rsid w:val="002A59DF"/>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rsid w:val="009D1BF2"/>
    <w:pPr>
      <w:keepNext/>
      <w:shd w:val="clear" w:color="auto" w:fill="FFFFFF"/>
      <w:spacing w:before="240" w:after="60" w:line="240" w:lineRule="auto"/>
      <w:ind w:left="10" w:right="13" w:firstLine="557"/>
      <w:jc w:val="both"/>
      <w:outlineLvl w:val="1"/>
    </w:pPr>
    <w:rPr>
      <w:rFonts w:ascii="Arial" w:hAnsi="Arial" w:cs="Arial"/>
      <w:b/>
      <w:bCs/>
      <w:i/>
      <w:iCs/>
      <w:spacing w:val="-16"/>
      <w:sz w:val="28"/>
      <w:szCs w:val="28"/>
    </w:rPr>
  </w:style>
  <w:style w:type="paragraph" w:styleId="3">
    <w:name w:val="heading 3"/>
    <w:basedOn w:val="a"/>
    <w:next w:val="a"/>
    <w:link w:val="30"/>
    <w:uiPriority w:val="99"/>
    <w:qFormat/>
    <w:rsid w:val="0042735A"/>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1816A0"/>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uiPriority w:val="99"/>
    <w:qFormat/>
    <w:rsid w:val="001816A0"/>
    <w:pPr>
      <w:keepNext/>
      <w:spacing w:after="0" w:line="240" w:lineRule="auto"/>
      <w:jc w:val="center"/>
      <w:outlineLvl w:val="4"/>
    </w:pPr>
    <w:rPr>
      <w:rFonts w:ascii="Arial" w:hAnsi="Arial" w:cs="Arial"/>
      <w:sz w:val="28"/>
      <w:szCs w:val="28"/>
    </w:rPr>
  </w:style>
  <w:style w:type="paragraph" w:styleId="6">
    <w:name w:val="heading 6"/>
    <w:basedOn w:val="a"/>
    <w:next w:val="a"/>
    <w:link w:val="60"/>
    <w:uiPriority w:val="99"/>
    <w:qFormat/>
    <w:rsid w:val="001816A0"/>
    <w:pPr>
      <w:keepNext/>
      <w:keepLines/>
      <w:spacing w:before="200" w:after="0"/>
      <w:outlineLvl w:val="5"/>
    </w:pPr>
    <w:rPr>
      <w:rFonts w:ascii="Cambria" w:hAnsi="Cambria"/>
      <w:i/>
      <w:iCs/>
      <w:color w:val="243F60"/>
    </w:rPr>
  </w:style>
  <w:style w:type="paragraph" w:styleId="7">
    <w:name w:val="heading 7"/>
    <w:basedOn w:val="a"/>
    <w:next w:val="a"/>
    <w:link w:val="70"/>
    <w:uiPriority w:val="99"/>
    <w:qFormat/>
    <w:rsid w:val="002A59DF"/>
    <w:pPr>
      <w:spacing w:before="240" w:after="60"/>
      <w:outlineLvl w:val="6"/>
    </w:pPr>
    <w:rPr>
      <w:sz w:val="24"/>
      <w:szCs w:val="24"/>
    </w:rPr>
  </w:style>
  <w:style w:type="paragraph" w:styleId="8">
    <w:name w:val="heading 8"/>
    <w:basedOn w:val="a"/>
    <w:next w:val="a"/>
    <w:link w:val="80"/>
    <w:uiPriority w:val="99"/>
    <w:qFormat/>
    <w:rsid w:val="002A59DF"/>
    <w:pPr>
      <w:spacing w:before="240" w:after="60"/>
      <w:outlineLvl w:val="7"/>
    </w:pPr>
    <w:rPr>
      <w:i/>
      <w:iCs/>
      <w:sz w:val="24"/>
      <w:szCs w:val="24"/>
    </w:rPr>
  </w:style>
  <w:style w:type="paragraph" w:styleId="9">
    <w:name w:val="heading 9"/>
    <w:basedOn w:val="a"/>
    <w:next w:val="a"/>
    <w:link w:val="90"/>
    <w:uiPriority w:val="99"/>
    <w:qFormat/>
    <w:rsid w:val="00BB40DA"/>
    <w:pPr>
      <w:keepNext/>
      <w:keepLines/>
      <w:spacing w:before="200" w:after="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w:link w:val="1"/>
    <w:uiPriority w:val="99"/>
    <w:locked/>
    <w:rsid w:val="002A59DF"/>
    <w:rPr>
      <w:rFonts w:ascii="Cambria" w:hAnsi="Cambria" w:cs="Times New Roman"/>
      <w:b/>
      <w:bCs/>
      <w:color w:val="365F91"/>
      <w:sz w:val="28"/>
      <w:szCs w:val="28"/>
    </w:rPr>
  </w:style>
  <w:style w:type="character" w:customStyle="1" w:styleId="20">
    <w:name w:val="Заголовок 2 Знак"/>
    <w:link w:val="2"/>
    <w:uiPriority w:val="99"/>
    <w:locked/>
    <w:rsid w:val="009D1BF2"/>
    <w:rPr>
      <w:rFonts w:ascii="Arial" w:hAnsi="Arial" w:cs="Arial"/>
      <w:b/>
      <w:bCs/>
      <w:i/>
      <w:iCs/>
      <w:spacing w:val="-16"/>
      <w:sz w:val="28"/>
      <w:szCs w:val="28"/>
      <w:shd w:val="clear" w:color="auto" w:fill="FFFFFF"/>
    </w:rPr>
  </w:style>
  <w:style w:type="character" w:customStyle="1" w:styleId="30">
    <w:name w:val="Заголовок 3 Знак"/>
    <w:link w:val="3"/>
    <w:uiPriority w:val="99"/>
    <w:locked/>
    <w:rsid w:val="0042735A"/>
    <w:rPr>
      <w:rFonts w:ascii="Cambria" w:hAnsi="Cambria" w:cs="Times New Roman"/>
      <w:b/>
      <w:bCs/>
      <w:color w:val="4F81BD"/>
    </w:rPr>
  </w:style>
  <w:style w:type="character" w:customStyle="1" w:styleId="40">
    <w:name w:val="Заголовок 4 Знак"/>
    <w:link w:val="4"/>
    <w:uiPriority w:val="99"/>
    <w:locked/>
    <w:rsid w:val="001816A0"/>
    <w:rPr>
      <w:rFonts w:ascii="Times New Roman" w:hAnsi="Times New Roman" w:cs="Times New Roman"/>
      <w:b/>
      <w:bCs/>
      <w:sz w:val="28"/>
      <w:szCs w:val="28"/>
    </w:rPr>
  </w:style>
  <w:style w:type="character" w:customStyle="1" w:styleId="50">
    <w:name w:val="Заголовок 5 Знак"/>
    <w:link w:val="5"/>
    <w:uiPriority w:val="99"/>
    <w:locked/>
    <w:rsid w:val="001816A0"/>
    <w:rPr>
      <w:rFonts w:ascii="Arial" w:hAnsi="Arial" w:cs="Arial"/>
      <w:sz w:val="28"/>
      <w:szCs w:val="28"/>
    </w:rPr>
  </w:style>
  <w:style w:type="character" w:customStyle="1" w:styleId="60">
    <w:name w:val="Заголовок 6 Знак"/>
    <w:link w:val="6"/>
    <w:uiPriority w:val="99"/>
    <w:locked/>
    <w:rsid w:val="001816A0"/>
    <w:rPr>
      <w:rFonts w:ascii="Cambria" w:hAnsi="Cambria" w:cs="Times New Roman"/>
      <w:i/>
      <w:iCs/>
      <w:color w:val="243F60"/>
    </w:rPr>
  </w:style>
  <w:style w:type="character" w:customStyle="1" w:styleId="70">
    <w:name w:val="Заголовок 7 Знак"/>
    <w:link w:val="7"/>
    <w:uiPriority w:val="99"/>
    <w:locked/>
    <w:rsid w:val="002A59DF"/>
    <w:rPr>
      <w:rFonts w:ascii="Calibri" w:hAnsi="Calibri" w:cs="Times New Roman"/>
      <w:sz w:val="24"/>
      <w:szCs w:val="24"/>
    </w:rPr>
  </w:style>
  <w:style w:type="character" w:customStyle="1" w:styleId="80">
    <w:name w:val="Заголовок 8 Знак"/>
    <w:link w:val="8"/>
    <w:uiPriority w:val="99"/>
    <w:locked/>
    <w:rsid w:val="002A59DF"/>
    <w:rPr>
      <w:rFonts w:ascii="Calibri" w:hAnsi="Calibri" w:cs="Times New Roman"/>
      <w:i/>
      <w:iCs/>
      <w:sz w:val="24"/>
      <w:szCs w:val="24"/>
    </w:rPr>
  </w:style>
  <w:style w:type="character" w:customStyle="1" w:styleId="90">
    <w:name w:val="Заголовок 9 Знак"/>
    <w:link w:val="9"/>
    <w:uiPriority w:val="99"/>
    <w:locked/>
    <w:rsid w:val="00BB40DA"/>
    <w:rPr>
      <w:rFonts w:ascii="Cambria" w:hAnsi="Cambria" w:cs="Times New Roman"/>
      <w:i/>
      <w:iCs/>
      <w:color w:val="404040"/>
      <w:sz w:val="20"/>
      <w:szCs w:val="20"/>
    </w:rPr>
  </w:style>
  <w:style w:type="paragraph" w:styleId="a3">
    <w:name w:val="Body Text"/>
    <w:aliases w:val="BodyText,bt"/>
    <w:basedOn w:val="a"/>
    <w:link w:val="a4"/>
    <w:uiPriority w:val="99"/>
    <w:rsid w:val="009D1BF2"/>
    <w:pPr>
      <w:shd w:val="clear" w:color="auto" w:fill="FFFFFF"/>
      <w:spacing w:after="0" w:line="240" w:lineRule="auto"/>
      <w:ind w:left="10" w:right="13" w:firstLine="557"/>
      <w:jc w:val="both"/>
    </w:pPr>
    <w:rPr>
      <w:rFonts w:ascii="Times New Roman" w:hAnsi="Times New Roman"/>
      <w:b/>
      <w:bCs/>
      <w:spacing w:val="-16"/>
      <w:sz w:val="28"/>
      <w:szCs w:val="24"/>
    </w:rPr>
  </w:style>
  <w:style w:type="character" w:customStyle="1" w:styleId="a4">
    <w:name w:val="Основной текст Знак"/>
    <w:aliases w:val="BodyText Знак,bt Знак"/>
    <w:link w:val="a3"/>
    <w:uiPriority w:val="99"/>
    <w:locked/>
    <w:rsid w:val="009D1BF2"/>
    <w:rPr>
      <w:rFonts w:ascii="Times New Roman" w:hAnsi="Times New Roman" w:cs="Times New Roman"/>
      <w:b/>
      <w:bCs/>
      <w:spacing w:val="-16"/>
      <w:sz w:val="24"/>
      <w:szCs w:val="24"/>
      <w:shd w:val="clear" w:color="auto" w:fill="FFFFFF"/>
    </w:rPr>
  </w:style>
  <w:style w:type="paragraph" w:styleId="a5">
    <w:name w:val="List Paragraph"/>
    <w:basedOn w:val="a"/>
    <w:uiPriority w:val="99"/>
    <w:qFormat/>
    <w:rsid w:val="009D1BF2"/>
    <w:pPr>
      <w:ind w:left="720"/>
      <w:contextualSpacing/>
    </w:pPr>
  </w:style>
  <w:style w:type="paragraph" w:styleId="a6">
    <w:name w:val="Normal (Web)"/>
    <w:basedOn w:val="a"/>
    <w:uiPriority w:val="99"/>
    <w:rsid w:val="009D1BF2"/>
    <w:pPr>
      <w:shd w:val="clear" w:color="auto" w:fill="FFFFFF"/>
      <w:spacing w:before="100" w:beforeAutospacing="1" w:after="100" w:afterAutospacing="1" w:line="240" w:lineRule="auto"/>
      <w:ind w:left="10" w:right="13" w:firstLine="557"/>
      <w:jc w:val="both"/>
    </w:pPr>
    <w:rPr>
      <w:rFonts w:ascii="Times New Roman" w:hAnsi="Times New Roman"/>
      <w:b/>
      <w:bCs/>
      <w:spacing w:val="-16"/>
      <w:sz w:val="24"/>
      <w:szCs w:val="24"/>
    </w:rPr>
  </w:style>
  <w:style w:type="paragraph" w:styleId="a7">
    <w:name w:val="Balloon Text"/>
    <w:basedOn w:val="a"/>
    <w:link w:val="a8"/>
    <w:uiPriority w:val="99"/>
    <w:semiHidden/>
    <w:rsid w:val="00AF636E"/>
    <w:pPr>
      <w:spacing w:after="0" w:line="240" w:lineRule="auto"/>
    </w:pPr>
    <w:rPr>
      <w:rFonts w:ascii="Tahoma" w:hAnsi="Tahoma" w:cs="Tahoma"/>
      <w:sz w:val="16"/>
      <w:szCs w:val="16"/>
    </w:rPr>
  </w:style>
  <w:style w:type="character" w:customStyle="1" w:styleId="a8">
    <w:name w:val="Текст выноски Знак"/>
    <w:link w:val="a7"/>
    <w:uiPriority w:val="99"/>
    <w:semiHidden/>
    <w:locked/>
    <w:rsid w:val="00AF636E"/>
    <w:rPr>
      <w:rFonts w:ascii="Tahoma" w:hAnsi="Tahoma" w:cs="Tahoma"/>
      <w:sz w:val="16"/>
      <w:szCs w:val="16"/>
    </w:rPr>
  </w:style>
  <w:style w:type="paragraph" w:customStyle="1" w:styleId="Default">
    <w:name w:val="Default"/>
    <w:uiPriority w:val="99"/>
    <w:rsid w:val="0045156B"/>
    <w:pPr>
      <w:autoSpaceDE w:val="0"/>
      <w:autoSpaceDN w:val="0"/>
      <w:adjustRightInd w:val="0"/>
    </w:pPr>
    <w:rPr>
      <w:rFonts w:cs="Calibri"/>
      <w:color w:val="000000"/>
      <w:sz w:val="24"/>
      <w:szCs w:val="24"/>
    </w:rPr>
  </w:style>
  <w:style w:type="paragraph" w:styleId="a9">
    <w:name w:val="footnote text"/>
    <w:basedOn w:val="a"/>
    <w:link w:val="aa"/>
    <w:uiPriority w:val="99"/>
    <w:rsid w:val="00925D1B"/>
    <w:pPr>
      <w:spacing w:after="0" w:line="240" w:lineRule="auto"/>
    </w:pPr>
    <w:rPr>
      <w:rFonts w:ascii="Times New Roman" w:hAnsi="Times New Roman"/>
      <w:sz w:val="20"/>
      <w:szCs w:val="20"/>
      <w:lang w:eastAsia="ar-SA"/>
    </w:rPr>
  </w:style>
  <w:style w:type="character" w:customStyle="1" w:styleId="FootnoteTextChar">
    <w:name w:val="Footnote Text Char"/>
    <w:uiPriority w:val="99"/>
    <w:locked/>
    <w:rsid w:val="002A59DF"/>
    <w:rPr>
      <w:rFonts w:ascii="Times New Roman" w:hAnsi="Times New Roman" w:cs="Times New Roman"/>
    </w:rPr>
  </w:style>
  <w:style w:type="character" w:customStyle="1" w:styleId="aa">
    <w:name w:val="Текст сноски Знак"/>
    <w:link w:val="a9"/>
    <w:uiPriority w:val="99"/>
    <w:locked/>
    <w:rsid w:val="00925D1B"/>
    <w:rPr>
      <w:rFonts w:ascii="Times New Roman" w:hAnsi="Times New Roman" w:cs="Times New Roman"/>
      <w:sz w:val="20"/>
      <w:szCs w:val="20"/>
      <w:lang w:eastAsia="ar-SA" w:bidi="ar-SA"/>
    </w:rPr>
  </w:style>
  <w:style w:type="character" w:customStyle="1" w:styleId="ab">
    <w:name w:val="Колонтитул_"/>
    <w:link w:val="ac"/>
    <w:uiPriority w:val="99"/>
    <w:locked/>
    <w:rsid w:val="00A60B2F"/>
    <w:rPr>
      <w:rFonts w:ascii="Times New Roman" w:hAnsi="Times New Roman" w:cs="Times New Roman"/>
      <w:b/>
      <w:bCs/>
      <w:spacing w:val="-7"/>
      <w:sz w:val="18"/>
      <w:szCs w:val="18"/>
      <w:shd w:val="clear" w:color="auto" w:fill="FFFFFF"/>
    </w:rPr>
  </w:style>
  <w:style w:type="character" w:customStyle="1" w:styleId="11">
    <w:name w:val="Заголовок №1_"/>
    <w:link w:val="12"/>
    <w:uiPriority w:val="99"/>
    <w:locked/>
    <w:rsid w:val="00A60B2F"/>
    <w:rPr>
      <w:rFonts w:ascii="Times New Roman" w:hAnsi="Times New Roman" w:cs="Times New Roman"/>
      <w:b/>
      <w:bCs/>
      <w:spacing w:val="-7"/>
      <w:sz w:val="30"/>
      <w:szCs w:val="30"/>
      <w:shd w:val="clear" w:color="auto" w:fill="FFFFFF"/>
    </w:rPr>
  </w:style>
  <w:style w:type="character" w:customStyle="1" w:styleId="ad">
    <w:name w:val="Основной текст + Полужирный"/>
    <w:aliases w:val="Интервал 0 pt9"/>
    <w:uiPriority w:val="99"/>
    <w:rsid w:val="00A60B2F"/>
    <w:rPr>
      <w:rFonts w:ascii="Times New Roman" w:hAnsi="Times New Roman" w:cs="Times New Roman"/>
      <w:b/>
      <w:bCs/>
      <w:spacing w:val="-5"/>
      <w:sz w:val="26"/>
      <w:szCs w:val="26"/>
      <w:shd w:val="clear" w:color="auto" w:fill="FFFFFF"/>
    </w:rPr>
  </w:style>
  <w:style w:type="character" w:customStyle="1" w:styleId="91">
    <w:name w:val="Основной текст (9)_"/>
    <w:link w:val="910"/>
    <w:uiPriority w:val="99"/>
    <w:locked/>
    <w:rsid w:val="00A60B2F"/>
    <w:rPr>
      <w:rFonts w:ascii="Times New Roman" w:hAnsi="Times New Roman" w:cs="Times New Roman"/>
      <w:spacing w:val="-2"/>
      <w:sz w:val="26"/>
      <w:szCs w:val="26"/>
      <w:shd w:val="clear" w:color="auto" w:fill="FFFFFF"/>
    </w:rPr>
  </w:style>
  <w:style w:type="character" w:customStyle="1" w:styleId="ArialNarrow">
    <w:name w:val="Основной текст + Arial Narrow"/>
    <w:aliases w:val="10,5 pt,Полужирный,Заголовок №1 + 10,Не курсив,Интервал 0 pt,Основной текст + 9 pt,Основной текст (3) + Курсив,Основной текст + 5,Интервал 0 pt18,Полужирный3,Основной текст + 11 pt,Основной текст + 11,Основной текст + 13"/>
    <w:uiPriority w:val="99"/>
    <w:rsid w:val="00A60B2F"/>
    <w:rPr>
      <w:rFonts w:ascii="Arial Narrow" w:hAnsi="Arial Narrow" w:cs="Arial Narrow"/>
      <w:b/>
      <w:bCs/>
      <w:spacing w:val="-2"/>
      <w:sz w:val="21"/>
      <w:szCs w:val="21"/>
      <w:shd w:val="clear" w:color="auto" w:fill="FFFFFF"/>
    </w:rPr>
  </w:style>
  <w:style w:type="character" w:customStyle="1" w:styleId="10pt">
    <w:name w:val="Заголовок №1 + Интервал 0 pt"/>
    <w:uiPriority w:val="99"/>
    <w:rsid w:val="00A60B2F"/>
    <w:rPr>
      <w:rFonts w:ascii="Times New Roman" w:hAnsi="Times New Roman" w:cs="Times New Roman"/>
      <w:b/>
      <w:bCs/>
      <w:spacing w:val="-2"/>
      <w:sz w:val="30"/>
      <w:szCs w:val="30"/>
      <w:shd w:val="clear" w:color="auto" w:fill="FFFFFF"/>
    </w:rPr>
  </w:style>
  <w:style w:type="character" w:customStyle="1" w:styleId="100">
    <w:name w:val="Основной текст (10)_"/>
    <w:link w:val="101"/>
    <w:uiPriority w:val="99"/>
    <w:locked/>
    <w:rsid w:val="00A60B2F"/>
    <w:rPr>
      <w:rFonts w:ascii="Arial Narrow" w:hAnsi="Arial Narrow" w:cs="Arial Narrow"/>
      <w:b/>
      <w:bCs/>
      <w:spacing w:val="-7"/>
      <w:sz w:val="21"/>
      <w:szCs w:val="21"/>
      <w:shd w:val="clear" w:color="auto" w:fill="FFFFFF"/>
    </w:rPr>
  </w:style>
  <w:style w:type="character" w:customStyle="1" w:styleId="90pt">
    <w:name w:val="Основной текст (9) + Интервал 0 pt"/>
    <w:uiPriority w:val="99"/>
    <w:rsid w:val="00A60B2F"/>
    <w:rPr>
      <w:rFonts w:ascii="Times New Roman" w:hAnsi="Times New Roman" w:cs="Times New Roman"/>
      <w:spacing w:val="-2"/>
      <w:sz w:val="26"/>
      <w:szCs w:val="26"/>
      <w:shd w:val="clear" w:color="auto" w:fill="FFFFFF"/>
    </w:rPr>
  </w:style>
  <w:style w:type="character" w:customStyle="1" w:styleId="ae">
    <w:name w:val="Подпись к таблице_"/>
    <w:link w:val="af"/>
    <w:uiPriority w:val="99"/>
    <w:locked/>
    <w:rsid w:val="00A60B2F"/>
    <w:rPr>
      <w:rFonts w:ascii="Times New Roman" w:hAnsi="Times New Roman" w:cs="Times New Roman"/>
      <w:sz w:val="26"/>
      <w:szCs w:val="26"/>
      <w:shd w:val="clear" w:color="auto" w:fill="FFFFFF"/>
    </w:rPr>
  </w:style>
  <w:style w:type="character" w:customStyle="1" w:styleId="95">
    <w:name w:val="Основной текст (9) + 5"/>
    <w:aliases w:val="5 pt2,Интервал 0 pt8,Основной текст + Consolas2,52"/>
    <w:uiPriority w:val="99"/>
    <w:rsid w:val="00A60B2F"/>
    <w:rPr>
      <w:rFonts w:ascii="Times New Roman" w:hAnsi="Times New Roman" w:cs="Times New Roman"/>
      <w:noProof/>
      <w:spacing w:val="0"/>
      <w:sz w:val="11"/>
      <w:szCs w:val="11"/>
      <w:shd w:val="clear" w:color="auto" w:fill="FFFFFF"/>
    </w:rPr>
  </w:style>
  <w:style w:type="character" w:customStyle="1" w:styleId="10TimesNewRoman">
    <w:name w:val="Основной текст (10) + Times New Roman"/>
    <w:aliases w:val="13 pt,Не полужирный,Интервал 0 pt7,Основной текст + Constantia,10 pt,Основной текст (2) + Franklin Gothic Demi Cond"/>
    <w:uiPriority w:val="99"/>
    <w:rsid w:val="00A60B2F"/>
    <w:rPr>
      <w:rFonts w:ascii="Times New Roman" w:hAnsi="Times New Roman" w:cs="Times New Roman"/>
      <w:b/>
      <w:bCs/>
      <w:spacing w:val="-3"/>
      <w:sz w:val="26"/>
      <w:szCs w:val="26"/>
      <w:shd w:val="clear" w:color="auto" w:fill="FFFFFF"/>
    </w:rPr>
  </w:style>
  <w:style w:type="character" w:customStyle="1" w:styleId="10TimesNewRoman1">
    <w:name w:val="Основной текст (10) + Times New Roman1"/>
    <w:aliases w:val="4,5 pt1,Не полужирный1,Интервал 0 pt6,Основной текст (3) + Verdana"/>
    <w:uiPriority w:val="99"/>
    <w:rsid w:val="00A60B2F"/>
    <w:rPr>
      <w:rFonts w:ascii="Times New Roman" w:hAnsi="Times New Roman" w:cs="Times New Roman"/>
      <w:b/>
      <w:bCs/>
      <w:noProof/>
      <w:spacing w:val="0"/>
      <w:sz w:val="9"/>
      <w:szCs w:val="9"/>
      <w:shd w:val="clear" w:color="auto" w:fill="FFFFFF"/>
    </w:rPr>
  </w:style>
  <w:style w:type="character" w:customStyle="1" w:styleId="90pt1">
    <w:name w:val="Основной текст (9) + Интервал 0 pt1"/>
    <w:uiPriority w:val="99"/>
    <w:rsid w:val="00A60B2F"/>
    <w:rPr>
      <w:rFonts w:ascii="Times New Roman" w:hAnsi="Times New Roman" w:cs="Times New Roman"/>
      <w:spacing w:val="-3"/>
      <w:sz w:val="26"/>
      <w:szCs w:val="26"/>
      <w:shd w:val="clear" w:color="auto" w:fill="FFFFFF"/>
    </w:rPr>
  </w:style>
  <w:style w:type="character" w:customStyle="1" w:styleId="41">
    <w:name w:val="Основной текст + Полужирный4"/>
    <w:aliases w:val="Интервал 0 pt5,Основной текст (6) + Полужирный,Основной текст + 10 pt"/>
    <w:uiPriority w:val="99"/>
    <w:rsid w:val="00A60B2F"/>
    <w:rPr>
      <w:rFonts w:ascii="Times New Roman" w:hAnsi="Times New Roman" w:cs="Times New Roman"/>
      <w:b/>
      <w:bCs/>
      <w:spacing w:val="-2"/>
      <w:sz w:val="26"/>
      <w:szCs w:val="26"/>
      <w:shd w:val="clear" w:color="auto" w:fill="FFFFFF"/>
    </w:rPr>
  </w:style>
  <w:style w:type="character" w:customStyle="1" w:styleId="31">
    <w:name w:val="Основной текст + Полужирный3"/>
    <w:aliases w:val="Интервал 0 pt4,Основной текст + 10 pt1,Полужирный2"/>
    <w:uiPriority w:val="99"/>
    <w:rsid w:val="00A60B2F"/>
    <w:rPr>
      <w:rFonts w:ascii="Times New Roman" w:hAnsi="Times New Roman" w:cs="Times New Roman"/>
      <w:b/>
      <w:bCs/>
      <w:spacing w:val="-3"/>
      <w:sz w:val="26"/>
      <w:szCs w:val="26"/>
      <w:shd w:val="clear" w:color="auto" w:fill="FFFFFF"/>
    </w:rPr>
  </w:style>
  <w:style w:type="character" w:customStyle="1" w:styleId="21">
    <w:name w:val="Основной текст + Полужирный2"/>
    <w:aliases w:val="Интервал 0 pt11"/>
    <w:uiPriority w:val="99"/>
    <w:rsid w:val="00A60B2F"/>
    <w:rPr>
      <w:rFonts w:ascii="Times New Roman" w:hAnsi="Times New Roman" w:cs="Times New Roman"/>
      <w:b/>
      <w:bCs/>
      <w:spacing w:val="-2"/>
      <w:sz w:val="26"/>
      <w:szCs w:val="26"/>
      <w:shd w:val="clear" w:color="auto" w:fill="FFFFFF"/>
    </w:rPr>
  </w:style>
  <w:style w:type="character" w:customStyle="1" w:styleId="92">
    <w:name w:val="Основной текст (9)"/>
    <w:uiPriority w:val="99"/>
    <w:rsid w:val="00A60B2F"/>
    <w:rPr>
      <w:rFonts w:ascii="Times New Roman" w:hAnsi="Times New Roman" w:cs="Times New Roman"/>
      <w:spacing w:val="-2"/>
      <w:sz w:val="26"/>
      <w:szCs w:val="26"/>
      <w:shd w:val="clear" w:color="auto" w:fill="FFFFFF"/>
    </w:rPr>
  </w:style>
  <w:style w:type="character" w:customStyle="1" w:styleId="912pt">
    <w:name w:val="Основной текст (9) + 12 pt"/>
    <w:aliases w:val="Курсив,Интервал 0 pt3,Основной текст (6) + Полужирный3,Основной текст (7) + 13 pt,Основной текст + 11 pt4"/>
    <w:uiPriority w:val="99"/>
    <w:rsid w:val="00A60B2F"/>
    <w:rPr>
      <w:rFonts w:ascii="Times New Roman" w:hAnsi="Times New Roman" w:cs="Times New Roman"/>
      <w:i/>
      <w:iCs/>
      <w:spacing w:val="10"/>
      <w:sz w:val="24"/>
      <w:szCs w:val="24"/>
      <w:shd w:val="clear" w:color="auto" w:fill="FFFFFF"/>
    </w:rPr>
  </w:style>
  <w:style w:type="character" w:customStyle="1" w:styleId="911pt">
    <w:name w:val="Основной текст (9) + 11 pt"/>
    <w:aliases w:val="Полужирный1,Курсив1,Интервал 0 pt2,Основной текст (6) + Полужирный2,Курсив2,Основной текст (6) + Полужирный1"/>
    <w:uiPriority w:val="99"/>
    <w:rsid w:val="00A60B2F"/>
    <w:rPr>
      <w:rFonts w:ascii="Times New Roman" w:hAnsi="Times New Roman" w:cs="Times New Roman"/>
      <w:b/>
      <w:bCs/>
      <w:i/>
      <w:iCs/>
      <w:spacing w:val="10"/>
      <w:sz w:val="22"/>
      <w:szCs w:val="22"/>
      <w:shd w:val="clear" w:color="auto" w:fill="FFFFFF"/>
    </w:rPr>
  </w:style>
  <w:style w:type="character" w:customStyle="1" w:styleId="13">
    <w:name w:val="Основной текст + Полужирный1"/>
    <w:aliases w:val="Интервал 0 pt1"/>
    <w:uiPriority w:val="99"/>
    <w:rsid w:val="00A60B2F"/>
    <w:rPr>
      <w:rFonts w:ascii="Times New Roman" w:hAnsi="Times New Roman" w:cs="Times New Roman"/>
      <w:b/>
      <w:bCs/>
      <w:spacing w:val="1"/>
      <w:sz w:val="26"/>
      <w:szCs w:val="26"/>
      <w:shd w:val="clear" w:color="auto" w:fill="FFFFFF"/>
    </w:rPr>
  </w:style>
  <w:style w:type="character" w:customStyle="1" w:styleId="0pt">
    <w:name w:val="Колонтитул + Интервал 0 pt"/>
    <w:uiPriority w:val="99"/>
    <w:rsid w:val="00A60B2F"/>
    <w:rPr>
      <w:rFonts w:ascii="Times New Roman" w:hAnsi="Times New Roman" w:cs="Times New Roman"/>
      <w:b/>
      <w:bCs/>
      <w:spacing w:val="12"/>
      <w:sz w:val="18"/>
      <w:szCs w:val="18"/>
      <w:shd w:val="clear" w:color="auto" w:fill="FFFFFF"/>
    </w:rPr>
  </w:style>
  <w:style w:type="paragraph" w:customStyle="1" w:styleId="ac">
    <w:name w:val="Колонтитул"/>
    <w:basedOn w:val="a"/>
    <w:link w:val="ab"/>
    <w:uiPriority w:val="99"/>
    <w:rsid w:val="00A60B2F"/>
    <w:pPr>
      <w:widowControl w:val="0"/>
      <w:shd w:val="clear" w:color="auto" w:fill="FFFFFF"/>
      <w:spacing w:after="0" w:line="240" w:lineRule="atLeast"/>
    </w:pPr>
    <w:rPr>
      <w:rFonts w:ascii="Times New Roman" w:hAnsi="Times New Roman"/>
      <w:b/>
      <w:bCs/>
      <w:spacing w:val="-7"/>
      <w:sz w:val="18"/>
      <w:szCs w:val="18"/>
    </w:rPr>
  </w:style>
  <w:style w:type="paragraph" w:customStyle="1" w:styleId="12">
    <w:name w:val="Заголовок №1"/>
    <w:basedOn w:val="a"/>
    <w:link w:val="11"/>
    <w:uiPriority w:val="99"/>
    <w:rsid w:val="00A60B2F"/>
    <w:pPr>
      <w:widowControl w:val="0"/>
      <w:shd w:val="clear" w:color="auto" w:fill="FFFFFF"/>
      <w:spacing w:after="300" w:line="240" w:lineRule="atLeast"/>
      <w:jc w:val="center"/>
      <w:outlineLvl w:val="0"/>
    </w:pPr>
    <w:rPr>
      <w:rFonts w:ascii="Times New Roman" w:hAnsi="Times New Roman"/>
      <w:b/>
      <w:bCs/>
      <w:spacing w:val="-7"/>
      <w:sz w:val="30"/>
      <w:szCs w:val="30"/>
    </w:rPr>
  </w:style>
  <w:style w:type="paragraph" w:customStyle="1" w:styleId="910">
    <w:name w:val="Основной текст (9)1"/>
    <w:basedOn w:val="a"/>
    <w:link w:val="91"/>
    <w:uiPriority w:val="99"/>
    <w:rsid w:val="00A60B2F"/>
    <w:pPr>
      <w:widowControl w:val="0"/>
      <w:shd w:val="clear" w:color="auto" w:fill="FFFFFF"/>
      <w:spacing w:before="120" w:after="300" w:line="322" w:lineRule="exact"/>
      <w:jc w:val="both"/>
    </w:pPr>
    <w:rPr>
      <w:rFonts w:ascii="Times New Roman" w:hAnsi="Times New Roman"/>
      <w:spacing w:val="-2"/>
      <w:sz w:val="26"/>
      <w:szCs w:val="26"/>
    </w:rPr>
  </w:style>
  <w:style w:type="paragraph" w:customStyle="1" w:styleId="101">
    <w:name w:val="Основной текст (10)"/>
    <w:basedOn w:val="a"/>
    <w:link w:val="100"/>
    <w:uiPriority w:val="99"/>
    <w:rsid w:val="00A60B2F"/>
    <w:pPr>
      <w:widowControl w:val="0"/>
      <w:shd w:val="clear" w:color="auto" w:fill="FFFFFF"/>
      <w:spacing w:before="900" w:after="60" w:line="240" w:lineRule="exact"/>
      <w:jc w:val="both"/>
    </w:pPr>
    <w:rPr>
      <w:rFonts w:ascii="Arial Narrow" w:hAnsi="Arial Narrow" w:cs="Arial Narrow"/>
      <w:b/>
      <w:bCs/>
      <w:spacing w:val="-7"/>
      <w:sz w:val="21"/>
      <w:szCs w:val="21"/>
    </w:rPr>
  </w:style>
  <w:style w:type="paragraph" w:customStyle="1" w:styleId="af">
    <w:name w:val="Подпись к таблице"/>
    <w:basedOn w:val="a"/>
    <w:link w:val="ae"/>
    <w:uiPriority w:val="99"/>
    <w:rsid w:val="00A60B2F"/>
    <w:pPr>
      <w:widowControl w:val="0"/>
      <w:shd w:val="clear" w:color="auto" w:fill="FFFFFF"/>
      <w:spacing w:after="0" w:line="312" w:lineRule="exact"/>
    </w:pPr>
    <w:rPr>
      <w:rFonts w:ascii="Times New Roman" w:hAnsi="Times New Roman"/>
      <w:sz w:val="26"/>
      <w:szCs w:val="26"/>
    </w:rPr>
  </w:style>
  <w:style w:type="paragraph" w:styleId="af0">
    <w:name w:val="Body Text Indent"/>
    <w:basedOn w:val="a"/>
    <w:link w:val="af1"/>
    <w:uiPriority w:val="99"/>
    <w:rsid w:val="0042735A"/>
    <w:pPr>
      <w:spacing w:after="120"/>
      <w:ind w:left="283"/>
    </w:pPr>
  </w:style>
  <w:style w:type="character" w:customStyle="1" w:styleId="af1">
    <w:name w:val="Основной текст с отступом Знак"/>
    <w:link w:val="af0"/>
    <w:uiPriority w:val="99"/>
    <w:locked/>
    <w:rsid w:val="0042735A"/>
    <w:rPr>
      <w:rFonts w:cs="Times New Roman"/>
    </w:rPr>
  </w:style>
  <w:style w:type="paragraph" w:customStyle="1" w:styleId="af2">
    <w:name w:val="Заголовок таблицы"/>
    <w:basedOn w:val="a"/>
    <w:uiPriority w:val="99"/>
    <w:rsid w:val="0042735A"/>
    <w:pPr>
      <w:suppressLineNumbers/>
      <w:spacing w:after="0" w:line="240" w:lineRule="auto"/>
      <w:jc w:val="center"/>
    </w:pPr>
    <w:rPr>
      <w:rFonts w:ascii="Times New Roman" w:hAnsi="Times New Roman"/>
      <w:b/>
      <w:bCs/>
      <w:i/>
      <w:iCs/>
      <w:sz w:val="24"/>
      <w:szCs w:val="24"/>
      <w:lang w:eastAsia="ar-SA"/>
    </w:rPr>
  </w:style>
  <w:style w:type="character" w:customStyle="1" w:styleId="61">
    <w:name w:val="Основной текст (6)_"/>
    <w:link w:val="62"/>
    <w:uiPriority w:val="99"/>
    <w:locked/>
    <w:rsid w:val="002A59DF"/>
    <w:rPr>
      <w:rFonts w:ascii="Times New Roman" w:hAnsi="Times New Roman" w:cs="Times New Roman"/>
      <w:sz w:val="26"/>
      <w:szCs w:val="26"/>
      <w:shd w:val="clear" w:color="auto" w:fill="FFFFFF"/>
    </w:rPr>
  </w:style>
  <w:style w:type="paragraph" w:customStyle="1" w:styleId="62">
    <w:name w:val="Основной текст (6)"/>
    <w:basedOn w:val="a"/>
    <w:link w:val="61"/>
    <w:uiPriority w:val="99"/>
    <w:rsid w:val="002A59DF"/>
    <w:pPr>
      <w:widowControl w:val="0"/>
      <w:shd w:val="clear" w:color="auto" w:fill="FFFFFF"/>
      <w:spacing w:before="240" w:after="0" w:line="322" w:lineRule="exact"/>
      <w:ind w:firstLine="680"/>
      <w:jc w:val="both"/>
    </w:pPr>
    <w:rPr>
      <w:rFonts w:ascii="Times New Roman" w:hAnsi="Times New Roman"/>
      <w:sz w:val="26"/>
      <w:szCs w:val="26"/>
    </w:rPr>
  </w:style>
  <w:style w:type="character" w:customStyle="1" w:styleId="60pt">
    <w:name w:val="Основной текст (6) + Интервал 0 pt"/>
    <w:uiPriority w:val="99"/>
    <w:rsid w:val="002A59DF"/>
    <w:rPr>
      <w:rFonts w:ascii="Times New Roman" w:hAnsi="Times New Roman" w:cs="Times New Roman"/>
      <w:spacing w:val="-2"/>
      <w:sz w:val="26"/>
      <w:szCs w:val="26"/>
      <w:shd w:val="clear" w:color="auto" w:fill="FFFFFF"/>
    </w:rPr>
  </w:style>
  <w:style w:type="character" w:customStyle="1" w:styleId="71">
    <w:name w:val="Основной текст (7)_"/>
    <w:link w:val="72"/>
    <w:uiPriority w:val="99"/>
    <w:locked/>
    <w:rsid w:val="002A59DF"/>
    <w:rPr>
      <w:rFonts w:ascii="Times New Roman" w:hAnsi="Times New Roman" w:cs="Times New Roman"/>
      <w:spacing w:val="6"/>
      <w:sz w:val="19"/>
      <w:szCs w:val="19"/>
      <w:shd w:val="clear" w:color="auto" w:fill="FFFFFF"/>
    </w:rPr>
  </w:style>
  <w:style w:type="paragraph" w:customStyle="1" w:styleId="72">
    <w:name w:val="Основной текст (7)"/>
    <w:basedOn w:val="a"/>
    <w:link w:val="71"/>
    <w:uiPriority w:val="99"/>
    <w:rsid w:val="002A59DF"/>
    <w:pPr>
      <w:widowControl w:val="0"/>
      <w:shd w:val="clear" w:color="auto" w:fill="FFFFFF"/>
      <w:spacing w:after="0" w:line="322" w:lineRule="exact"/>
      <w:jc w:val="both"/>
    </w:pPr>
    <w:rPr>
      <w:rFonts w:ascii="Times New Roman" w:hAnsi="Times New Roman"/>
      <w:spacing w:val="6"/>
      <w:sz w:val="19"/>
      <w:szCs w:val="19"/>
    </w:rPr>
  </w:style>
  <w:style w:type="character" w:customStyle="1" w:styleId="60pt1">
    <w:name w:val="Основной текст (6) + Интервал 0 pt1"/>
    <w:uiPriority w:val="99"/>
    <w:rsid w:val="002A59DF"/>
    <w:rPr>
      <w:rFonts w:ascii="Times New Roman" w:hAnsi="Times New Roman" w:cs="Times New Roman"/>
      <w:spacing w:val="-3"/>
      <w:sz w:val="26"/>
      <w:szCs w:val="26"/>
      <w:shd w:val="clear" w:color="auto" w:fill="FFFFFF"/>
    </w:rPr>
  </w:style>
  <w:style w:type="paragraph" w:styleId="af3">
    <w:name w:val="footer"/>
    <w:basedOn w:val="a"/>
    <w:link w:val="af4"/>
    <w:uiPriority w:val="99"/>
    <w:rsid w:val="002A59DF"/>
    <w:pPr>
      <w:shd w:val="clear" w:color="auto" w:fill="FFFFFF"/>
      <w:tabs>
        <w:tab w:val="center" w:pos="4677"/>
        <w:tab w:val="right" w:pos="9355"/>
      </w:tabs>
      <w:spacing w:after="0" w:line="240" w:lineRule="auto"/>
      <w:ind w:left="10" w:right="13" w:firstLine="557"/>
      <w:jc w:val="both"/>
    </w:pPr>
    <w:rPr>
      <w:rFonts w:ascii="Times New Roman" w:hAnsi="Times New Roman"/>
      <w:b/>
      <w:bCs/>
      <w:spacing w:val="-16"/>
      <w:sz w:val="24"/>
      <w:szCs w:val="24"/>
    </w:rPr>
  </w:style>
  <w:style w:type="character" w:customStyle="1" w:styleId="af4">
    <w:name w:val="Нижний колонтитул Знак"/>
    <w:link w:val="af3"/>
    <w:uiPriority w:val="99"/>
    <w:locked/>
    <w:rsid w:val="002A59DF"/>
    <w:rPr>
      <w:rFonts w:ascii="Times New Roman" w:hAnsi="Times New Roman" w:cs="Times New Roman"/>
      <w:b/>
      <w:bCs/>
      <w:spacing w:val="-16"/>
      <w:sz w:val="24"/>
      <w:szCs w:val="24"/>
      <w:shd w:val="clear" w:color="auto" w:fill="FFFFFF"/>
    </w:rPr>
  </w:style>
  <w:style w:type="character" w:styleId="af5">
    <w:name w:val="page number"/>
    <w:uiPriority w:val="99"/>
    <w:rsid w:val="002A59DF"/>
    <w:rPr>
      <w:rFonts w:cs="Times New Roman"/>
    </w:rPr>
  </w:style>
  <w:style w:type="paragraph" w:styleId="32">
    <w:name w:val="Body Text Indent 3"/>
    <w:basedOn w:val="a"/>
    <w:link w:val="33"/>
    <w:uiPriority w:val="99"/>
    <w:rsid w:val="002A59DF"/>
    <w:pPr>
      <w:shd w:val="clear" w:color="auto" w:fill="FFFFFF"/>
      <w:spacing w:after="120" w:line="240" w:lineRule="auto"/>
      <w:ind w:left="283" w:right="13" w:firstLine="557"/>
      <w:jc w:val="both"/>
    </w:pPr>
    <w:rPr>
      <w:rFonts w:ascii="Times New Roman" w:hAnsi="Times New Roman"/>
      <w:b/>
      <w:bCs/>
      <w:spacing w:val="-16"/>
      <w:sz w:val="16"/>
      <w:szCs w:val="16"/>
    </w:rPr>
  </w:style>
  <w:style w:type="character" w:customStyle="1" w:styleId="33">
    <w:name w:val="Основной текст с отступом 3 Знак"/>
    <w:link w:val="32"/>
    <w:uiPriority w:val="99"/>
    <w:locked/>
    <w:rsid w:val="002A59DF"/>
    <w:rPr>
      <w:rFonts w:ascii="Times New Roman" w:hAnsi="Times New Roman" w:cs="Times New Roman"/>
      <w:b/>
      <w:bCs/>
      <w:spacing w:val="-16"/>
      <w:sz w:val="16"/>
      <w:szCs w:val="16"/>
      <w:shd w:val="clear" w:color="auto" w:fill="FFFFFF"/>
    </w:rPr>
  </w:style>
  <w:style w:type="paragraph" w:styleId="af6">
    <w:name w:val="header"/>
    <w:basedOn w:val="a"/>
    <w:link w:val="af7"/>
    <w:uiPriority w:val="99"/>
    <w:rsid w:val="002A59DF"/>
    <w:pPr>
      <w:shd w:val="clear" w:color="auto" w:fill="FFFFFF"/>
      <w:tabs>
        <w:tab w:val="center" w:pos="4677"/>
        <w:tab w:val="right" w:pos="9355"/>
      </w:tabs>
      <w:spacing w:after="0" w:line="240" w:lineRule="auto"/>
      <w:ind w:left="10" w:right="13" w:firstLine="557"/>
      <w:jc w:val="both"/>
    </w:pPr>
    <w:rPr>
      <w:rFonts w:ascii="Times New Roman" w:hAnsi="Times New Roman"/>
      <w:b/>
      <w:bCs/>
      <w:spacing w:val="-16"/>
      <w:sz w:val="24"/>
      <w:szCs w:val="24"/>
    </w:rPr>
  </w:style>
  <w:style w:type="character" w:customStyle="1" w:styleId="af7">
    <w:name w:val="Верхний колонтитул Знак"/>
    <w:link w:val="af6"/>
    <w:uiPriority w:val="99"/>
    <w:locked/>
    <w:rsid w:val="002A59DF"/>
    <w:rPr>
      <w:rFonts w:ascii="Times New Roman" w:hAnsi="Times New Roman" w:cs="Times New Roman"/>
      <w:b/>
      <w:bCs/>
      <w:spacing w:val="-16"/>
      <w:sz w:val="24"/>
      <w:szCs w:val="24"/>
      <w:shd w:val="clear" w:color="auto" w:fill="FFFFFF"/>
    </w:rPr>
  </w:style>
  <w:style w:type="paragraph" w:customStyle="1" w:styleId="af8">
    <w:name w:val="Таблицы (моноширинный)"/>
    <w:basedOn w:val="a"/>
    <w:next w:val="a"/>
    <w:uiPriority w:val="99"/>
    <w:rsid w:val="002A59DF"/>
    <w:pPr>
      <w:autoSpaceDE w:val="0"/>
      <w:autoSpaceDN w:val="0"/>
      <w:adjustRightInd w:val="0"/>
      <w:spacing w:after="0" w:line="240" w:lineRule="auto"/>
      <w:jc w:val="both"/>
    </w:pPr>
    <w:rPr>
      <w:rFonts w:ascii="Courier New" w:hAnsi="Courier New" w:cs="Courier New"/>
      <w:sz w:val="20"/>
      <w:szCs w:val="20"/>
    </w:rPr>
  </w:style>
  <w:style w:type="paragraph" w:styleId="22">
    <w:name w:val="Body Text Indent 2"/>
    <w:basedOn w:val="a"/>
    <w:link w:val="23"/>
    <w:uiPriority w:val="99"/>
    <w:rsid w:val="002A59DF"/>
    <w:pPr>
      <w:spacing w:after="120" w:line="480" w:lineRule="auto"/>
      <w:ind w:left="283"/>
    </w:pPr>
  </w:style>
  <w:style w:type="character" w:customStyle="1" w:styleId="23">
    <w:name w:val="Основной текст с отступом 2 Знак"/>
    <w:link w:val="22"/>
    <w:uiPriority w:val="99"/>
    <w:locked/>
    <w:rsid w:val="002A59DF"/>
    <w:rPr>
      <w:rFonts w:ascii="Calibri" w:hAnsi="Calibri" w:cs="Times New Roman"/>
    </w:rPr>
  </w:style>
  <w:style w:type="character" w:customStyle="1" w:styleId="FontStyle17">
    <w:name w:val="Font Style17"/>
    <w:uiPriority w:val="99"/>
    <w:rsid w:val="002A59DF"/>
    <w:rPr>
      <w:rFonts w:ascii="Times New Roman" w:hAnsi="Times New Roman"/>
      <w:sz w:val="26"/>
    </w:rPr>
  </w:style>
  <w:style w:type="paragraph" w:styleId="af9">
    <w:name w:val="Block Text"/>
    <w:basedOn w:val="a"/>
    <w:uiPriority w:val="99"/>
    <w:rsid w:val="002A59DF"/>
    <w:pPr>
      <w:spacing w:after="0" w:line="360" w:lineRule="auto"/>
      <w:ind w:left="-720" w:right="-483" w:firstLine="1440"/>
      <w:jc w:val="both"/>
    </w:pPr>
    <w:rPr>
      <w:rFonts w:ascii="Times New Roman" w:hAnsi="Times New Roman"/>
      <w:sz w:val="28"/>
      <w:szCs w:val="20"/>
    </w:rPr>
  </w:style>
  <w:style w:type="character" w:customStyle="1" w:styleId="wT7">
    <w:name w:val="wT7"/>
    <w:uiPriority w:val="99"/>
    <w:rsid w:val="002A59DF"/>
  </w:style>
  <w:style w:type="paragraph" w:customStyle="1" w:styleId="Style3">
    <w:name w:val="Style3"/>
    <w:basedOn w:val="a"/>
    <w:uiPriority w:val="99"/>
    <w:rsid w:val="002A59DF"/>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2A59DF"/>
    <w:rPr>
      <w:rFonts w:ascii="Times New Roman" w:hAnsi="Times New Roman"/>
      <w:sz w:val="22"/>
    </w:rPr>
  </w:style>
  <w:style w:type="paragraph" w:customStyle="1" w:styleId="Style1">
    <w:name w:val="Style1"/>
    <w:uiPriority w:val="99"/>
    <w:rsid w:val="002A59DF"/>
    <w:pPr>
      <w:widowControl w:val="0"/>
      <w:suppressAutoHyphens/>
      <w:spacing w:after="200" w:line="483" w:lineRule="exact"/>
      <w:ind w:firstLine="706"/>
      <w:jc w:val="both"/>
    </w:pPr>
    <w:rPr>
      <w:kern w:val="2"/>
      <w:sz w:val="24"/>
      <w:szCs w:val="24"/>
      <w:lang w:eastAsia="ar-SA"/>
    </w:rPr>
  </w:style>
  <w:style w:type="character" w:customStyle="1" w:styleId="FontStyle11">
    <w:name w:val="Font Style11"/>
    <w:uiPriority w:val="99"/>
    <w:rsid w:val="002A59DF"/>
    <w:rPr>
      <w:rFonts w:ascii="Times New Roman" w:hAnsi="Times New Roman"/>
      <w:spacing w:val="10"/>
      <w:sz w:val="24"/>
    </w:rPr>
  </w:style>
  <w:style w:type="paragraph" w:customStyle="1" w:styleId="14">
    <w:name w:val="Цитата1"/>
    <w:basedOn w:val="a"/>
    <w:uiPriority w:val="99"/>
    <w:rsid w:val="002A59DF"/>
    <w:pPr>
      <w:spacing w:after="0" w:line="360" w:lineRule="auto"/>
      <w:ind w:left="-709" w:right="-427" w:firstLine="720"/>
      <w:jc w:val="both"/>
    </w:pPr>
    <w:rPr>
      <w:rFonts w:ascii="Times New Roman" w:hAnsi="Times New Roman"/>
      <w:sz w:val="24"/>
      <w:szCs w:val="20"/>
      <w:lang w:eastAsia="ar-SA"/>
    </w:rPr>
  </w:style>
  <w:style w:type="character" w:customStyle="1" w:styleId="34">
    <w:name w:val="Знак Знак3"/>
    <w:uiPriority w:val="99"/>
    <w:rsid w:val="002A59DF"/>
    <w:rPr>
      <w:rFonts w:ascii="Verdana" w:hAnsi="Verdana"/>
      <w:lang w:val="en-US" w:eastAsia="en-US"/>
    </w:rPr>
  </w:style>
  <w:style w:type="paragraph" w:styleId="HTML">
    <w:name w:val="HTML Preformatted"/>
    <w:basedOn w:val="a"/>
    <w:link w:val="HTML0"/>
    <w:uiPriority w:val="99"/>
    <w:rsid w:val="002A59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2A59DF"/>
    <w:rPr>
      <w:rFonts w:ascii="Courier New" w:hAnsi="Courier New" w:cs="Courier New"/>
      <w:sz w:val="20"/>
      <w:szCs w:val="20"/>
    </w:rPr>
  </w:style>
  <w:style w:type="character" w:customStyle="1" w:styleId="EndnoteTextChar">
    <w:name w:val="Endnote Text Char"/>
    <w:uiPriority w:val="99"/>
    <w:semiHidden/>
    <w:locked/>
    <w:rsid w:val="002A59DF"/>
    <w:rPr>
      <w:rFonts w:ascii="Times New Roman" w:hAnsi="Times New Roman"/>
      <w:sz w:val="20"/>
    </w:rPr>
  </w:style>
  <w:style w:type="paragraph" w:styleId="afa">
    <w:name w:val="endnote text"/>
    <w:basedOn w:val="a"/>
    <w:link w:val="afb"/>
    <w:uiPriority w:val="99"/>
    <w:semiHidden/>
    <w:rsid w:val="002A59DF"/>
    <w:pPr>
      <w:spacing w:after="0" w:line="240" w:lineRule="auto"/>
    </w:pPr>
    <w:rPr>
      <w:rFonts w:ascii="Times New Roman" w:hAnsi="Times New Roman"/>
      <w:sz w:val="20"/>
      <w:szCs w:val="20"/>
    </w:rPr>
  </w:style>
  <w:style w:type="character" w:customStyle="1" w:styleId="EndnoteTextChar1">
    <w:name w:val="Endnote Text Char1"/>
    <w:uiPriority w:val="99"/>
    <w:semiHidden/>
    <w:locked/>
    <w:rsid w:val="004B4473"/>
    <w:rPr>
      <w:rFonts w:cs="Times New Roman"/>
      <w:sz w:val="20"/>
      <w:szCs w:val="20"/>
    </w:rPr>
  </w:style>
  <w:style w:type="character" w:customStyle="1" w:styleId="afb">
    <w:name w:val="Текст концевой сноски Знак"/>
    <w:link w:val="afa"/>
    <w:uiPriority w:val="99"/>
    <w:semiHidden/>
    <w:locked/>
    <w:rsid w:val="002A59DF"/>
    <w:rPr>
      <w:rFonts w:cs="Times New Roman"/>
      <w:sz w:val="20"/>
      <w:szCs w:val="20"/>
    </w:rPr>
  </w:style>
  <w:style w:type="paragraph" w:styleId="afc">
    <w:name w:val="Plain Text"/>
    <w:basedOn w:val="a"/>
    <w:link w:val="afd"/>
    <w:uiPriority w:val="99"/>
    <w:rsid w:val="002A59DF"/>
    <w:pPr>
      <w:spacing w:after="0" w:line="240" w:lineRule="auto"/>
    </w:pPr>
    <w:rPr>
      <w:rFonts w:ascii="Courier New" w:hAnsi="Courier New"/>
      <w:sz w:val="20"/>
      <w:szCs w:val="20"/>
    </w:rPr>
  </w:style>
  <w:style w:type="character" w:customStyle="1" w:styleId="afd">
    <w:name w:val="Текст Знак"/>
    <w:link w:val="afc"/>
    <w:uiPriority w:val="99"/>
    <w:locked/>
    <w:rsid w:val="002A59DF"/>
    <w:rPr>
      <w:rFonts w:ascii="Courier New" w:hAnsi="Courier New" w:cs="Times New Roman"/>
      <w:sz w:val="20"/>
      <w:szCs w:val="20"/>
    </w:rPr>
  </w:style>
  <w:style w:type="character" w:styleId="afe">
    <w:name w:val="Hyperlink"/>
    <w:uiPriority w:val="99"/>
    <w:rsid w:val="002A59DF"/>
    <w:rPr>
      <w:rFonts w:cs="Times New Roman"/>
      <w:color w:val="0000FF"/>
      <w:u w:val="single"/>
    </w:rPr>
  </w:style>
  <w:style w:type="paragraph" w:customStyle="1" w:styleId="font5">
    <w:name w:val="font5"/>
    <w:basedOn w:val="a"/>
    <w:uiPriority w:val="99"/>
    <w:rsid w:val="002A59DF"/>
    <w:pPr>
      <w:spacing w:before="100" w:beforeAutospacing="1" w:after="100" w:afterAutospacing="1" w:line="240" w:lineRule="auto"/>
    </w:pPr>
    <w:rPr>
      <w:rFonts w:ascii="Times New Roman" w:hAnsi="Times New Roman"/>
      <w:sz w:val="20"/>
      <w:szCs w:val="20"/>
    </w:rPr>
  </w:style>
  <w:style w:type="paragraph" w:customStyle="1" w:styleId="ConsNonformat">
    <w:name w:val="ConsNonformat"/>
    <w:uiPriority w:val="99"/>
    <w:rsid w:val="002A59DF"/>
    <w:pPr>
      <w:widowControl w:val="0"/>
      <w:autoSpaceDE w:val="0"/>
      <w:autoSpaceDN w:val="0"/>
      <w:adjustRightInd w:val="0"/>
    </w:pPr>
    <w:rPr>
      <w:rFonts w:ascii="Courier New" w:hAnsi="Courier New" w:cs="Courier New"/>
    </w:rPr>
  </w:style>
  <w:style w:type="paragraph" w:customStyle="1" w:styleId="xl25">
    <w:name w:val="xl25"/>
    <w:basedOn w:val="a"/>
    <w:uiPriority w:val="99"/>
    <w:rsid w:val="002A59DF"/>
    <w:pPr>
      <w:spacing w:before="100" w:beforeAutospacing="1" w:after="100" w:afterAutospacing="1" w:line="240" w:lineRule="auto"/>
      <w:jc w:val="center"/>
    </w:pPr>
    <w:rPr>
      <w:rFonts w:ascii="Arial" w:hAnsi="Arial"/>
      <w:sz w:val="24"/>
      <w:szCs w:val="24"/>
    </w:rPr>
  </w:style>
  <w:style w:type="paragraph" w:styleId="aff">
    <w:name w:val="Title"/>
    <w:basedOn w:val="a"/>
    <w:link w:val="aff0"/>
    <w:uiPriority w:val="99"/>
    <w:qFormat/>
    <w:rsid w:val="002A59DF"/>
    <w:pPr>
      <w:overflowPunct w:val="0"/>
      <w:autoSpaceDE w:val="0"/>
      <w:autoSpaceDN w:val="0"/>
      <w:adjustRightInd w:val="0"/>
      <w:spacing w:after="0" w:line="240" w:lineRule="auto"/>
      <w:jc w:val="center"/>
    </w:pPr>
    <w:rPr>
      <w:rFonts w:ascii="Times New Roman" w:hAnsi="Times New Roman"/>
      <w:b/>
      <w:spacing w:val="-6"/>
      <w:sz w:val="24"/>
      <w:szCs w:val="20"/>
    </w:rPr>
  </w:style>
  <w:style w:type="character" w:customStyle="1" w:styleId="aff0">
    <w:name w:val="Заголовок Знак"/>
    <w:link w:val="aff"/>
    <w:uiPriority w:val="99"/>
    <w:locked/>
    <w:rsid w:val="002A59DF"/>
    <w:rPr>
      <w:rFonts w:ascii="Times New Roman" w:hAnsi="Times New Roman" w:cs="Times New Roman"/>
      <w:b/>
      <w:spacing w:val="-6"/>
      <w:sz w:val="20"/>
      <w:szCs w:val="20"/>
    </w:rPr>
  </w:style>
  <w:style w:type="paragraph" w:customStyle="1" w:styleId="aff1">
    <w:name w:val="Примечание"/>
    <w:basedOn w:val="32"/>
    <w:uiPriority w:val="99"/>
    <w:rsid w:val="002A59DF"/>
    <w:pPr>
      <w:shd w:val="clear" w:color="auto" w:fill="auto"/>
      <w:spacing w:after="0"/>
      <w:ind w:left="0" w:right="0" w:firstLine="0"/>
    </w:pPr>
    <w:rPr>
      <w:b w:val="0"/>
      <w:bCs w:val="0"/>
      <w:i/>
      <w:spacing w:val="0"/>
      <w:sz w:val="22"/>
      <w:szCs w:val="22"/>
    </w:rPr>
  </w:style>
  <w:style w:type="paragraph" w:customStyle="1" w:styleId="15">
    <w:name w:val="Знак Знак Знак Знак Знак Знак Знак Знак Знак Знак1"/>
    <w:basedOn w:val="a"/>
    <w:uiPriority w:val="99"/>
    <w:rsid w:val="002A59DF"/>
    <w:pPr>
      <w:spacing w:before="100" w:beforeAutospacing="1" w:after="100" w:afterAutospacing="1" w:line="240" w:lineRule="auto"/>
    </w:pPr>
    <w:rPr>
      <w:rFonts w:ascii="Tahoma" w:hAnsi="Tahoma"/>
      <w:sz w:val="20"/>
      <w:szCs w:val="20"/>
      <w:lang w:val="en-US" w:eastAsia="en-US"/>
    </w:rPr>
  </w:style>
  <w:style w:type="paragraph" w:customStyle="1" w:styleId="ListParagraph1">
    <w:name w:val="List Paragraph1"/>
    <w:basedOn w:val="a"/>
    <w:uiPriority w:val="99"/>
    <w:rsid w:val="002A59DF"/>
    <w:pPr>
      <w:suppressAutoHyphens/>
      <w:autoSpaceDE w:val="0"/>
      <w:spacing w:after="0" w:line="240" w:lineRule="auto"/>
      <w:ind w:left="708"/>
    </w:pPr>
    <w:rPr>
      <w:rFonts w:ascii="Times New Roman" w:hAnsi="Times New Roman"/>
      <w:sz w:val="24"/>
      <w:szCs w:val="24"/>
      <w:lang w:eastAsia="zh-CN"/>
    </w:rPr>
  </w:style>
  <w:style w:type="character" w:styleId="aff2">
    <w:name w:val="footnote reference"/>
    <w:uiPriority w:val="99"/>
    <w:rsid w:val="002A59DF"/>
    <w:rPr>
      <w:rFonts w:cs="Times New Roman"/>
      <w:vertAlign w:val="superscript"/>
    </w:rPr>
  </w:style>
  <w:style w:type="paragraph" w:customStyle="1" w:styleId="16">
    <w:name w:val="Знак1 Знак Знак Знак"/>
    <w:basedOn w:val="a"/>
    <w:uiPriority w:val="99"/>
    <w:rsid w:val="002A59DF"/>
    <w:pPr>
      <w:spacing w:before="100" w:beforeAutospacing="1" w:after="100" w:afterAutospacing="1" w:line="240" w:lineRule="auto"/>
    </w:pPr>
    <w:rPr>
      <w:rFonts w:ascii="Tahoma" w:hAnsi="Tahoma"/>
      <w:sz w:val="20"/>
      <w:szCs w:val="20"/>
      <w:lang w:val="en-US" w:eastAsia="en-US"/>
    </w:rPr>
  </w:style>
  <w:style w:type="paragraph" w:customStyle="1" w:styleId="consplusnormal">
    <w:name w:val="consplusnormal"/>
    <w:basedOn w:val="a"/>
    <w:uiPriority w:val="99"/>
    <w:rsid w:val="002A59DF"/>
    <w:pPr>
      <w:spacing w:before="100" w:beforeAutospacing="1" w:after="100" w:afterAutospacing="1" w:line="240" w:lineRule="auto"/>
      <w:ind w:firstLine="376"/>
      <w:jc w:val="both"/>
    </w:pPr>
    <w:rPr>
      <w:rFonts w:ascii="Times New Roman" w:hAnsi="Times New Roman"/>
      <w:sz w:val="16"/>
      <w:szCs w:val="16"/>
    </w:rPr>
  </w:style>
  <w:style w:type="paragraph" w:customStyle="1" w:styleId="ConsPlusTitle">
    <w:name w:val="ConsPlusTitle"/>
    <w:uiPriority w:val="99"/>
    <w:rsid w:val="002A59DF"/>
    <w:pPr>
      <w:widowControl w:val="0"/>
      <w:autoSpaceDE w:val="0"/>
      <w:autoSpaceDN w:val="0"/>
      <w:adjustRightInd w:val="0"/>
    </w:pPr>
    <w:rPr>
      <w:rFonts w:cs="Calibri"/>
      <w:b/>
      <w:bCs/>
      <w:sz w:val="22"/>
      <w:szCs w:val="22"/>
    </w:rPr>
  </w:style>
  <w:style w:type="paragraph" w:customStyle="1" w:styleId="210">
    <w:name w:val="Основной текст 21"/>
    <w:basedOn w:val="a"/>
    <w:uiPriority w:val="99"/>
    <w:rsid w:val="002A59DF"/>
    <w:pPr>
      <w:tabs>
        <w:tab w:val="left" w:pos="8080"/>
      </w:tabs>
      <w:spacing w:after="0" w:line="240" w:lineRule="auto"/>
      <w:jc w:val="both"/>
    </w:pPr>
    <w:rPr>
      <w:rFonts w:ascii="Times New Roman" w:hAnsi="Times New Roman"/>
      <w:sz w:val="28"/>
      <w:szCs w:val="20"/>
      <w:lang w:eastAsia="ar-SA"/>
    </w:rPr>
  </w:style>
  <w:style w:type="character" w:customStyle="1" w:styleId="BodyText2Char">
    <w:name w:val="Body Text 2 Char"/>
    <w:uiPriority w:val="99"/>
    <w:locked/>
    <w:rsid w:val="002A59DF"/>
    <w:rPr>
      <w:rFonts w:ascii="Calibri" w:hAnsi="Calibri"/>
    </w:rPr>
  </w:style>
  <w:style w:type="paragraph" w:styleId="24">
    <w:name w:val="Body Text 2"/>
    <w:basedOn w:val="a"/>
    <w:link w:val="25"/>
    <w:uiPriority w:val="99"/>
    <w:rsid w:val="002A59DF"/>
    <w:pPr>
      <w:spacing w:after="120" w:line="480" w:lineRule="auto"/>
    </w:pPr>
    <w:rPr>
      <w:sz w:val="20"/>
      <w:szCs w:val="20"/>
    </w:rPr>
  </w:style>
  <w:style w:type="character" w:customStyle="1" w:styleId="BodyText2Char1">
    <w:name w:val="Body Text 2 Char1"/>
    <w:uiPriority w:val="99"/>
    <w:semiHidden/>
    <w:locked/>
    <w:rsid w:val="004B4473"/>
    <w:rPr>
      <w:rFonts w:cs="Times New Roman"/>
    </w:rPr>
  </w:style>
  <w:style w:type="character" w:customStyle="1" w:styleId="25">
    <w:name w:val="Основной текст 2 Знак"/>
    <w:link w:val="24"/>
    <w:uiPriority w:val="99"/>
    <w:semiHidden/>
    <w:locked/>
    <w:rsid w:val="002A59DF"/>
    <w:rPr>
      <w:rFonts w:cs="Times New Roman"/>
    </w:rPr>
  </w:style>
  <w:style w:type="paragraph" w:customStyle="1" w:styleId="220">
    <w:name w:val="Основной текст 22"/>
    <w:basedOn w:val="a"/>
    <w:uiPriority w:val="99"/>
    <w:rsid w:val="002A59DF"/>
    <w:pPr>
      <w:tabs>
        <w:tab w:val="left" w:pos="8080"/>
      </w:tabs>
      <w:suppressAutoHyphens/>
      <w:spacing w:after="0" w:line="240" w:lineRule="auto"/>
      <w:jc w:val="both"/>
    </w:pPr>
    <w:rPr>
      <w:rFonts w:ascii="Times New Roman" w:hAnsi="Times New Roman"/>
      <w:sz w:val="28"/>
      <w:szCs w:val="20"/>
      <w:lang w:eastAsia="ar-SA"/>
    </w:rPr>
  </w:style>
  <w:style w:type="character" w:customStyle="1" w:styleId="apple-style-span">
    <w:name w:val="apple-style-span"/>
    <w:uiPriority w:val="99"/>
    <w:rsid w:val="002A59DF"/>
    <w:rPr>
      <w:rFonts w:cs="Times New Roman"/>
    </w:rPr>
  </w:style>
  <w:style w:type="paragraph" w:customStyle="1" w:styleId="1-3">
    <w:name w:val="Заголовок 1-3"/>
    <w:basedOn w:val="a"/>
    <w:link w:val="1-30"/>
    <w:autoRedefine/>
    <w:uiPriority w:val="99"/>
    <w:rsid w:val="002A59DF"/>
    <w:pPr>
      <w:keepNext/>
      <w:spacing w:after="0" w:line="240" w:lineRule="auto"/>
      <w:ind w:firstLine="851"/>
      <w:contextualSpacing/>
      <w:jc w:val="both"/>
      <w:outlineLvl w:val="5"/>
    </w:pPr>
    <w:rPr>
      <w:rFonts w:ascii="Times New Roman" w:hAnsi="Times New Roman"/>
      <w:b/>
      <w:bCs/>
      <w:spacing w:val="-1"/>
      <w:kern w:val="32"/>
      <w:sz w:val="28"/>
      <w:szCs w:val="28"/>
    </w:rPr>
  </w:style>
  <w:style w:type="character" w:customStyle="1" w:styleId="1-30">
    <w:name w:val="Заголовок 1-3 Знак"/>
    <w:link w:val="1-3"/>
    <w:uiPriority w:val="99"/>
    <w:locked/>
    <w:rsid w:val="002A59DF"/>
    <w:rPr>
      <w:rFonts w:ascii="Times New Roman" w:hAnsi="Times New Roman" w:cs="Times New Roman"/>
      <w:b/>
      <w:bCs/>
      <w:kern w:val="32"/>
      <w:sz w:val="28"/>
      <w:szCs w:val="28"/>
    </w:rPr>
  </w:style>
  <w:style w:type="character" w:customStyle="1" w:styleId="DocumentMapChar">
    <w:name w:val="Document Map Char"/>
    <w:uiPriority w:val="99"/>
    <w:semiHidden/>
    <w:locked/>
    <w:rsid w:val="002A59DF"/>
    <w:rPr>
      <w:rFonts w:ascii="Tahoma" w:hAnsi="Tahoma"/>
      <w:sz w:val="16"/>
    </w:rPr>
  </w:style>
  <w:style w:type="paragraph" w:styleId="aff3">
    <w:name w:val="Document Map"/>
    <w:basedOn w:val="a"/>
    <w:link w:val="aff4"/>
    <w:uiPriority w:val="99"/>
    <w:semiHidden/>
    <w:rsid w:val="002A59DF"/>
    <w:rPr>
      <w:rFonts w:ascii="Tahoma" w:hAnsi="Tahoma"/>
      <w:sz w:val="16"/>
      <w:szCs w:val="16"/>
    </w:rPr>
  </w:style>
  <w:style w:type="character" w:customStyle="1" w:styleId="DocumentMapChar1">
    <w:name w:val="Document Map Char1"/>
    <w:uiPriority w:val="99"/>
    <w:semiHidden/>
    <w:locked/>
    <w:rsid w:val="004B4473"/>
    <w:rPr>
      <w:rFonts w:ascii="Times New Roman" w:hAnsi="Times New Roman" w:cs="Times New Roman"/>
      <w:sz w:val="2"/>
    </w:rPr>
  </w:style>
  <w:style w:type="character" w:customStyle="1" w:styleId="aff4">
    <w:name w:val="Схема документа Знак"/>
    <w:link w:val="aff3"/>
    <w:uiPriority w:val="99"/>
    <w:semiHidden/>
    <w:locked/>
    <w:rsid w:val="002A59DF"/>
    <w:rPr>
      <w:rFonts w:ascii="Tahoma" w:hAnsi="Tahoma" w:cs="Tahoma"/>
      <w:sz w:val="16"/>
      <w:szCs w:val="16"/>
    </w:rPr>
  </w:style>
  <w:style w:type="paragraph" w:styleId="aff5">
    <w:name w:val="TOC Heading"/>
    <w:basedOn w:val="1"/>
    <w:next w:val="a"/>
    <w:uiPriority w:val="99"/>
    <w:qFormat/>
    <w:rsid w:val="002A59DF"/>
    <w:pPr>
      <w:outlineLvl w:val="9"/>
    </w:pPr>
    <w:rPr>
      <w:lang w:eastAsia="en-US"/>
    </w:rPr>
  </w:style>
  <w:style w:type="paragraph" w:styleId="17">
    <w:name w:val="toc 1"/>
    <w:basedOn w:val="a"/>
    <w:next w:val="a"/>
    <w:autoRedefine/>
    <w:uiPriority w:val="99"/>
    <w:rsid w:val="00B1468D"/>
    <w:pPr>
      <w:tabs>
        <w:tab w:val="right" w:leader="dot" w:pos="9488"/>
      </w:tabs>
      <w:spacing w:after="0" w:line="240" w:lineRule="auto"/>
      <w:contextualSpacing/>
      <w:jc w:val="center"/>
    </w:pPr>
    <w:rPr>
      <w:sz w:val="24"/>
      <w:szCs w:val="24"/>
    </w:rPr>
  </w:style>
  <w:style w:type="paragraph" w:styleId="26">
    <w:name w:val="toc 2"/>
    <w:basedOn w:val="a"/>
    <w:next w:val="a"/>
    <w:autoRedefine/>
    <w:uiPriority w:val="99"/>
    <w:rsid w:val="002A59DF"/>
    <w:pPr>
      <w:ind w:left="220"/>
    </w:pPr>
  </w:style>
  <w:style w:type="character" w:customStyle="1" w:styleId="613pt">
    <w:name w:val="Основной текст (6) + 13 pt"/>
    <w:uiPriority w:val="99"/>
    <w:rsid w:val="00D7658C"/>
    <w:rPr>
      <w:rFonts w:ascii="Times New Roman" w:hAnsi="Times New Roman" w:cs="Times New Roman"/>
      <w:spacing w:val="-3"/>
      <w:sz w:val="26"/>
      <w:szCs w:val="26"/>
      <w:shd w:val="clear" w:color="auto" w:fill="FFFFFF"/>
    </w:rPr>
  </w:style>
  <w:style w:type="paragraph" w:customStyle="1" w:styleId="Iauiue">
    <w:name w:val="Iau.iue"/>
    <w:basedOn w:val="a"/>
    <w:next w:val="a"/>
    <w:uiPriority w:val="99"/>
    <w:rsid w:val="00625CA9"/>
    <w:pPr>
      <w:autoSpaceDE w:val="0"/>
      <w:autoSpaceDN w:val="0"/>
      <w:adjustRightInd w:val="0"/>
      <w:spacing w:after="0" w:line="240" w:lineRule="auto"/>
    </w:pPr>
    <w:rPr>
      <w:rFonts w:ascii="Times New Roman" w:hAnsi="Times New Roman"/>
      <w:sz w:val="24"/>
      <w:szCs w:val="24"/>
    </w:rPr>
  </w:style>
  <w:style w:type="paragraph" w:customStyle="1" w:styleId="aff6">
    <w:name w:val="Новый абзац"/>
    <w:basedOn w:val="a"/>
    <w:uiPriority w:val="99"/>
    <w:rsid w:val="00625CA9"/>
    <w:pPr>
      <w:spacing w:after="0" w:line="240" w:lineRule="auto"/>
      <w:ind w:firstLine="567"/>
      <w:jc w:val="both"/>
    </w:pPr>
    <w:rPr>
      <w:rFonts w:ascii="Arial" w:hAnsi="Arial"/>
      <w:sz w:val="24"/>
      <w:szCs w:val="20"/>
    </w:rPr>
  </w:style>
  <w:style w:type="paragraph" w:customStyle="1" w:styleId="Standard">
    <w:name w:val="Standard"/>
    <w:uiPriority w:val="99"/>
    <w:rsid w:val="007322F1"/>
    <w:pPr>
      <w:widowControl w:val="0"/>
      <w:suppressAutoHyphens/>
      <w:textAlignment w:val="baseline"/>
    </w:pPr>
    <w:rPr>
      <w:rFonts w:ascii="Arial" w:eastAsia="SimSun" w:hAnsi="Arial" w:cs="Mangal"/>
      <w:kern w:val="1"/>
      <w:sz w:val="21"/>
      <w:szCs w:val="24"/>
      <w:lang w:eastAsia="hi-IN" w:bidi="hi-IN"/>
    </w:rPr>
  </w:style>
  <w:style w:type="character" w:customStyle="1" w:styleId="0pt0">
    <w:name w:val="Основной текст + Интервал 0 pt"/>
    <w:uiPriority w:val="99"/>
    <w:rsid w:val="00E436DC"/>
    <w:rPr>
      <w:rFonts w:ascii="Times New Roman" w:hAnsi="Times New Roman" w:cs="Times New Roman"/>
      <w:b/>
      <w:bCs/>
      <w:spacing w:val="3"/>
      <w:sz w:val="24"/>
      <w:szCs w:val="24"/>
      <w:shd w:val="clear" w:color="auto" w:fill="FFFFFF"/>
    </w:rPr>
  </w:style>
  <w:style w:type="character" w:customStyle="1" w:styleId="35">
    <w:name w:val="Основной текст (3)_"/>
    <w:link w:val="36"/>
    <w:uiPriority w:val="99"/>
    <w:locked/>
    <w:rsid w:val="00E436DC"/>
    <w:rPr>
      <w:rFonts w:ascii="Times New Roman" w:hAnsi="Times New Roman" w:cs="Times New Roman"/>
      <w:b/>
      <w:bCs/>
      <w:sz w:val="16"/>
      <w:szCs w:val="16"/>
      <w:shd w:val="clear" w:color="auto" w:fill="FFFFFF"/>
    </w:rPr>
  </w:style>
  <w:style w:type="character" w:customStyle="1" w:styleId="31pt">
    <w:name w:val="Основной текст (3) + Интервал 1 pt"/>
    <w:uiPriority w:val="99"/>
    <w:rsid w:val="00E436DC"/>
    <w:rPr>
      <w:rFonts w:ascii="Times New Roman" w:hAnsi="Times New Roman" w:cs="Times New Roman"/>
      <w:b/>
      <w:bCs/>
      <w:spacing w:val="22"/>
      <w:sz w:val="16"/>
      <w:szCs w:val="16"/>
      <w:shd w:val="clear" w:color="auto" w:fill="FFFFFF"/>
    </w:rPr>
  </w:style>
  <w:style w:type="character" w:customStyle="1" w:styleId="110">
    <w:name w:val="Основной текст (11)_"/>
    <w:link w:val="111"/>
    <w:uiPriority w:val="99"/>
    <w:locked/>
    <w:rsid w:val="00E436DC"/>
    <w:rPr>
      <w:rFonts w:ascii="Times New Roman" w:hAnsi="Times New Roman" w:cs="Times New Roman"/>
      <w:spacing w:val="5"/>
      <w:sz w:val="21"/>
      <w:szCs w:val="21"/>
      <w:shd w:val="clear" w:color="auto" w:fill="FFFFFF"/>
    </w:rPr>
  </w:style>
  <w:style w:type="character" w:customStyle="1" w:styleId="aff7">
    <w:name w:val="Подпись к картинке_"/>
    <w:link w:val="aff8"/>
    <w:uiPriority w:val="99"/>
    <w:locked/>
    <w:rsid w:val="00E436DC"/>
    <w:rPr>
      <w:rFonts w:ascii="Impact" w:hAnsi="Impact" w:cs="Impact"/>
      <w:spacing w:val="7"/>
      <w:sz w:val="16"/>
      <w:szCs w:val="16"/>
      <w:shd w:val="clear" w:color="auto" w:fill="FFFFFF"/>
    </w:rPr>
  </w:style>
  <w:style w:type="character" w:customStyle="1" w:styleId="27">
    <w:name w:val="Подпись к картинке (2)_"/>
    <w:link w:val="28"/>
    <w:uiPriority w:val="99"/>
    <w:locked/>
    <w:rsid w:val="00E436DC"/>
    <w:rPr>
      <w:rFonts w:ascii="Times New Roman" w:hAnsi="Times New Roman" w:cs="Times New Roman"/>
      <w:b/>
      <w:bCs/>
      <w:spacing w:val="-4"/>
      <w:sz w:val="16"/>
      <w:szCs w:val="16"/>
      <w:shd w:val="clear" w:color="auto" w:fill="FFFFFF"/>
    </w:rPr>
  </w:style>
  <w:style w:type="character" w:customStyle="1" w:styleId="120">
    <w:name w:val="Основной текст (12)_"/>
    <w:link w:val="121"/>
    <w:uiPriority w:val="99"/>
    <w:locked/>
    <w:rsid w:val="00E436DC"/>
    <w:rPr>
      <w:rFonts w:ascii="Times New Roman" w:hAnsi="Times New Roman" w:cs="Times New Roman"/>
      <w:b/>
      <w:bCs/>
      <w:sz w:val="17"/>
      <w:szCs w:val="17"/>
      <w:shd w:val="clear" w:color="auto" w:fill="FFFFFF"/>
    </w:rPr>
  </w:style>
  <w:style w:type="paragraph" w:customStyle="1" w:styleId="36">
    <w:name w:val="Основной текст (3)"/>
    <w:basedOn w:val="a"/>
    <w:link w:val="35"/>
    <w:uiPriority w:val="99"/>
    <w:rsid w:val="00E436DC"/>
    <w:pPr>
      <w:widowControl w:val="0"/>
      <w:shd w:val="clear" w:color="auto" w:fill="FFFFFF"/>
      <w:spacing w:after="60" w:line="211" w:lineRule="exact"/>
      <w:jc w:val="center"/>
    </w:pPr>
    <w:rPr>
      <w:rFonts w:ascii="Times New Roman" w:hAnsi="Times New Roman"/>
      <w:b/>
      <w:bCs/>
      <w:sz w:val="16"/>
      <w:szCs w:val="16"/>
    </w:rPr>
  </w:style>
  <w:style w:type="paragraph" w:customStyle="1" w:styleId="111">
    <w:name w:val="Основной текст (11)"/>
    <w:basedOn w:val="a"/>
    <w:link w:val="110"/>
    <w:uiPriority w:val="99"/>
    <w:rsid w:val="00E436DC"/>
    <w:pPr>
      <w:widowControl w:val="0"/>
      <w:shd w:val="clear" w:color="auto" w:fill="FFFFFF"/>
      <w:spacing w:before="240" w:after="0" w:line="240" w:lineRule="atLeast"/>
      <w:jc w:val="right"/>
    </w:pPr>
    <w:rPr>
      <w:rFonts w:ascii="Times New Roman" w:hAnsi="Times New Roman"/>
      <w:spacing w:val="5"/>
      <w:sz w:val="21"/>
      <w:szCs w:val="21"/>
    </w:rPr>
  </w:style>
  <w:style w:type="paragraph" w:customStyle="1" w:styleId="aff8">
    <w:name w:val="Подпись к картинке"/>
    <w:basedOn w:val="a"/>
    <w:link w:val="aff7"/>
    <w:uiPriority w:val="99"/>
    <w:rsid w:val="00E436DC"/>
    <w:pPr>
      <w:widowControl w:val="0"/>
      <w:shd w:val="clear" w:color="auto" w:fill="FFFFFF"/>
      <w:spacing w:after="0" w:line="331" w:lineRule="exact"/>
      <w:jc w:val="both"/>
    </w:pPr>
    <w:rPr>
      <w:rFonts w:ascii="Impact" w:hAnsi="Impact" w:cs="Impact"/>
      <w:spacing w:val="7"/>
      <w:sz w:val="16"/>
      <w:szCs w:val="16"/>
    </w:rPr>
  </w:style>
  <w:style w:type="paragraph" w:customStyle="1" w:styleId="28">
    <w:name w:val="Подпись к картинке (2)"/>
    <w:basedOn w:val="a"/>
    <w:link w:val="27"/>
    <w:uiPriority w:val="99"/>
    <w:rsid w:val="00E436DC"/>
    <w:pPr>
      <w:widowControl w:val="0"/>
      <w:shd w:val="clear" w:color="auto" w:fill="FFFFFF"/>
      <w:spacing w:after="0" w:line="331" w:lineRule="exact"/>
    </w:pPr>
    <w:rPr>
      <w:rFonts w:ascii="Times New Roman" w:hAnsi="Times New Roman"/>
      <w:b/>
      <w:bCs/>
      <w:spacing w:val="-4"/>
      <w:sz w:val="16"/>
      <w:szCs w:val="16"/>
    </w:rPr>
  </w:style>
  <w:style w:type="paragraph" w:customStyle="1" w:styleId="121">
    <w:name w:val="Основной текст (12)"/>
    <w:basedOn w:val="a"/>
    <w:link w:val="120"/>
    <w:uiPriority w:val="99"/>
    <w:rsid w:val="00E436DC"/>
    <w:pPr>
      <w:widowControl w:val="0"/>
      <w:shd w:val="clear" w:color="auto" w:fill="FFFFFF"/>
      <w:spacing w:before="60" w:after="120" w:line="240" w:lineRule="atLeast"/>
      <w:jc w:val="center"/>
    </w:pPr>
    <w:rPr>
      <w:rFonts w:ascii="Times New Roman" w:hAnsi="Times New Roman"/>
      <w:b/>
      <w:bCs/>
      <w:sz w:val="17"/>
      <w:szCs w:val="17"/>
    </w:rPr>
  </w:style>
  <w:style w:type="table" w:styleId="aff9">
    <w:name w:val="Table Grid"/>
    <w:basedOn w:val="a1"/>
    <w:uiPriority w:val="99"/>
    <w:rsid w:val="001816A0"/>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Основной текст1"/>
    <w:uiPriority w:val="99"/>
    <w:rsid w:val="001816A0"/>
    <w:pPr>
      <w:ind w:firstLine="709"/>
      <w:jc w:val="both"/>
    </w:pPr>
    <w:rPr>
      <w:rFonts w:ascii="Times New Roman" w:hAnsi="Times New Roman"/>
      <w:sz w:val="24"/>
    </w:rPr>
  </w:style>
  <w:style w:type="paragraph" w:customStyle="1" w:styleId="Zagolovok11">
    <w:name w:val="Zagolovok 1.1."/>
    <w:basedOn w:val="a"/>
    <w:uiPriority w:val="99"/>
    <w:rsid w:val="001816A0"/>
    <w:pPr>
      <w:keepNext/>
      <w:spacing w:before="120" w:after="120" w:line="240" w:lineRule="auto"/>
      <w:jc w:val="center"/>
    </w:pPr>
    <w:rPr>
      <w:rFonts w:ascii="Times New Roman" w:hAnsi="Times New Roman"/>
      <w:b/>
      <w:sz w:val="24"/>
      <w:szCs w:val="20"/>
    </w:rPr>
  </w:style>
  <w:style w:type="paragraph" w:customStyle="1" w:styleId="affa">
    <w:name w:val="Основной текст с отступо"/>
    <w:basedOn w:val="a"/>
    <w:uiPriority w:val="99"/>
    <w:rsid w:val="001816A0"/>
    <w:pPr>
      <w:spacing w:after="0" w:line="240" w:lineRule="auto"/>
      <w:ind w:firstLine="567"/>
      <w:jc w:val="both"/>
    </w:pPr>
    <w:rPr>
      <w:rFonts w:ascii="Times New Roman" w:hAnsi="Times New Roman"/>
      <w:sz w:val="28"/>
      <w:szCs w:val="20"/>
    </w:rPr>
  </w:style>
  <w:style w:type="paragraph" w:customStyle="1" w:styleId="Tablleft">
    <w:name w:val="Tabl_left"/>
    <w:basedOn w:val="a"/>
    <w:uiPriority w:val="99"/>
    <w:rsid w:val="001816A0"/>
    <w:pPr>
      <w:keepLines/>
      <w:numPr>
        <w:numId w:val="5"/>
      </w:numPr>
      <w:tabs>
        <w:tab w:val="clear" w:pos="1080"/>
      </w:tabs>
      <w:spacing w:before="20" w:after="20" w:line="216" w:lineRule="auto"/>
      <w:ind w:left="0" w:firstLine="0"/>
    </w:pPr>
    <w:rPr>
      <w:rFonts w:ascii="Times New Roman" w:hAnsi="Times New Roman"/>
      <w:szCs w:val="20"/>
    </w:rPr>
  </w:style>
  <w:style w:type="paragraph" w:styleId="affb">
    <w:name w:val="No Spacing"/>
    <w:link w:val="affc"/>
    <w:uiPriority w:val="99"/>
    <w:qFormat/>
    <w:rsid w:val="001816A0"/>
    <w:rPr>
      <w:sz w:val="22"/>
      <w:szCs w:val="22"/>
    </w:rPr>
  </w:style>
  <w:style w:type="character" w:customStyle="1" w:styleId="29">
    <w:name w:val="Основной текст (2)_"/>
    <w:link w:val="2a"/>
    <w:uiPriority w:val="99"/>
    <w:locked/>
    <w:rsid w:val="001816A0"/>
    <w:rPr>
      <w:rFonts w:cs="Times New Roman"/>
      <w:sz w:val="25"/>
      <w:szCs w:val="25"/>
      <w:shd w:val="clear" w:color="auto" w:fill="FFFFFF"/>
    </w:rPr>
  </w:style>
  <w:style w:type="paragraph" w:customStyle="1" w:styleId="2a">
    <w:name w:val="Основной текст (2)"/>
    <w:basedOn w:val="a"/>
    <w:link w:val="29"/>
    <w:uiPriority w:val="99"/>
    <w:rsid w:val="001816A0"/>
    <w:pPr>
      <w:shd w:val="clear" w:color="auto" w:fill="FFFFFF"/>
      <w:spacing w:after="600" w:line="240" w:lineRule="atLeast"/>
      <w:ind w:hanging="1760"/>
    </w:pPr>
    <w:rPr>
      <w:sz w:val="25"/>
      <w:szCs w:val="25"/>
    </w:rPr>
  </w:style>
  <w:style w:type="paragraph" w:styleId="37">
    <w:name w:val="Body Text 3"/>
    <w:basedOn w:val="a"/>
    <w:link w:val="38"/>
    <w:uiPriority w:val="99"/>
    <w:rsid w:val="001816A0"/>
    <w:pPr>
      <w:spacing w:after="120" w:line="240" w:lineRule="auto"/>
    </w:pPr>
    <w:rPr>
      <w:rFonts w:ascii="Arial" w:hAnsi="Arial" w:cs="Arial"/>
      <w:sz w:val="16"/>
      <w:szCs w:val="16"/>
    </w:rPr>
  </w:style>
  <w:style w:type="character" w:customStyle="1" w:styleId="38">
    <w:name w:val="Основной текст 3 Знак"/>
    <w:link w:val="37"/>
    <w:uiPriority w:val="99"/>
    <w:locked/>
    <w:rsid w:val="001816A0"/>
    <w:rPr>
      <w:rFonts w:ascii="Arial" w:hAnsi="Arial" w:cs="Arial"/>
      <w:sz w:val="16"/>
      <w:szCs w:val="16"/>
    </w:rPr>
  </w:style>
  <w:style w:type="paragraph" w:styleId="affd">
    <w:name w:val="Subtitle"/>
    <w:basedOn w:val="a"/>
    <w:link w:val="affe"/>
    <w:uiPriority w:val="99"/>
    <w:qFormat/>
    <w:rsid w:val="001816A0"/>
    <w:pPr>
      <w:spacing w:after="0" w:line="240" w:lineRule="auto"/>
      <w:jc w:val="center"/>
    </w:pPr>
    <w:rPr>
      <w:rFonts w:ascii="Arial" w:hAnsi="Arial" w:cs="Arial"/>
      <w:b/>
      <w:bCs/>
      <w:sz w:val="32"/>
      <w:szCs w:val="32"/>
    </w:rPr>
  </w:style>
  <w:style w:type="character" w:customStyle="1" w:styleId="affe">
    <w:name w:val="Подзаголовок Знак"/>
    <w:link w:val="affd"/>
    <w:uiPriority w:val="99"/>
    <w:locked/>
    <w:rsid w:val="001816A0"/>
    <w:rPr>
      <w:rFonts w:ascii="Arial" w:hAnsi="Arial" w:cs="Arial"/>
      <w:b/>
      <w:bCs/>
      <w:sz w:val="32"/>
      <w:szCs w:val="32"/>
    </w:rPr>
  </w:style>
  <w:style w:type="paragraph" w:customStyle="1" w:styleId="ConsPlusNormal0">
    <w:name w:val="ConsPlusNormal"/>
    <w:uiPriority w:val="99"/>
    <w:rsid w:val="001816A0"/>
    <w:pPr>
      <w:widowControl w:val="0"/>
      <w:autoSpaceDE w:val="0"/>
      <w:autoSpaceDN w:val="0"/>
      <w:adjustRightInd w:val="0"/>
      <w:ind w:firstLine="720"/>
    </w:pPr>
    <w:rPr>
      <w:rFonts w:ascii="Arial" w:hAnsi="Arial" w:cs="Arial"/>
    </w:rPr>
  </w:style>
  <w:style w:type="paragraph" w:customStyle="1" w:styleId="WW-2">
    <w:name w:val="WW-Основной текст 2"/>
    <w:basedOn w:val="a"/>
    <w:uiPriority w:val="99"/>
    <w:rsid w:val="001816A0"/>
    <w:pPr>
      <w:spacing w:after="0" w:line="240" w:lineRule="auto"/>
    </w:pPr>
    <w:rPr>
      <w:rFonts w:ascii="Times New Roman" w:hAnsi="Times New Roman"/>
      <w:b/>
      <w:bCs/>
      <w:sz w:val="24"/>
      <w:szCs w:val="20"/>
      <w:lang w:eastAsia="ar-SA"/>
    </w:rPr>
  </w:style>
  <w:style w:type="character" w:customStyle="1" w:styleId="afff">
    <w:name w:val="Гипертекстовая ссылка"/>
    <w:uiPriority w:val="99"/>
    <w:rsid w:val="001816A0"/>
    <w:rPr>
      <w:rFonts w:cs="Times New Roman"/>
      <w:b/>
      <w:bCs/>
      <w:color w:val="008000"/>
    </w:rPr>
  </w:style>
  <w:style w:type="paragraph" w:customStyle="1" w:styleId="310">
    <w:name w:val="Основной текст с отступом 31"/>
    <w:basedOn w:val="a"/>
    <w:uiPriority w:val="99"/>
    <w:rsid w:val="001816A0"/>
    <w:pPr>
      <w:widowControl w:val="0"/>
      <w:spacing w:after="0" w:line="240" w:lineRule="auto"/>
      <w:ind w:firstLine="748"/>
      <w:jc w:val="both"/>
    </w:pPr>
    <w:rPr>
      <w:rFonts w:ascii="Arial" w:hAnsi="Arial"/>
      <w:kern w:val="1"/>
      <w:sz w:val="20"/>
      <w:szCs w:val="24"/>
    </w:rPr>
  </w:style>
  <w:style w:type="character" w:customStyle="1" w:styleId="afff0">
    <w:name w:val="Основной текст_"/>
    <w:uiPriority w:val="99"/>
    <w:rsid w:val="00693D89"/>
    <w:rPr>
      <w:rFonts w:ascii="Times New Roman" w:hAnsi="Times New Roman" w:cs="Times New Roman"/>
      <w:u w:val="none"/>
    </w:rPr>
  </w:style>
  <w:style w:type="paragraph" w:customStyle="1" w:styleId="19">
    <w:name w:val="Абзац списка1"/>
    <w:basedOn w:val="a"/>
    <w:uiPriority w:val="99"/>
    <w:rsid w:val="00477C85"/>
    <w:pPr>
      <w:suppressAutoHyphens/>
      <w:autoSpaceDE w:val="0"/>
      <w:spacing w:after="0" w:line="240" w:lineRule="auto"/>
      <w:ind w:left="708"/>
    </w:pPr>
    <w:rPr>
      <w:rFonts w:ascii="Times New Roman" w:hAnsi="Times New Roman"/>
      <w:sz w:val="24"/>
      <w:szCs w:val="24"/>
      <w:lang w:eastAsia="zh-CN"/>
    </w:rPr>
  </w:style>
  <w:style w:type="paragraph" w:customStyle="1" w:styleId="2b">
    <w:name w:val="Абзац списка2"/>
    <w:basedOn w:val="a"/>
    <w:uiPriority w:val="99"/>
    <w:rsid w:val="00477C85"/>
    <w:pPr>
      <w:spacing w:after="0" w:line="240" w:lineRule="auto"/>
      <w:ind w:left="720"/>
    </w:pPr>
    <w:rPr>
      <w:rFonts w:cs="Calibri"/>
      <w:sz w:val="24"/>
      <w:szCs w:val="24"/>
      <w:lang w:val="en-US" w:eastAsia="en-US"/>
    </w:rPr>
  </w:style>
  <w:style w:type="paragraph" w:customStyle="1" w:styleId="1a">
    <w:name w:val="Без интервала1"/>
    <w:basedOn w:val="a"/>
    <w:link w:val="NoSpacingChar"/>
    <w:uiPriority w:val="99"/>
    <w:rsid w:val="00477C85"/>
    <w:pPr>
      <w:spacing w:after="0" w:line="240" w:lineRule="auto"/>
    </w:pPr>
    <w:rPr>
      <w:rFonts w:cs="Calibri"/>
      <w:sz w:val="24"/>
      <w:szCs w:val="24"/>
      <w:lang w:val="en-US" w:eastAsia="en-US"/>
    </w:rPr>
  </w:style>
  <w:style w:type="character" w:customStyle="1" w:styleId="NoSpacingChar">
    <w:name w:val="No Spacing Char"/>
    <w:link w:val="1a"/>
    <w:uiPriority w:val="99"/>
    <w:locked/>
    <w:rsid w:val="00477C85"/>
    <w:rPr>
      <w:rFonts w:ascii="Calibri" w:hAnsi="Calibri" w:cs="Calibri"/>
      <w:sz w:val="24"/>
      <w:szCs w:val="24"/>
      <w:lang w:val="en-US" w:eastAsia="en-US"/>
    </w:rPr>
  </w:style>
  <w:style w:type="character" w:customStyle="1" w:styleId="val">
    <w:name w:val="val"/>
    <w:uiPriority w:val="99"/>
    <w:rsid w:val="00477C85"/>
    <w:rPr>
      <w:rFonts w:cs="Times New Roman"/>
    </w:rPr>
  </w:style>
  <w:style w:type="paragraph" w:customStyle="1" w:styleId="msobodytextindent2cxspmiddlecxsplast">
    <w:name w:val="msobodytextindent2cxspmiddlecxsplast"/>
    <w:basedOn w:val="a"/>
    <w:uiPriority w:val="99"/>
    <w:rsid w:val="00477C85"/>
    <w:pPr>
      <w:spacing w:before="100" w:beforeAutospacing="1" w:after="100" w:afterAutospacing="1" w:line="240" w:lineRule="auto"/>
    </w:pPr>
    <w:rPr>
      <w:rFonts w:ascii="Times New Roman" w:hAnsi="Times New Roman"/>
      <w:sz w:val="24"/>
      <w:szCs w:val="24"/>
    </w:rPr>
  </w:style>
  <w:style w:type="paragraph" w:customStyle="1" w:styleId="msobodytextindent2cxspmiddlecxsplastcxspmiddle">
    <w:name w:val="msobodytextindent2cxspmiddlecxsplastcxspmiddle"/>
    <w:basedOn w:val="a"/>
    <w:uiPriority w:val="99"/>
    <w:rsid w:val="00477C85"/>
    <w:pPr>
      <w:spacing w:before="100" w:beforeAutospacing="1" w:after="100" w:afterAutospacing="1" w:line="240" w:lineRule="auto"/>
    </w:pPr>
    <w:rPr>
      <w:rFonts w:ascii="Times New Roman" w:hAnsi="Times New Roman"/>
      <w:sz w:val="24"/>
      <w:szCs w:val="24"/>
    </w:rPr>
  </w:style>
  <w:style w:type="paragraph" w:customStyle="1" w:styleId="msobodytextindent2cxspmiddlecxsplastcxsplast">
    <w:name w:val="msobodytextindent2cxspmiddlecxsplastcxsplast"/>
    <w:basedOn w:val="a"/>
    <w:uiPriority w:val="99"/>
    <w:rsid w:val="00477C85"/>
    <w:pPr>
      <w:spacing w:before="100" w:beforeAutospacing="1" w:after="100" w:afterAutospacing="1" w:line="240" w:lineRule="auto"/>
    </w:pPr>
    <w:rPr>
      <w:rFonts w:ascii="Times New Roman" w:hAnsi="Times New Roman"/>
      <w:sz w:val="24"/>
      <w:szCs w:val="24"/>
    </w:rPr>
  </w:style>
  <w:style w:type="character" w:customStyle="1" w:styleId="1b">
    <w:name w:val="Основной текст Знак1"/>
    <w:uiPriority w:val="99"/>
    <w:locked/>
    <w:rsid w:val="003E5420"/>
    <w:rPr>
      <w:rFonts w:ascii="Times New Roman" w:hAnsi="Times New Roman" w:cs="Times New Roman"/>
      <w:spacing w:val="5"/>
      <w:sz w:val="25"/>
      <w:szCs w:val="25"/>
      <w:u w:val="none"/>
    </w:rPr>
  </w:style>
  <w:style w:type="character" w:customStyle="1" w:styleId="30pt1">
    <w:name w:val="Основной текст (3) + Интервал 0 pt1"/>
    <w:uiPriority w:val="99"/>
    <w:rsid w:val="00C754F5"/>
    <w:rPr>
      <w:rFonts w:ascii="Times New Roman" w:hAnsi="Times New Roman" w:cs="Times New Roman"/>
      <w:b/>
      <w:bCs/>
      <w:spacing w:val="1"/>
      <w:sz w:val="21"/>
      <w:szCs w:val="21"/>
      <w:u w:val="none"/>
      <w:shd w:val="clear" w:color="auto" w:fill="FFFFFF"/>
    </w:rPr>
  </w:style>
  <w:style w:type="character" w:customStyle="1" w:styleId="30pt">
    <w:name w:val="Основной текст (3) + Интервал 0 pt"/>
    <w:uiPriority w:val="99"/>
    <w:rsid w:val="00C754F5"/>
    <w:rPr>
      <w:rFonts w:ascii="Times New Roman" w:hAnsi="Times New Roman" w:cs="Times New Roman"/>
      <w:b/>
      <w:bCs/>
      <w:spacing w:val="1"/>
      <w:sz w:val="21"/>
      <w:szCs w:val="21"/>
      <w:u w:val="none"/>
      <w:shd w:val="clear" w:color="auto" w:fill="FFFFFF"/>
    </w:rPr>
  </w:style>
  <w:style w:type="paragraph" w:customStyle="1" w:styleId="211">
    <w:name w:val="Основной текст с отступом 21"/>
    <w:basedOn w:val="a"/>
    <w:uiPriority w:val="99"/>
    <w:rsid w:val="002E3CDC"/>
    <w:pPr>
      <w:suppressAutoHyphens/>
      <w:spacing w:after="0" w:line="240" w:lineRule="auto"/>
      <w:ind w:firstLine="360"/>
    </w:pPr>
    <w:rPr>
      <w:rFonts w:ascii="Times New Roman" w:hAnsi="Times New Roman"/>
      <w:sz w:val="24"/>
      <w:szCs w:val="24"/>
      <w:lang w:eastAsia="ar-SA"/>
    </w:rPr>
  </w:style>
  <w:style w:type="paragraph" w:customStyle="1" w:styleId="311">
    <w:name w:val="Основной текст 31"/>
    <w:basedOn w:val="a"/>
    <w:uiPriority w:val="99"/>
    <w:rsid w:val="002E3CDC"/>
    <w:pPr>
      <w:suppressAutoHyphens/>
      <w:spacing w:after="120" w:line="240" w:lineRule="auto"/>
    </w:pPr>
    <w:rPr>
      <w:rFonts w:ascii="Times New Roman" w:hAnsi="Times New Roman"/>
      <w:sz w:val="16"/>
      <w:szCs w:val="16"/>
      <w:lang w:eastAsia="ar-SA"/>
    </w:rPr>
  </w:style>
  <w:style w:type="paragraph" w:customStyle="1" w:styleId="320">
    <w:name w:val="Основной текст с отступом 32"/>
    <w:basedOn w:val="a"/>
    <w:uiPriority w:val="99"/>
    <w:rsid w:val="002E3CDC"/>
    <w:pPr>
      <w:suppressAutoHyphens/>
      <w:spacing w:after="120"/>
      <w:ind w:left="283"/>
    </w:pPr>
    <w:rPr>
      <w:rFonts w:cs="Calibri"/>
      <w:sz w:val="16"/>
      <w:szCs w:val="16"/>
      <w:lang w:eastAsia="ar-SA"/>
    </w:rPr>
  </w:style>
  <w:style w:type="paragraph" w:customStyle="1" w:styleId="1c">
    <w:name w:val="Название объекта1"/>
    <w:basedOn w:val="a"/>
    <w:uiPriority w:val="99"/>
    <w:rsid w:val="002E3CDC"/>
    <w:pPr>
      <w:suppressAutoHyphens/>
      <w:spacing w:after="0" w:line="240" w:lineRule="auto"/>
      <w:jc w:val="center"/>
    </w:pPr>
    <w:rPr>
      <w:rFonts w:ascii="Times New Roman" w:hAnsi="Times New Roman"/>
      <w:b/>
      <w:sz w:val="24"/>
      <w:szCs w:val="20"/>
      <w:lang w:eastAsia="ar-SA"/>
    </w:rPr>
  </w:style>
  <w:style w:type="paragraph" w:styleId="39">
    <w:name w:val="toc 3"/>
    <w:basedOn w:val="a"/>
    <w:next w:val="a"/>
    <w:autoRedefine/>
    <w:uiPriority w:val="99"/>
    <w:rsid w:val="00B1468D"/>
    <w:pPr>
      <w:spacing w:after="100"/>
      <w:ind w:left="440"/>
    </w:pPr>
  </w:style>
  <w:style w:type="paragraph" w:styleId="afff1">
    <w:name w:val="caption"/>
    <w:basedOn w:val="a"/>
    <w:next w:val="a"/>
    <w:uiPriority w:val="99"/>
    <w:qFormat/>
    <w:rsid w:val="003E5C66"/>
    <w:pPr>
      <w:spacing w:after="0" w:line="240" w:lineRule="auto"/>
      <w:ind w:firstLine="360"/>
    </w:pPr>
    <w:rPr>
      <w:b/>
      <w:bCs/>
      <w:sz w:val="18"/>
      <w:szCs w:val="18"/>
      <w:lang w:val="en-US" w:eastAsia="en-US"/>
    </w:rPr>
  </w:style>
  <w:style w:type="character" w:styleId="afff2">
    <w:name w:val="Strong"/>
    <w:uiPriority w:val="99"/>
    <w:qFormat/>
    <w:rsid w:val="003E5C66"/>
    <w:rPr>
      <w:rFonts w:cs="Times New Roman"/>
      <w:b/>
      <w:bCs/>
      <w:spacing w:val="0"/>
    </w:rPr>
  </w:style>
  <w:style w:type="character" w:styleId="afff3">
    <w:name w:val="Emphasis"/>
    <w:uiPriority w:val="99"/>
    <w:qFormat/>
    <w:rsid w:val="003E5C66"/>
    <w:rPr>
      <w:rFonts w:cs="Times New Roman"/>
      <w:b/>
      <w:i/>
      <w:color w:val="5A5A5A"/>
    </w:rPr>
  </w:style>
  <w:style w:type="character" w:customStyle="1" w:styleId="affc">
    <w:name w:val="Без интервала Знак"/>
    <w:link w:val="affb"/>
    <w:uiPriority w:val="99"/>
    <w:locked/>
    <w:rsid w:val="003E5C66"/>
    <w:rPr>
      <w:sz w:val="22"/>
      <w:szCs w:val="22"/>
      <w:lang w:val="ru-RU" w:eastAsia="ru-RU" w:bidi="ar-SA"/>
    </w:rPr>
  </w:style>
  <w:style w:type="paragraph" w:styleId="2c">
    <w:name w:val="Quote"/>
    <w:basedOn w:val="a"/>
    <w:next w:val="a"/>
    <w:link w:val="2d"/>
    <w:uiPriority w:val="99"/>
    <w:qFormat/>
    <w:rsid w:val="003E5C66"/>
    <w:pPr>
      <w:spacing w:after="0" w:line="240" w:lineRule="auto"/>
      <w:ind w:firstLine="360"/>
    </w:pPr>
    <w:rPr>
      <w:rFonts w:ascii="Cambria" w:hAnsi="Cambria"/>
      <w:i/>
      <w:iCs/>
      <w:color w:val="5A5A5A"/>
      <w:lang w:val="en-US" w:eastAsia="en-US"/>
    </w:rPr>
  </w:style>
  <w:style w:type="character" w:customStyle="1" w:styleId="2d">
    <w:name w:val="Цитата 2 Знак"/>
    <w:link w:val="2c"/>
    <w:uiPriority w:val="99"/>
    <w:locked/>
    <w:rsid w:val="003E5C66"/>
    <w:rPr>
      <w:rFonts w:ascii="Cambria" w:hAnsi="Cambria" w:cs="Times New Roman"/>
      <w:i/>
      <w:iCs/>
      <w:color w:val="5A5A5A"/>
      <w:sz w:val="22"/>
      <w:szCs w:val="22"/>
      <w:lang w:val="en-US" w:eastAsia="en-US"/>
    </w:rPr>
  </w:style>
  <w:style w:type="paragraph" w:styleId="afff4">
    <w:name w:val="Intense Quote"/>
    <w:basedOn w:val="a"/>
    <w:next w:val="a"/>
    <w:link w:val="afff5"/>
    <w:uiPriority w:val="99"/>
    <w:qFormat/>
    <w:rsid w:val="003E5C66"/>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hAnsi="Cambria"/>
      <w:i/>
      <w:iCs/>
      <w:color w:val="FFFFFF"/>
      <w:sz w:val="24"/>
      <w:szCs w:val="24"/>
      <w:lang w:val="en-US" w:eastAsia="en-US"/>
    </w:rPr>
  </w:style>
  <w:style w:type="character" w:customStyle="1" w:styleId="afff5">
    <w:name w:val="Выделенная цитата Знак"/>
    <w:link w:val="afff4"/>
    <w:uiPriority w:val="99"/>
    <w:locked/>
    <w:rsid w:val="003E5C66"/>
    <w:rPr>
      <w:rFonts w:ascii="Cambria" w:hAnsi="Cambria" w:cs="Times New Roman"/>
      <w:i/>
      <w:iCs/>
      <w:color w:val="FFFFFF"/>
      <w:sz w:val="24"/>
      <w:szCs w:val="24"/>
      <w:shd w:val="clear" w:color="auto" w:fill="4F81BD"/>
      <w:lang w:val="en-US" w:eastAsia="en-US"/>
    </w:rPr>
  </w:style>
  <w:style w:type="character" w:styleId="afff6">
    <w:name w:val="Subtle Emphasis"/>
    <w:uiPriority w:val="99"/>
    <w:qFormat/>
    <w:rsid w:val="003E5C66"/>
    <w:rPr>
      <w:i/>
      <w:color w:val="5A5A5A"/>
    </w:rPr>
  </w:style>
  <w:style w:type="character" w:styleId="afff7">
    <w:name w:val="Intense Emphasis"/>
    <w:uiPriority w:val="99"/>
    <w:qFormat/>
    <w:rsid w:val="003E5C66"/>
    <w:rPr>
      <w:b/>
      <w:i/>
      <w:color w:val="4F81BD"/>
      <w:sz w:val="22"/>
    </w:rPr>
  </w:style>
  <w:style w:type="character" w:styleId="afff8">
    <w:name w:val="Subtle Reference"/>
    <w:uiPriority w:val="99"/>
    <w:qFormat/>
    <w:rsid w:val="003E5C66"/>
    <w:rPr>
      <w:color w:val="auto"/>
      <w:u w:val="single" w:color="9BBB59"/>
    </w:rPr>
  </w:style>
  <w:style w:type="character" w:styleId="afff9">
    <w:name w:val="Intense Reference"/>
    <w:uiPriority w:val="99"/>
    <w:qFormat/>
    <w:rsid w:val="003E5C66"/>
    <w:rPr>
      <w:rFonts w:cs="Times New Roman"/>
      <w:b/>
      <w:bCs/>
      <w:color w:val="76923C"/>
      <w:u w:val="single" w:color="9BBB59"/>
    </w:rPr>
  </w:style>
  <w:style w:type="character" w:styleId="afffa">
    <w:name w:val="Book Title"/>
    <w:uiPriority w:val="99"/>
    <w:qFormat/>
    <w:rsid w:val="003E5C66"/>
    <w:rPr>
      <w:rFonts w:ascii="Cambria" w:hAnsi="Cambria" w:cs="Times New Roman"/>
      <w:b/>
      <w:bCs/>
      <w:i/>
      <w:iCs/>
      <w:color w:val="auto"/>
    </w:rPr>
  </w:style>
  <w:style w:type="paragraph" w:customStyle="1" w:styleId="212">
    <w:name w:val="Основной текст (2)1"/>
    <w:basedOn w:val="a"/>
    <w:uiPriority w:val="99"/>
    <w:rsid w:val="00D11531"/>
    <w:pPr>
      <w:widowControl w:val="0"/>
      <w:shd w:val="clear" w:color="auto" w:fill="FFFFFF"/>
      <w:spacing w:after="0" w:line="274" w:lineRule="exact"/>
      <w:jc w:val="both"/>
    </w:pPr>
    <w:rPr>
      <w:rFonts w:ascii="Times New Roman" w:hAnsi="Times New Roman"/>
      <w:b/>
      <w:bCs/>
      <w:spacing w:val="3"/>
      <w:sz w:val="21"/>
      <w:szCs w:val="21"/>
    </w:rPr>
  </w:style>
  <w:style w:type="character" w:customStyle="1" w:styleId="WW-Absatz-Standardschriftart1111111">
    <w:name w:val="WW-Absatz-Standardschriftart1111111"/>
    <w:uiPriority w:val="99"/>
    <w:rsid w:val="00703509"/>
  </w:style>
  <w:style w:type="character" w:customStyle="1" w:styleId="54">
    <w:name w:val="Основной текст + 54"/>
    <w:aliases w:val="5 pt9,Интервал 0 pt17"/>
    <w:uiPriority w:val="99"/>
    <w:rsid w:val="00EF09AE"/>
    <w:rPr>
      <w:rFonts w:ascii="Times New Roman" w:hAnsi="Times New Roman" w:cs="Times New Roman"/>
      <w:spacing w:val="18"/>
      <w:sz w:val="11"/>
      <w:szCs w:val="11"/>
      <w:u w:val="none"/>
    </w:rPr>
  </w:style>
  <w:style w:type="character" w:customStyle="1" w:styleId="53">
    <w:name w:val="Основной текст + 53"/>
    <w:aliases w:val="5 pt8,Интервал 0 pt16"/>
    <w:uiPriority w:val="99"/>
    <w:rsid w:val="00EF09AE"/>
    <w:rPr>
      <w:rFonts w:ascii="Times New Roman" w:hAnsi="Times New Roman" w:cs="Times New Roman"/>
      <w:spacing w:val="18"/>
      <w:sz w:val="11"/>
      <w:szCs w:val="11"/>
      <w:u w:val="none"/>
    </w:rPr>
  </w:style>
  <w:style w:type="character" w:customStyle="1" w:styleId="52">
    <w:name w:val="Основной текст + 52"/>
    <w:aliases w:val="5 pt7,Интервал 0 pt15"/>
    <w:uiPriority w:val="99"/>
    <w:rsid w:val="00346A46"/>
    <w:rPr>
      <w:rFonts w:ascii="Times New Roman" w:hAnsi="Times New Roman" w:cs="Times New Roman"/>
      <w:noProof/>
      <w:spacing w:val="0"/>
      <w:sz w:val="11"/>
      <w:szCs w:val="11"/>
      <w:u w:val="none"/>
    </w:rPr>
  </w:style>
  <w:style w:type="character" w:customStyle="1" w:styleId="51">
    <w:name w:val="Основной текст + 51"/>
    <w:aliases w:val="5 pt5,Интервал 0 pt12"/>
    <w:uiPriority w:val="99"/>
    <w:rsid w:val="00633EB9"/>
    <w:rPr>
      <w:rFonts w:ascii="Times New Roman" w:hAnsi="Times New Roman" w:cs="Times New Roman"/>
      <w:spacing w:val="12"/>
      <w:sz w:val="11"/>
      <w:szCs w:val="11"/>
      <w:u w:val="none"/>
    </w:rPr>
  </w:style>
  <w:style w:type="character" w:customStyle="1" w:styleId="Candara">
    <w:name w:val="Основной текст + Candara"/>
    <w:aliases w:val="6,5 pt4,Интервал 0 pt10"/>
    <w:uiPriority w:val="99"/>
    <w:rsid w:val="00633EB9"/>
    <w:rPr>
      <w:rFonts w:ascii="Candara" w:hAnsi="Candara" w:cs="Candara"/>
      <w:noProof/>
      <w:spacing w:val="0"/>
      <w:sz w:val="13"/>
      <w:szCs w:val="13"/>
      <w:u w:val="none"/>
    </w:rPr>
  </w:style>
  <w:style w:type="character" w:customStyle="1" w:styleId="1pt">
    <w:name w:val="Основной текст + Интервал 1 pt"/>
    <w:uiPriority w:val="99"/>
    <w:rsid w:val="00633EB9"/>
    <w:rPr>
      <w:rFonts w:ascii="Times New Roman" w:hAnsi="Times New Roman" w:cs="Times New Roman"/>
      <w:spacing w:val="38"/>
      <w:sz w:val="21"/>
      <w:szCs w:val="21"/>
      <w:u w:val="none"/>
    </w:rPr>
  </w:style>
  <w:style w:type="character" w:customStyle="1" w:styleId="0pt1">
    <w:name w:val="Основной текст + Интервал 0 pt1"/>
    <w:uiPriority w:val="99"/>
    <w:rsid w:val="00A064CE"/>
    <w:rPr>
      <w:rFonts w:ascii="Times New Roman" w:hAnsi="Times New Roman" w:cs="Times New Roman"/>
      <w:spacing w:val="0"/>
      <w:sz w:val="21"/>
      <w:szCs w:val="21"/>
      <w:u w:val="none"/>
    </w:rPr>
  </w:style>
  <w:style w:type="character" w:customStyle="1" w:styleId="1pt1">
    <w:name w:val="Основной текст + Интервал 1 pt1"/>
    <w:uiPriority w:val="99"/>
    <w:rsid w:val="006D7AF8"/>
    <w:rPr>
      <w:rFonts w:ascii="Times New Roman" w:hAnsi="Times New Roman" w:cs="Times New Roman"/>
      <w:spacing w:val="26"/>
      <w:sz w:val="21"/>
      <w:szCs w:val="21"/>
      <w:u w:val="none"/>
    </w:rPr>
  </w:style>
  <w:style w:type="character" w:customStyle="1" w:styleId="0pt2">
    <w:name w:val="Основной текст + Интервал 0 pt2"/>
    <w:uiPriority w:val="99"/>
    <w:rsid w:val="002B7CC6"/>
    <w:rPr>
      <w:rFonts w:ascii="Times New Roman" w:hAnsi="Times New Roman" w:cs="Times New Roman"/>
      <w:spacing w:val="1"/>
      <w:sz w:val="25"/>
      <w:szCs w:val="25"/>
      <w:u w:val="none"/>
    </w:rPr>
  </w:style>
  <w:style w:type="character" w:customStyle="1" w:styleId="70pt">
    <w:name w:val="Основной текст (7) + Интервал 0 pt"/>
    <w:uiPriority w:val="99"/>
    <w:rsid w:val="003637B0"/>
    <w:rPr>
      <w:rFonts w:ascii="Times New Roman" w:hAnsi="Times New Roman" w:cs="Times New Roman"/>
      <w:b/>
      <w:bCs/>
      <w:spacing w:val="1"/>
      <w:sz w:val="23"/>
      <w:szCs w:val="23"/>
      <w:u w:val="none"/>
      <w:shd w:val="clear" w:color="auto" w:fill="FFFFFF"/>
    </w:rPr>
  </w:style>
  <w:style w:type="character" w:customStyle="1" w:styleId="2pt">
    <w:name w:val="Основной текст + Интервал 2 pt"/>
    <w:uiPriority w:val="99"/>
    <w:rsid w:val="00A85F30"/>
    <w:rPr>
      <w:rFonts w:ascii="Times New Roman" w:hAnsi="Times New Roman" w:cs="Times New Roman"/>
      <w:spacing w:val="43"/>
      <w:sz w:val="25"/>
      <w:szCs w:val="25"/>
      <w:u w:val="none"/>
    </w:rPr>
  </w:style>
  <w:style w:type="paragraph" w:customStyle="1" w:styleId="afffb">
    <w:name w:val="Содержимое таблицы"/>
    <w:basedOn w:val="a"/>
    <w:uiPriority w:val="99"/>
    <w:rsid w:val="00F879B0"/>
    <w:pPr>
      <w:suppressLineNumbers/>
      <w:spacing w:after="0" w:line="240" w:lineRule="auto"/>
    </w:pPr>
    <w:rPr>
      <w:rFonts w:ascii="Times New Roman" w:hAnsi="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19438">
      <w:marLeft w:val="0"/>
      <w:marRight w:val="0"/>
      <w:marTop w:val="0"/>
      <w:marBottom w:val="0"/>
      <w:divBdr>
        <w:top w:val="none" w:sz="0" w:space="0" w:color="auto"/>
        <w:left w:val="none" w:sz="0" w:space="0" w:color="auto"/>
        <w:bottom w:val="none" w:sz="0" w:space="0" w:color="auto"/>
        <w:right w:val="none" w:sz="0" w:space="0" w:color="auto"/>
      </w:divBdr>
      <w:divsChild>
        <w:div w:id="97919373">
          <w:marLeft w:val="0"/>
          <w:marRight w:val="0"/>
          <w:marTop w:val="0"/>
          <w:marBottom w:val="0"/>
          <w:divBdr>
            <w:top w:val="none" w:sz="0" w:space="0" w:color="auto"/>
            <w:left w:val="none" w:sz="0" w:space="0" w:color="auto"/>
            <w:bottom w:val="none" w:sz="0" w:space="0" w:color="auto"/>
            <w:right w:val="none" w:sz="0" w:space="0" w:color="auto"/>
          </w:divBdr>
        </w:div>
        <w:div w:id="97919374">
          <w:marLeft w:val="0"/>
          <w:marRight w:val="0"/>
          <w:marTop w:val="0"/>
          <w:marBottom w:val="0"/>
          <w:divBdr>
            <w:top w:val="none" w:sz="0" w:space="0" w:color="auto"/>
            <w:left w:val="none" w:sz="0" w:space="0" w:color="auto"/>
            <w:bottom w:val="none" w:sz="0" w:space="0" w:color="auto"/>
            <w:right w:val="none" w:sz="0" w:space="0" w:color="auto"/>
          </w:divBdr>
        </w:div>
        <w:div w:id="97919375">
          <w:marLeft w:val="0"/>
          <w:marRight w:val="0"/>
          <w:marTop w:val="0"/>
          <w:marBottom w:val="0"/>
          <w:divBdr>
            <w:top w:val="none" w:sz="0" w:space="0" w:color="auto"/>
            <w:left w:val="none" w:sz="0" w:space="0" w:color="auto"/>
            <w:bottom w:val="none" w:sz="0" w:space="0" w:color="auto"/>
            <w:right w:val="none" w:sz="0" w:space="0" w:color="auto"/>
          </w:divBdr>
        </w:div>
        <w:div w:id="97919376">
          <w:marLeft w:val="0"/>
          <w:marRight w:val="0"/>
          <w:marTop w:val="0"/>
          <w:marBottom w:val="0"/>
          <w:divBdr>
            <w:top w:val="none" w:sz="0" w:space="0" w:color="auto"/>
            <w:left w:val="none" w:sz="0" w:space="0" w:color="auto"/>
            <w:bottom w:val="none" w:sz="0" w:space="0" w:color="auto"/>
            <w:right w:val="none" w:sz="0" w:space="0" w:color="auto"/>
          </w:divBdr>
        </w:div>
        <w:div w:id="97919377">
          <w:marLeft w:val="0"/>
          <w:marRight w:val="0"/>
          <w:marTop w:val="0"/>
          <w:marBottom w:val="0"/>
          <w:divBdr>
            <w:top w:val="none" w:sz="0" w:space="0" w:color="auto"/>
            <w:left w:val="none" w:sz="0" w:space="0" w:color="auto"/>
            <w:bottom w:val="none" w:sz="0" w:space="0" w:color="auto"/>
            <w:right w:val="none" w:sz="0" w:space="0" w:color="auto"/>
          </w:divBdr>
        </w:div>
        <w:div w:id="97919378">
          <w:marLeft w:val="0"/>
          <w:marRight w:val="0"/>
          <w:marTop w:val="0"/>
          <w:marBottom w:val="0"/>
          <w:divBdr>
            <w:top w:val="none" w:sz="0" w:space="0" w:color="auto"/>
            <w:left w:val="none" w:sz="0" w:space="0" w:color="auto"/>
            <w:bottom w:val="none" w:sz="0" w:space="0" w:color="auto"/>
            <w:right w:val="none" w:sz="0" w:space="0" w:color="auto"/>
          </w:divBdr>
        </w:div>
        <w:div w:id="97919379">
          <w:marLeft w:val="0"/>
          <w:marRight w:val="0"/>
          <w:marTop w:val="0"/>
          <w:marBottom w:val="0"/>
          <w:divBdr>
            <w:top w:val="none" w:sz="0" w:space="0" w:color="auto"/>
            <w:left w:val="none" w:sz="0" w:space="0" w:color="auto"/>
            <w:bottom w:val="none" w:sz="0" w:space="0" w:color="auto"/>
            <w:right w:val="none" w:sz="0" w:space="0" w:color="auto"/>
          </w:divBdr>
        </w:div>
        <w:div w:id="97919380">
          <w:marLeft w:val="0"/>
          <w:marRight w:val="0"/>
          <w:marTop w:val="0"/>
          <w:marBottom w:val="0"/>
          <w:divBdr>
            <w:top w:val="none" w:sz="0" w:space="0" w:color="auto"/>
            <w:left w:val="none" w:sz="0" w:space="0" w:color="auto"/>
            <w:bottom w:val="none" w:sz="0" w:space="0" w:color="auto"/>
            <w:right w:val="none" w:sz="0" w:space="0" w:color="auto"/>
          </w:divBdr>
        </w:div>
        <w:div w:id="97919381">
          <w:marLeft w:val="0"/>
          <w:marRight w:val="0"/>
          <w:marTop w:val="0"/>
          <w:marBottom w:val="0"/>
          <w:divBdr>
            <w:top w:val="none" w:sz="0" w:space="0" w:color="auto"/>
            <w:left w:val="none" w:sz="0" w:space="0" w:color="auto"/>
            <w:bottom w:val="none" w:sz="0" w:space="0" w:color="auto"/>
            <w:right w:val="none" w:sz="0" w:space="0" w:color="auto"/>
          </w:divBdr>
        </w:div>
        <w:div w:id="97919382">
          <w:marLeft w:val="0"/>
          <w:marRight w:val="0"/>
          <w:marTop w:val="0"/>
          <w:marBottom w:val="0"/>
          <w:divBdr>
            <w:top w:val="none" w:sz="0" w:space="0" w:color="auto"/>
            <w:left w:val="none" w:sz="0" w:space="0" w:color="auto"/>
            <w:bottom w:val="none" w:sz="0" w:space="0" w:color="auto"/>
            <w:right w:val="none" w:sz="0" w:space="0" w:color="auto"/>
          </w:divBdr>
        </w:div>
        <w:div w:id="97919383">
          <w:marLeft w:val="0"/>
          <w:marRight w:val="0"/>
          <w:marTop w:val="0"/>
          <w:marBottom w:val="0"/>
          <w:divBdr>
            <w:top w:val="none" w:sz="0" w:space="0" w:color="auto"/>
            <w:left w:val="none" w:sz="0" w:space="0" w:color="auto"/>
            <w:bottom w:val="none" w:sz="0" w:space="0" w:color="auto"/>
            <w:right w:val="none" w:sz="0" w:space="0" w:color="auto"/>
          </w:divBdr>
        </w:div>
        <w:div w:id="97919384">
          <w:marLeft w:val="0"/>
          <w:marRight w:val="0"/>
          <w:marTop w:val="0"/>
          <w:marBottom w:val="0"/>
          <w:divBdr>
            <w:top w:val="none" w:sz="0" w:space="0" w:color="auto"/>
            <w:left w:val="none" w:sz="0" w:space="0" w:color="auto"/>
            <w:bottom w:val="none" w:sz="0" w:space="0" w:color="auto"/>
            <w:right w:val="none" w:sz="0" w:space="0" w:color="auto"/>
          </w:divBdr>
        </w:div>
        <w:div w:id="97919385">
          <w:marLeft w:val="0"/>
          <w:marRight w:val="0"/>
          <w:marTop w:val="0"/>
          <w:marBottom w:val="0"/>
          <w:divBdr>
            <w:top w:val="none" w:sz="0" w:space="0" w:color="auto"/>
            <w:left w:val="none" w:sz="0" w:space="0" w:color="auto"/>
            <w:bottom w:val="none" w:sz="0" w:space="0" w:color="auto"/>
            <w:right w:val="none" w:sz="0" w:space="0" w:color="auto"/>
          </w:divBdr>
        </w:div>
        <w:div w:id="97919386">
          <w:marLeft w:val="0"/>
          <w:marRight w:val="0"/>
          <w:marTop w:val="0"/>
          <w:marBottom w:val="0"/>
          <w:divBdr>
            <w:top w:val="none" w:sz="0" w:space="0" w:color="auto"/>
            <w:left w:val="none" w:sz="0" w:space="0" w:color="auto"/>
            <w:bottom w:val="none" w:sz="0" w:space="0" w:color="auto"/>
            <w:right w:val="none" w:sz="0" w:space="0" w:color="auto"/>
          </w:divBdr>
        </w:div>
        <w:div w:id="97919387">
          <w:marLeft w:val="0"/>
          <w:marRight w:val="0"/>
          <w:marTop w:val="0"/>
          <w:marBottom w:val="0"/>
          <w:divBdr>
            <w:top w:val="none" w:sz="0" w:space="0" w:color="auto"/>
            <w:left w:val="none" w:sz="0" w:space="0" w:color="auto"/>
            <w:bottom w:val="none" w:sz="0" w:space="0" w:color="auto"/>
            <w:right w:val="none" w:sz="0" w:space="0" w:color="auto"/>
          </w:divBdr>
        </w:div>
        <w:div w:id="97919388">
          <w:marLeft w:val="0"/>
          <w:marRight w:val="0"/>
          <w:marTop w:val="0"/>
          <w:marBottom w:val="0"/>
          <w:divBdr>
            <w:top w:val="none" w:sz="0" w:space="0" w:color="auto"/>
            <w:left w:val="none" w:sz="0" w:space="0" w:color="auto"/>
            <w:bottom w:val="none" w:sz="0" w:space="0" w:color="auto"/>
            <w:right w:val="none" w:sz="0" w:space="0" w:color="auto"/>
          </w:divBdr>
        </w:div>
        <w:div w:id="97919389">
          <w:marLeft w:val="0"/>
          <w:marRight w:val="0"/>
          <w:marTop w:val="0"/>
          <w:marBottom w:val="0"/>
          <w:divBdr>
            <w:top w:val="none" w:sz="0" w:space="0" w:color="auto"/>
            <w:left w:val="none" w:sz="0" w:space="0" w:color="auto"/>
            <w:bottom w:val="none" w:sz="0" w:space="0" w:color="auto"/>
            <w:right w:val="none" w:sz="0" w:space="0" w:color="auto"/>
          </w:divBdr>
        </w:div>
        <w:div w:id="97919390">
          <w:marLeft w:val="0"/>
          <w:marRight w:val="0"/>
          <w:marTop w:val="0"/>
          <w:marBottom w:val="0"/>
          <w:divBdr>
            <w:top w:val="none" w:sz="0" w:space="0" w:color="auto"/>
            <w:left w:val="none" w:sz="0" w:space="0" w:color="auto"/>
            <w:bottom w:val="none" w:sz="0" w:space="0" w:color="auto"/>
            <w:right w:val="none" w:sz="0" w:space="0" w:color="auto"/>
          </w:divBdr>
        </w:div>
        <w:div w:id="97919391">
          <w:marLeft w:val="0"/>
          <w:marRight w:val="0"/>
          <w:marTop w:val="0"/>
          <w:marBottom w:val="0"/>
          <w:divBdr>
            <w:top w:val="none" w:sz="0" w:space="0" w:color="auto"/>
            <w:left w:val="none" w:sz="0" w:space="0" w:color="auto"/>
            <w:bottom w:val="none" w:sz="0" w:space="0" w:color="auto"/>
            <w:right w:val="none" w:sz="0" w:space="0" w:color="auto"/>
          </w:divBdr>
        </w:div>
        <w:div w:id="97919392">
          <w:marLeft w:val="0"/>
          <w:marRight w:val="0"/>
          <w:marTop w:val="0"/>
          <w:marBottom w:val="0"/>
          <w:divBdr>
            <w:top w:val="none" w:sz="0" w:space="0" w:color="auto"/>
            <w:left w:val="none" w:sz="0" w:space="0" w:color="auto"/>
            <w:bottom w:val="none" w:sz="0" w:space="0" w:color="auto"/>
            <w:right w:val="none" w:sz="0" w:space="0" w:color="auto"/>
          </w:divBdr>
        </w:div>
        <w:div w:id="97919393">
          <w:marLeft w:val="0"/>
          <w:marRight w:val="0"/>
          <w:marTop w:val="0"/>
          <w:marBottom w:val="0"/>
          <w:divBdr>
            <w:top w:val="none" w:sz="0" w:space="0" w:color="auto"/>
            <w:left w:val="none" w:sz="0" w:space="0" w:color="auto"/>
            <w:bottom w:val="none" w:sz="0" w:space="0" w:color="auto"/>
            <w:right w:val="none" w:sz="0" w:space="0" w:color="auto"/>
          </w:divBdr>
        </w:div>
        <w:div w:id="97919394">
          <w:marLeft w:val="0"/>
          <w:marRight w:val="0"/>
          <w:marTop w:val="0"/>
          <w:marBottom w:val="0"/>
          <w:divBdr>
            <w:top w:val="none" w:sz="0" w:space="0" w:color="auto"/>
            <w:left w:val="none" w:sz="0" w:space="0" w:color="auto"/>
            <w:bottom w:val="none" w:sz="0" w:space="0" w:color="auto"/>
            <w:right w:val="none" w:sz="0" w:space="0" w:color="auto"/>
          </w:divBdr>
        </w:div>
        <w:div w:id="97919395">
          <w:marLeft w:val="0"/>
          <w:marRight w:val="0"/>
          <w:marTop w:val="0"/>
          <w:marBottom w:val="0"/>
          <w:divBdr>
            <w:top w:val="none" w:sz="0" w:space="0" w:color="auto"/>
            <w:left w:val="none" w:sz="0" w:space="0" w:color="auto"/>
            <w:bottom w:val="none" w:sz="0" w:space="0" w:color="auto"/>
            <w:right w:val="none" w:sz="0" w:space="0" w:color="auto"/>
          </w:divBdr>
        </w:div>
        <w:div w:id="97919396">
          <w:marLeft w:val="0"/>
          <w:marRight w:val="0"/>
          <w:marTop w:val="0"/>
          <w:marBottom w:val="0"/>
          <w:divBdr>
            <w:top w:val="none" w:sz="0" w:space="0" w:color="auto"/>
            <w:left w:val="none" w:sz="0" w:space="0" w:color="auto"/>
            <w:bottom w:val="none" w:sz="0" w:space="0" w:color="auto"/>
            <w:right w:val="none" w:sz="0" w:space="0" w:color="auto"/>
          </w:divBdr>
        </w:div>
        <w:div w:id="97919397">
          <w:marLeft w:val="0"/>
          <w:marRight w:val="0"/>
          <w:marTop w:val="0"/>
          <w:marBottom w:val="0"/>
          <w:divBdr>
            <w:top w:val="none" w:sz="0" w:space="0" w:color="auto"/>
            <w:left w:val="none" w:sz="0" w:space="0" w:color="auto"/>
            <w:bottom w:val="none" w:sz="0" w:space="0" w:color="auto"/>
            <w:right w:val="none" w:sz="0" w:space="0" w:color="auto"/>
          </w:divBdr>
        </w:div>
        <w:div w:id="97919398">
          <w:marLeft w:val="0"/>
          <w:marRight w:val="0"/>
          <w:marTop w:val="0"/>
          <w:marBottom w:val="0"/>
          <w:divBdr>
            <w:top w:val="none" w:sz="0" w:space="0" w:color="auto"/>
            <w:left w:val="none" w:sz="0" w:space="0" w:color="auto"/>
            <w:bottom w:val="none" w:sz="0" w:space="0" w:color="auto"/>
            <w:right w:val="none" w:sz="0" w:space="0" w:color="auto"/>
          </w:divBdr>
        </w:div>
        <w:div w:id="97919399">
          <w:marLeft w:val="0"/>
          <w:marRight w:val="0"/>
          <w:marTop w:val="0"/>
          <w:marBottom w:val="0"/>
          <w:divBdr>
            <w:top w:val="none" w:sz="0" w:space="0" w:color="auto"/>
            <w:left w:val="none" w:sz="0" w:space="0" w:color="auto"/>
            <w:bottom w:val="none" w:sz="0" w:space="0" w:color="auto"/>
            <w:right w:val="none" w:sz="0" w:space="0" w:color="auto"/>
          </w:divBdr>
        </w:div>
        <w:div w:id="97919400">
          <w:marLeft w:val="0"/>
          <w:marRight w:val="0"/>
          <w:marTop w:val="0"/>
          <w:marBottom w:val="0"/>
          <w:divBdr>
            <w:top w:val="none" w:sz="0" w:space="0" w:color="auto"/>
            <w:left w:val="none" w:sz="0" w:space="0" w:color="auto"/>
            <w:bottom w:val="none" w:sz="0" w:space="0" w:color="auto"/>
            <w:right w:val="none" w:sz="0" w:space="0" w:color="auto"/>
          </w:divBdr>
        </w:div>
        <w:div w:id="97919401">
          <w:marLeft w:val="0"/>
          <w:marRight w:val="0"/>
          <w:marTop w:val="0"/>
          <w:marBottom w:val="0"/>
          <w:divBdr>
            <w:top w:val="none" w:sz="0" w:space="0" w:color="auto"/>
            <w:left w:val="none" w:sz="0" w:space="0" w:color="auto"/>
            <w:bottom w:val="none" w:sz="0" w:space="0" w:color="auto"/>
            <w:right w:val="none" w:sz="0" w:space="0" w:color="auto"/>
          </w:divBdr>
        </w:div>
        <w:div w:id="97919402">
          <w:marLeft w:val="0"/>
          <w:marRight w:val="0"/>
          <w:marTop w:val="0"/>
          <w:marBottom w:val="0"/>
          <w:divBdr>
            <w:top w:val="none" w:sz="0" w:space="0" w:color="auto"/>
            <w:left w:val="none" w:sz="0" w:space="0" w:color="auto"/>
            <w:bottom w:val="none" w:sz="0" w:space="0" w:color="auto"/>
            <w:right w:val="none" w:sz="0" w:space="0" w:color="auto"/>
          </w:divBdr>
        </w:div>
        <w:div w:id="97919403">
          <w:marLeft w:val="0"/>
          <w:marRight w:val="0"/>
          <w:marTop w:val="0"/>
          <w:marBottom w:val="0"/>
          <w:divBdr>
            <w:top w:val="none" w:sz="0" w:space="0" w:color="auto"/>
            <w:left w:val="none" w:sz="0" w:space="0" w:color="auto"/>
            <w:bottom w:val="none" w:sz="0" w:space="0" w:color="auto"/>
            <w:right w:val="none" w:sz="0" w:space="0" w:color="auto"/>
          </w:divBdr>
        </w:div>
        <w:div w:id="97919404">
          <w:marLeft w:val="0"/>
          <w:marRight w:val="0"/>
          <w:marTop w:val="0"/>
          <w:marBottom w:val="0"/>
          <w:divBdr>
            <w:top w:val="none" w:sz="0" w:space="0" w:color="auto"/>
            <w:left w:val="none" w:sz="0" w:space="0" w:color="auto"/>
            <w:bottom w:val="none" w:sz="0" w:space="0" w:color="auto"/>
            <w:right w:val="none" w:sz="0" w:space="0" w:color="auto"/>
          </w:divBdr>
        </w:div>
        <w:div w:id="97919405">
          <w:marLeft w:val="0"/>
          <w:marRight w:val="0"/>
          <w:marTop w:val="0"/>
          <w:marBottom w:val="0"/>
          <w:divBdr>
            <w:top w:val="none" w:sz="0" w:space="0" w:color="auto"/>
            <w:left w:val="none" w:sz="0" w:space="0" w:color="auto"/>
            <w:bottom w:val="none" w:sz="0" w:space="0" w:color="auto"/>
            <w:right w:val="none" w:sz="0" w:space="0" w:color="auto"/>
          </w:divBdr>
        </w:div>
        <w:div w:id="97919406">
          <w:marLeft w:val="0"/>
          <w:marRight w:val="0"/>
          <w:marTop w:val="0"/>
          <w:marBottom w:val="0"/>
          <w:divBdr>
            <w:top w:val="none" w:sz="0" w:space="0" w:color="auto"/>
            <w:left w:val="none" w:sz="0" w:space="0" w:color="auto"/>
            <w:bottom w:val="none" w:sz="0" w:space="0" w:color="auto"/>
            <w:right w:val="none" w:sz="0" w:space="0" w:color="auto"/>
          </w:divBdr>
        </w:div>
        <w:div w:id="97919407">
          <w:marLeft w:val="0"/>
          <w:marRight w:val="0"/>
          <w:marTop w:val="0"/>
          <w:marBottom w:val="0"/>
          <w:divBdr>
            <w:top w:val="none" w:sz="0" w:space="0" w:color="auto"/>
            <w:left w:val="none" w:sz="0" w:space="0" w:color="auto"/>
            <w:bottom w:val="none" w:sz="0" w:space="0" w:color="auto"/>
            <w:right w:val="none" w:sz="0" w:space="0" w:color="auto"/>
          </w:divBdr>
        </w:div>
        <w:div w:id="97919408">
          <w:marLeft w:val="0"/>
          <w:marRight w:val="0"/>
          <w:marTop w:val="0"/>
          <w:marBottom w:val="0"/>
          <w:divBdr>
            <w:top w:val="none" w:sz="0" w:space="0" w:color="auto"/>
            <w:left w:val="none" w:sz="0" w:space="0" w:color="auto"/>
            <w:bottom w:val="none" w:sz="0" w:space="0" w:color="auto"/>
            <w:right w:val="none" w:sz="0" w:space="0" w:color="auto"/>
          </w:divBdr>
        </w:div>
        <w:div w:id="97919409">
          <w:marLeft w:val="0"/>
          <w:marRight w:val="0"/>
          <w:marTop w:val="0"/>
          <w:marBottom w:val="0"/>
          <w:divBdr>
            <w:top w:val="none" w:sz="0" w:space="0" w:color="auto"/>
            <w:left w:val="none" w:sz="0" w:space="0" w:color="auto"/>
            <w:bottom w:val="none" w:sz="0" w:space="0" w:color="auto"/>
            <w:right w:val="none" w:sz="0" w:space="0" w:color="auto"/>
          </w:divBdr>
        </w:div>
        <w:div w:id="97919410">
          <w:marLeft w:val="0"/>
          <w:marRight w:val="0"/>
          <w:marTop w:val="0"/>
          <w:marBottom w:val="0"/>
          <w:divBdr>
            <w:top w:val="none" w:sz="0" w:space="0" w:color="auto"/>
            <w:left w:val="none" w:sz="0" w:space="0" w:color="auto"/>
            <w:bottom w:val="none" w:sz="0" w:space="0" w:color="auto"/>
            <w:right w:val="none" w:sz="0" w:space="0" w:color="auto"/>
          </w:divBdr>
        </w:div>
        <w:div w:id="97919411">
          <w:marLeft w:val="0"/>
          <w:marRight w:val="0"/>
          <w:marTop w:val="0"/>
          <w:marBottom w:val="0"/>
          <w:divBdr>
            <w:top w:val="none" w:sz="0" w:space="0" w:color="auto"/>
            <w:left w:val="none" w:sz="0" w:space="0" w:color="auto"/>
            <w:bottom w:val="none" w:sz="0" w:space="0" w:color="auto"/>
            <w:right w:val="none" w:sz="0" w:space="0" w:color="auto"/>
          </w:divBdr>
        </w:div>
        <w:div w:id="97919412">
          <w:marLeft w:val="0"/>
          <w:marRight w:val="0"/>
          <w:marTop w:val="0"/>
          <w:marBottom w:val="0"/>
          <w:divBdr>
            <w:top w:val="none" w:sz="0" w:space="0" w:color="auto"/>
            <w:left w:val="none" w:sz="0" w:space="0" w:color="auto"/>
            <w:bottom w:val="none" w:sz="0" w:space="0" w:color="auto"/>
            <w:right w:val="none" w:sz="0" w:space="0" w:color="auto"/>
          </w:divBdr>
        </w:div>
        <w:div w:id="97919413">
          <w:marLeft w:val="0"/>
          <w:marRight w:val="0"/>
          <w:marTop w:val="0"/>
          <w:marBottom w:val="0"/>
          <w:divBdr>
            <w:top w:val="none" w:sz="0" w:space="0" w:color="auto"/>
            <w:left w:val="none" w:sz="0" w:space="0" w:color="auto"/>
            <w:bottom w:val="none" w:sz="0" w:space="0" w:color="auto"/>
            <w:right w:val="none" w:sz="0" w:space="0" w:color="auto"/>
          </w:divBdr>
        </w:div>
        <w:div w:id="97919414">
          <w:marLeft w:val="0"/>
          <w:marRight w:val="0"/>
          <w:marTop w:val="0"/>
          <w:marBottom w:val="0"/>
          <w:divBdr>
            <w:top w:val="none" w:sz="0" w:space="0" w:color="auto"/>
            <w:left w:val="none" w:sz="0" w:space="0" w:color="auto"/>
            <w:bottom w:val="none" w:sz="0" w:space="0" w:color="auto"/>
            <w:right w:val="none" w:sz="0" w:space="0" w:color="auto"/>
          </w:divBdr>
        </w:div>
        <w:div w:id="97919415">
          <w:marLeft w:val="0"/>
          <w:marRight w:val="0"/>
          <w:marTop w:val="0"/>
          <w:marBottom w:val="0"/>
          <w:divBdr>
            <w:top w:val="none" w:sz="0" w:space="0" w:color="auto"/>
            <w:left w:val="none" w:sz="0" w:space="0" w:color="auto"/>
            <w:bottom w:val="none" w:sz="0" w:space="0" w:color="auto"/>
            <w:right w:val="none" w:sz="0" w:space="0" w:color="auto"/>
          </w:divBdr>
        </w:div>
        <w:div w:id="97919416">
          <w:marLeft w:val="0"/>
          <w:marRight w:val="0"/>
          <w:marTop w:val="0"/>
          <w:marBottom w:val="0"/>
          <w:divBdr>
            <w:top w:val="none" w:sz="0" w:space="0" w:color="auto"/>
            <w:left w:val="none" w:sz="0" w:space="0" w:color="auto"/>
            <w:bottom w:val="none" w:sz="0" w:space="0" w:color="auto"/>
            <w:right w:val="none" w:sz="0" w:space="0" w:color="auto"/>
          </w:divBdr>
        </w:div>
        <w:div w:id="97919417">
          <w:marLeft w:val="0"/>
          <w:marRight w:val="0"/>
          <w:marTop w:val="0"/>
          <w:marBottom w:val="0"/>
          <w:divBdr>
            <w:top w:val="none" w:sz="0" w:space="0" w:color="auto"/>
            <w:left w:val="none" w:sz="0" w:space="0" w:color="auto"/>
            <w:bottom w:val="none" w:sz="0" w:space="0" w:color="auto"/>
            <w:right w:val="none" w:sz="0" w:space="0" w:color="auto"/>
          </w:divBdr>
        </w:div>
        <w:div w:id="97919418">
          <w:marLeft w:val="0"/>
          <w:marRight w:val="0"/>
          <w:marTop w:val="0"/>
          <w:marBottom w:val="0"/>
          <w:divBdr>
            <w:top w:val="none" w:sz="0" w:space="0" w:color="auto"/>
            <w:left w:val="none" w:sz="0" w:space="0" w:color="auto"/>
            <w:bottom w:val="none" w:sz="0" w:space="0" w:color="auto"/>
            <w:right w:val="none" w:sz="0" w:space="0" w:color="auto"/>
          </w:divBdr>
        </w:div>
        <w:div w:id="97919419">
          <w:marLeft w:val="0"/>
          <w:marRight w:val="0"/>
          <w:marTop w:val="0"/>
          <w:marBottom w:val="0"/>
          <w:divBdr>
            <w:top w:val="none" w:sz="0" w:space="0" w:color="auto"/>
            <w:left w:val="none" w:sz="0" w:space="0" w:color="auto"/>
            <w:bottom w:val="none" w:sz="0" w:space="0" w:color="auto"/>
            <w:right w:val="none" w:sz="0" w:space="0" w:color="auto"/>
          </w:divBdr>
        </w:div>
        <w:div w:id="97919420">
          <w:marLeft w:val="0"/>
          <w:marRight w:val="0"/>
          <w:marTop w:val="0"/>
          <w:marBottom w:val="0"/>
          <w:divBdr>
            <w:top w:val="none" w:sz="0" w:space="0" w:color="auto"/>
            <w:left w:val="none" w:sz="0" w:space="0" w:color="auto"/>
            <w:bottom w:val="none" w:sz="0" w:space="0" w:color="auto"/>
            <w:right w:val="none" w:sz="0" w:space="0" w:color="auto"/>
          </w:divBdr>
        </w:div>
        <w:div w:id="97919421">
          <w:marLeft w:val="0"/>
          <w:marRight w:val="0"/>
          <w:marTop w:val="0"/>
          <w:marBottom w:val="0"/>
          <w:divBdr>
            <w:top w:val="none" w:sz="0" w:space="0" w:color="auto"/>
            <w:left w:val="none" w:sz="0" w:space="0" w:color="auto"/>
            <w:bottom w:val="none" w:sz="0" w:space="0" w:color="auto"/>
            <w:right w:val="none" w:sz="0" w:space="0" w:color="auto"/>
          </w:divBdr>
        </w:div>
        <w:div w:id="97919422">
          <w:marLeft w:val="0"/>
          <w:marRight w:val="0"/>
          <w:marTop w:val="0"/>
          <w:marBottom w:val="0"/>
          <w:divBdr>
            <w:top w:val="none" w:sz="0" w:space="0" w:color="auto"/>
            <w:left w:val="none" w:sz="0" w:space="0" w:color="auto"/>
            <w:bottom w:val="none" w:sz="0" w:space="0" w:color="auto"/>
            <w:right w:val="none" w:sz="0" w:space="0" w:color="auto"/>
          </w:divBdr>
        </w:div>
        <w:div w:id="97919423">
          <w:marLeft w:val="0"/>
          <w:marRight w:val="0"/>
          <w:marTop w:val="0"/>
          <w:marBottom w:val="0"/>
          <w:divBdr>
            <w:top w:val="none" w:sz="0" w:space="0" w:color="auto"/>
            <w:left w:val="none" w:sz="0" w:space="0" w:color="auto"/>
            <w:bottom w:val="none" w:sz="0" w:space="0" w:color="auto"/>
            <w:right w:val="none" w:sz="0" w:space="0" w:color="auto"/>
          </w:divBdr>
        </w:div>
        <w:div w:id="97919424">
          <w:marLeft w:val="0"/>
          <w:marRight w:val="0"/>
          <w:marTop w:val="0"/>
          <w:marBottom w:val="0"/>
          <w:divBdr>
            <w:top w:val="none" w:sz="0" w:space="0" w:color="auto"/>
            <w:left w:val="none" w:sz="0" w:space="0" w:color="auto"/>
            <w:bottom w:val="none" w:sz="0" w:space="0" w:color="auto"/>
            <w:right w:val="none" w:sz="0" w:space="0" w:color="auto"/>
          </w:divBdr>
        </w:div>
        <w:div w:id="97919425">
          <w:marLeft w:val="0"/>
          <w:marRight w:val="0"/>
          <w:marTop w:val="0"/>
          <w:marBottom w:val="0"/>
          <w:divBdr>
            <w:top w:val="none" w:sz="0" w:space="0" w:color="auto"/>
            <w:left w:val="none" w:sz="0" w:space="0" w:color="auto"/>
            <w:bottom w:val="none" w:sz="0" w:space="0" w:color="auto"/>
            <w:right w:val="none" w:sz="0" w:space="0" w:color="auto"/>
          </w:divBdr>
        </w:div>
        <w:div w:id="97919426">
          <w:marLeft w:val="0"/>
          <w:marRight w:val="0"/>
          <w:marTop w:val="0"/>
          <w:marBottom w:val="0"/>
          <w:divBdr>
            <w:top w:val="none" w:sz="0" w:space="0" w:color="auto"/>
            <w:left w:val="none" w:sz="0" w:space="0" w:color="auto"/>
            <w:bottom w:val="none" w:sz="0" w:space="0" w:color="auto"/>
            <w:right w:val="none" w:sz="0" w:space="0" w:color="auto"/>
          </w:divBdr>
        </w:div>
        <w:div w:id="97919427">
          <w:marLeft w:val="0"/>
          <w:marRight w:val="0"/>
          <w:marTop w:val="0"/>
          <w:marBottom w:val="0"/>
          <w:divBdr>
            <w:top w:val="none" w:sz="0" w:space="0" w:color="auto"/>
            <w:left w:val="none" w:sz="0" w:space="0" w:color="auto"/>
            <w:bottom w:val="none" w:sz="0" w:space="0" w:color="auto"/>
            <w:right w:val="none" w:sz="0" w:space="0" w:color="auto"/>
          </w:divBdr>
        </w:div>
        <w:div w:id="97919428">
          <w:marLeft w:val="0"/>
          <w:marRight w:val="0"/>
          <w:marTop w:val="0"/>
          <w:marBottom w:val="0"/>
          <w:divBdr>
            <w:top w:val="none" w:sz="0" w:space="0" w:color="auto"/>
            <w:left w:val="none" w:sz="0" w:space="0" w:color="auto"/>
            <w:bottom w:val="none" w:sz="0" w:space="0" w:color="auto"/>
            <w:right w:val="none" w:sz="0" w:space="0" w:color="auto"/>
          </w:divBdr>
        </w:div>
        <w:div w:id="97919429">
          <w:marLeft w:val="0"/>
          <w:marRight w:val="0"/>
          <w:marTop w:val="0"/>
          <w:marBottom w:val="0"/>
          <w:divBdr>
            <w:top w:val="none" w:sz="0" w:space="0" w:color="auto"/>
            <w:left w:val="none" w:sz="0" w:space="0" w:color="auto"/>
            <w:bottom w:val="none" w:sz="0" w:space="0" w:color="auto"/>
            <w:right w:val="none" w:sz="0" w:space="0" w:color="auto"/>
          </w:divBdr>
        </w:div>
        <w:div w:id="97919430">
          <w:marLeft w:val="0"/>
          <w:marRight w:val="0"/>
          <w:marTop w:val="0"/>
          <w:marBottom w:val="0"/>
          <w:divBdr>
            <w:top w:val="none" w:sz="0" w:space="0" w:color="auto"/>
            <w:left w:val="none" w:sz="0" w:space="0" w:color="auto"/>
            <w:bottom w:val="none" w:sz="0" w:space="0" w:color="auto"/>
            <w:right w:val="none" w:sz="0" w:space="0" w:color="auto"/>
          </w:divBdr>
        </w:div>
        <w:div w:id="97919431">
          <w:marLeft w:val="0"/>
          <w:marRight w:val="0"/>
          <w:marTop w:val="0"/>
          <w:marBottom w:val="0"/>
          <w:divBdr>
            <w:top w:val="none" w:sz="0" w:space="0" w:color="auto"/>
            <w:left w:val="none" w:sz="0" w:space="0" w:color="auto"/>
            <w:bottom w:val="none" w:sz="0" w:space="0" w:color="auto"/>
            <w:right w:val="none" w:sz="0" w:space="0" w:color="auto"/>
          </w:divBdr>
        </w:div>
        <w:div w:id="97919432">
          <w:marLeft w:val="0"/>
          <w:marRight w:val="0"/>
          <w:marTop w:val="0"/>
          <w:marBottom w:val="0"/>
          <w:divBdr>
            <w:top w:val="none" w:sz="0" w:space="0" w:color="auto"/>
            <w:left w:val="none" w:sz="0" w:space="0" w:color="auto"/>
            <w:bottom w:val="none" w:sz="0" w:space="0" w:color="auto"/>
            <w:right w:val="none" w:sz="0" w:space="0" w:color="auto"/>
          </w:divBdr>
        </w:div>
        <w:div w:id="97919433">
          <w:marLeft w:val="0"/>
          <w:marRight w:val="0"/>
          <w:marTop w:val="0"/>
          <w:marBottom w:val="0"/>
          <w:divBdr>
            <w:top w:val="none" w:sz="0" w:space="0" w:color="auto"/>
            <w:left w:val="none" w:sz="0" w:space="0" w:color="auto"/>
            <w:bottom w:val="none" w:sz="0" w:space="0" w:color="auto"/>
            <w:right w:val="none" w:sz="0" w:space="0" w:color="auto"/>
          </w:divBdr>
        </w:div>
        <w:div w:id="97919434">
          <w:marLeft w:val="0"/>
          <w:marRight w:val="0"/>
          <w:marTop w:val="0"/>
          <w:marBottom w:val="0"/>
          <w:divBdr>
            <w:top w:val="none" w:sz="0" w:space="0" w:color="auto"/>
            <w:left w:val="none" w:sz="0" w:space="0" w:color="auto"/>
            <w:bottom w:val="none" w:sz="0" w:space="0" w:color="auto"/>
            <w:right w:val="none" w:sz="0" w:space="0" w:color="auto"/>
          </w:divBdr>
        </w:div>
        <w:div w:id="97919435">
          <w:marLeft w:val="0"/>
          <w:marRight w:val="0"/>
          <w:marTop w:val="0"/>
          <w:marBottom w:val="0"/>
          <w:divBdr>
            <w:top w:val="none" w:sz="0" w:space="0" w:color="auto"/>
            <w:left w:val="none" w:sz="0" w:space="0" w:color="auto"/>
            <w:bottom w:val="none" w:sz="0" w:space="0" w:color="auto"/>
            <w:right w:val="none" w:sz="0" w:space="0" w:color="auto"/>
          </w:divBdr>
        </w:div>
        <w:div w:id="97919436">
          <w:marLeft w:val="0"/>
          <w:marRight w:val="0"/>
          <w:marTop w:val="0"/>
          <w:marBottom w:val="0"/>
          <w:divBdr>
            <w:top w:val="none" w:sz="0" w:space="0" w:color="auto"/>
            <w:left w:val="none" w:sz="0" w:space="0" w:color="auto"/>
            <w:bottom w:val="none" w:sz="0" w:space="0" w:color="auto"/>
            <w:right w:val="none" w:sz="0" w:space="0" w:color="auto"/>
          </w:divBdr>
        </w:div>
        <w:div w:id="97919437">
          <w:marLeft w:val="0"/>
          <w:marRight w:val="0"/>
          <w:marTop w:val="0"/>
          <w:marBottom w:val="0"/>
          <w:divBdr>
            <w:top w:val="none" w:sz="0" w:space="0" w:color="auto"/>
            <w:left w:val="none" w:sz="0" w:space="0" w:color="auto"/>
            <w:bottom w:val="none" w:sz="0" w:space="0" w:color="auto"/>
            <w:right w:val="none" w:sz="0" w:space="0" w:color="auto"/>
          </w:divBdr>
        </w:div>
        <w:div w:id="97919439">
          <w:marLeft w:val="0"/>
          <w:marRight w:val="0"/>
          <w:marTop w:val="0"/>
          <w:marBottom w:val="0"/>
          <w:divBdr>
            <w:top w:val="none" w:sz="0" w:space="0" w:color="auto"/>
            <w:left w:val="none" w:sz="0" w:space="0" w:color="auto"/>
            <w:bottom w:val="none" w:sz="0" w:space="0" w:color="auto"/>
            <w:right w:val="none" w:sz="0" w:space="0" w:color="auto"/>
          </w:divBdr>
        </w:div>
        <w:div w:id="97919440">
          <w:marLeft w:val="0"/>
          <w:marRight w:val="0"/>
          <w:marTop w:val="0"/>
          <w:marBottom w:val="0"/>
          <w:divBdr>
            <w:top w:val="none" w:sz="0" w:space="0" w:color="auto"/>
            <w:left w:val="none" w:sz="0" w:space="0" w:color="auto"/>
            <w:bottom w:val="none" w:sz="0" w:space="0" w:color="auto"/>
            <w:right w:val="none" w:sz="0" w:space="0" w:color="auto"/>
          </w:divBdr>
        </w:div>
        <w:div w:id="97919441">
          <w:marLeft w:val="0"/>
          <w:marRight w:val="0"/>
          <w:marTop w:val="0"/>
          <w:marBottom w:val="0"/>
          <w:divBdr>
            <w:top w:val="none" w:sz="0" w:space="0" w:color="auto"/>
            <w:left w:val="none" w:sz="0" w:space="0" w:color="auto"/>
            <w:bottom w:val="none" w:sz="0" w:space="0" w:color="auto"/>
            <w:right w:val="none" w:sz="0" w:space="0" w:color="auto"/>
          </w:divBdr>
        </w:div>
        <w:div w:id="97919442">
          <w:marLeft w:val="0"/>
          <w:marRight w:val="0"/>
          <w:marTop w:val="0"/>
          <w:marBottom w:val="0"/>
          <w:divBdr>
            <w:top w:val="none" w:sz="0" w:space="0" w:color="auto"/>
            <w:left w:val="none" w:sz="0" w:space="0" w:color="auto"/>
            <w:bottom w:val="none" w:sz="0" w:space="0" w:color="auto"/>
            <w:right w:val="none" w:sz="0" w:space="0" w:color="auto"/>
          </w:divBdr>
        </w:div>
        <w:div w:id="97919443">
          <w:marLeft w:val="0"/>
          <w:marRight w:val="0"/>
          <w:marTop w:val="0"/>
          <w:marBottom w:val="0"/>
          <w:divBdr>
            <w:top w:val="none" w:sz="0" w:space="0" w:color="auto"/>
            <w:left w:val="none" w:sz="0" w:space="0" w:color="auto"/>
            <w:bottom w:val="none" w:sz="0" w:space="0" w:color="auto"/>
            <w:right w:val="none" w:sz="0" w:space="0" w:color="auto"/>
          </w:divBdr>
        </w:div>
        <w:div w:id="97919444">
          <w:marLeft w:val="0"/>
          <w:marRight w:val="0"/>
          <w:marTop w:val="0"/>
          <w:marBottom w:val="0"/>
          <w:divBdr>
            <w:top w:val="none" w:sz="0" w:space="0" w:color="auto"/>
            <w:left w:val="none" w:sz="0" w:space="0" w:color="auto"/>
            <w:bottom w:val="none" w:sz="0" w:space="0" w:color="auto"/>
            <w:right w:val="none" w:sz="0" w:space="0" w:color="auto"/>
          </w:divBdr>
        </w:div>
        <w:div w:id="97919445">
          <w:marLeft w:val="0"/>
          <w:marRight w:val="0"/>
          <w:marTop w:val="0"/>
          <w:marBottom w:val="0"/>
          <w:divBdr>
            <w:top w:val="none" w:sz="0" w:space="0" w:color="auto"/>
            <w:left w:val="none" w:sz="0" w:space="0" w:color="auto"/>
            <w:bottom w:val="none" w:sz="0" w:space="0" w:color="auto"/>
            <w:right w:val="none" w:sz="0" w:space="0" w:color="auto"/>
          </w:divBdr>
        </w:div>
        <w:div w:id="97919446">
          <w:marLeft w:val="0"/>
          <w:marRight w:val="0"/>
          <w:marTop w:val="0"/>
          <w:marBottom w:val="0"/>
          <w:divBdr>
            <w:top w:val="none" w:sz="0" w:space="0" w:color="auto"/>
            <w:left w:val="none" w:sz="0" w:space="0" w:color="auto"/>
            <w:bottom w:val="none" w:sz="0" w:space="0" w:color="auto"/>
            <w:right w:val="none" w:sz="0" w:space="0" w:color="auto"/>
          </w:divBdr>
        </w:div>
        <w:div w:id="97919447">
          <w:marLeft w:val="0"/>
          <w:marRight w:val="0"/>
          <w:marTop w:val="0"/>
          <w:marBottom w:val="0"/>
          <w:divBdr>
            <w:top w:val="none" w:sz="0" w:space="0" w:color="auto"/>
            <w:left w:val="none" w:sz="0" w:space="0" w:color="auto"/>
            <w:bottom w:val="none" w:sz="0" w:space="0" w:color="auto"/>
            <w:right w:val="none" w:sz="0" w:space="0" w:color="auto"/>
          </w:divBdr>
        </w:div>
        <w:div w:id="97919448">
          <w:marLeft w:val="0"/>
          <w:marRight w:val="0"/>
          <w:marTop w:val="0"/>
          <w:marBottom w:val="0"/>
          <w:divBdr>
            <w:top w:val="none" w:sz="0" w:space="0" w:color="auto"/>
            <w:left w:val="none" w:sz="0" w:space="0" w:color="auto"/>
            <w:bottom w:val="none" w:sz="0" w:space="0" w:color="auto"/>
            <w:right w:val="none" w:sz="0" w:space="0" w:color="auto"/>
          </w:divBdr>
        </w:div>
        <w:div w:id="97919449">
          <w:marLeft w:val="0"/>
          <w:marRight w:val="0"/>
          <w:marTop w:val="0"/>
          <w:marBottom w:val="0"/>
          <w:divBdr>
            <w:top w:val="none" w:sz="0" w:space="0" w:color="auto"/>
            <w:left w:val="none" w:sz="0" w:space="0" w:color="auto"/>
            <w:bottom w:val="none" w:sz="0" w:space="0" w:color="auto"/>
            <w:right w:val="none" w:sz="0" w:space="0" w:color="auto"/>
          </w:divBdr>
        </w:div>
        <w:div w:id="97919450">
          <w:marLeft w:val="0"/>
          <w:marRight w:val="0"/>
          <w:marTop w:val="0"/>
          <w:marBottom w:val="0"/>
          <w:divBdr>
            <w:top w:val="none" w:sz="0" w:space="0" w:color="auto"/>
            <w:left w:val="none" w:sz="0" w:space="0" w:color="auto"/>
            <w:bottom w:val="none" w:sz="0" w:space="0" w:color="auto"/>
            <w:right w:val="none" w:sz="0" w:space="0" w:color="auto"/>
          </w:divBdr>
        </w:div>
        <w:div w:id="97919451">
          <w:marLeft w:val="0"/>
          <w:marRight w:val="0"/>
          <w:marTop w:val="0"/>
          <w:marBottom w:val="0"/>
          <w:divBdr>
            <w:top w:val="none" w:sz="0" w:space="0" w:color="auto"/>
            <w:left w:val="none" w:sz="0" w:space="0" w:color="auto"/>
            <w:bottom w:val="none" w:sz="0" w:space="0" w:color="auto"/>
            <w:right w:val="none" w:sz="0" w:space="0" w:color="auto"/>
          </w:divBdr>
        </w:div>
        <w:div w:id="97919452">
          <w:marLeft w:val="0"/>
          <w:marRight w:val="0"/>
          <w:marTop w:val="0"/>
          <w:marBottom w:val="0"/>
          <w:divBdr>
            <w:top w:val="none" w:sz="0" w:space="0" w:color="auto"/>
            <w:left w:val="none" w:sz="0" w:space="0" w:color="auto"/>
            <w:bottom w:val="none" w:sz="0" w:space="0" w:color="auto"/>
            <w:right w:val="none" w:sz="0" w:space="0" w:color="auto"/>
          </w:divBdr>
        </w:div>
        <w:div w:id="97919453">
          <w:marLeft w:val="0"/>
          <w:marRight w:val="0"/>
          <w:marTop w:val="0"/>
          <w:marBottom w:val="0"/>
          <w:divBdr>
            <w:top w:val="none" w:sz="0" w:space="0" w:color="auto"/>
            <w:left w:val="none" w:sz="0" w:space="0" w:color="auto"/>
            <w:bottom w:val="none" w:sz="0" w:space="0" w:color="auto"/>
            <w:right w:val="none" w:sz="0" w:space="0" w:color="auto"/>
          </w:divBdr>
        </w:div>
        <w:div w:id="97919454">
          <w:marLeft w:val="0"/>
          <w:marRight w:val="0"/>
          <w:marTop w:val="0"/>
          <w:marBottom w:val="0"/>
          <w:divBdr>
            <w:top w:val="none" w:sz="0" w:space="0" w:color="auto"/>
            <w:left w:val="none" w:sz="0" w:space="0" w:color="auto"/>
            <w:bottom w:val="none" w:sz="0" w:space="0" w:color="auto"/>
            <w:right w:val="none" w:sz="0" w:space="0" w:color="auto"/>
          </w:divBdr>
        </w:div>
        <w:div w:id="97919455">
          <w:marLeft w:val="0"/>
          <w:marRight w:val="0"/>
          <w:marTop w:val="0"/>
          <w:marBottom w:val="0"/>
          <w:divBdr>
            <w:top w:val="none" w:sz="0" w:space="0" w:color="auto"/>
            <w:left w:val="none" w:sz="0" w:space="0" w:color="auto"/>
            <w:bottom w:val="none" w:sz="0" w:space="0" w:color="auto"/>
            <w:right w:val="none" w:sz="0" w:space="0" w:color="auto"/>
          </w:divBdr>
        </w:div>
        <w:div w:id="97919456">
          <w:marLeft w:val="0"/>
          <w:marRight w:val="0"/>
          <w:marTop w:val="0"/>
          <w:marBottom w:val="0"/>
          <w:divBdr>
            <w:top w:val="none" w:sz="0" w:space="0" w:color="auto"/>
            <w:left w:val="none" w:sz="0" w:space="0" w:color="auto"/>
            <w:bottom w:val="none" w:sz="0" w:space="0" w:color="auto"/>
            <w:right w:val="none" w:sz="0" w:space="0" w:color="auto"/>
          </w:divBdr>
        </w:div>
      </w:divsChild>
    </w:div>
    <w:div w:id="222758178">
      <w:bodyDiv w:val="1"/>
      <w:marLeft w:val="0"/>
      <w:marRight w:val="0"/>
      <w:marTop w:val="0"/>
      <w:marBottom w:val="0"/>
      <w:divBdr>
        <w:top w:val="none" w:sz="0" w:space="0" w:color="auto"/>
        <w:left w:val="none" w:sz="0" w:space="0" w:color="auto"/>
        <w:bottom w:val="none" w:sz="0" w:space="0" w:color="auto"/>
        <w:right w:val="none" w:sz="0" w:space="0" w:color="auto"/>
      </w:divBdr>
      <w:divsChild>
        <w:div w:id="122894457">
          <w:marLeft w:val="0"/>
          <w:marRight w:val="0"/>
          <w:marTop w:val="0"/>
          <w:marBottom w:val="0"/>
          <w:divBdr>
            <w:top w:val="none" w:sz="0" w:space="0" w:color="auto"/>
            <w:left w:val="none" w:sz="0" w:space="0" w:color="auto"/>
            <w:bottom w:val="none" w:sz="0" w:space="0" w:color="auto"/>
            <w:right w:val="none" w:sz="0" w:space="0" w:color="auto"/>
          </w:divBdr>
        </w:div>
        <w:div w:id="291524881">
          <w:marLeft w:val="0"/>
          <w:marRight w:val="0"/>
          <w:marTop w:val="0"/>
          <w:marBottom w:val="0"/>
          <w:divBdr>
            <w:top w:val="none" w:sz="0" w:space="0" w:color="auto"/>
            <w:left w:val="none" w:sz="0" w:space="0" w:color="auto"/>
            <w:bottom w:val="none" w:sz="0" w:space="0" w:color="auto"/>
            <w:right w:val="none" w:sz="0" w:space="0" w:color="auto"/>
          </w:divBdr>
        </w:div>
        <w:div w:id="707728265">
          <w:marLeft w:val="0"/>
          <w:marRight w:val="0"/>
          <w:marTop w:val="0"/>
          <w:marBottom w:val="0"/>
          <w:divBdr>
            <w:top w:val="none" w:sz="0" w:space="0" w:color="auto"/>
            <w:left w:val="none" w:sz="0" w:space="0" w:color="auto"/>
            <w:bottom w:val="none" w:sz="0" w:space="0" w:color="auto"/>
            <w:right w:val="none" w:sz="0" w:space="0" w:color="auto"/>
          </w:divBdr>
        </w:div>
      </w:divsChild>
    </w:div>
    <w:div w:id="1413240358">
      <w:bodyDiv w:val="1"/>
      <w:marLeft w:val="0"/>
      <w:marRight w:val="0"/>
      <w:marTop w:val="0"/>
      <w:marBottom w:val="0"/>
      <w:divBdr>
        <w:top w:val="none" w:sz="0" w:space="0" w:color="auto"/>
        <w:left w:val="none" w:sz="0" w:space="0" w:color="auto"/>
        <w:bottom w:val="none" w:sz="0" w:space="0" w:color="auto"/>
        <w:right w:val="none" w:sz="0" w:space="0" w:color="auto"/>
      </w:divBdr>
      <w:divsChild>
        <w:div w:id="129130557">
          <w:marLeft w:val="0"/>
          <w:marRight w:val="0"/>
          <w:marTop w:val="0"/>
          <w:marBottom w:val="0"/>
          <w:divBdr>
            <w:top w:val="none" w:sz="0" w:space="0" w:color="auto"/>
            <w:left w:val="none" w:sz="0" w:space="0" w:color="auto"/>
            <w:bottom w:val="none" w:sz="0" w:space="0" w:color="auto"/>
            <w:right w:val="none" w:sz="0" w:space="0" w:color="auto"/>
          </w:divBdr>
        </w:div>
        <w:div w:id="792862778">
          <w:marLeft w:val="0"/>
          <w:marRight w:val="0"/>
          <w:marTop w:val="0"/>
          <w:marBottom w:val="0"/>
          <w:divBdr>
            <w:top w:val="none" w:sz="0" w:space="0" w:color="auto"/>
            <w:left w:val="none" w:sz="0" w:space="0" w:color="auto"/>
            <w:bottom w:val="none" w:sz="0" w:space="0" w:color="auto"/>
            <w:right w:val="none" w:sz="0" w:space="0" w:color="auto"/>
          </w:divBdr>
        </w:div>
        <w:div w:id="1547060101">
          <w:marLeft w:val="0"/>
          <w:marRight w:val="0"/>
          <w:marTop w:val="0"/>
          <w:marBottom w:val="0"/>
          <w:divBdr>
            <w:top w:val="none" w:sz="0" w:space="0" w:color="auto"/>
            <w:left w:val="none" w:sz="0" w:space="0" w:color="auto"/>
            <w:bottom w:val="none" w:sz="0" w:space="0" w:color="auto"/>
            <w:right w:val="none" w:sz="0" w:space="0" w:color="auto"/>
          </w:divBdr>
        </w:div>
      </w:divsChild>
    </w:div>
    <w:div w:id="1707290092">
      <w:bodyDiv w:val="1"/>
      <w:marLeft w:val="0"/>
      <w:marRight w:val="0"/>
      <w:marTop w:val="0"/>
      <w:marBottom w:val="0"/>
      <w:divBdr>
        <w:top w:val="none" w:sz="0" w:space="0" w:color="auto"/>
        <w:left w:val="none" w:sz="0" w:space="0" w:color="auto"/>
        <w:bottom w:val="none" w:sz="0" w:space="0" w:color="auto"/>
        <w:right w:val="none" w:sz="0" w:space="0" w:color="auto"/>
      </w:divBdr>
    </w:div>
    <w:div w:id="1875266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consultantplus://offline/ref=0F3A7514CA02D0B596B285323A65EB5567F66E01A7FC2394FE2AA36F65D6n1O"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_____Microsoft_Excel_97-20032.xls"/><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consultantplus://offline/ref=0F3A7514CA02D0B596B285323A65EB5567F46A03A4F62394FE2AA36F65D6n1O" TargetMode="External"/><Relationship Id="rId33" Type="http://schemas.openxmlformats.org/officeDocument/2006/relationships/image" Target="media/image17.png"/><Relationship Id="rId38" Type="http://schemas.openxmlformats.org/officeDocument/2006/relationships/image" Target="media/image20.jpeg"/><Relationship Id="rId46" Type="http://schemas.openxmlformats.org/officeDocument/2006/relationships/hyperlink" Target="http://www.astrakhanzapoved.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jpeg"/><Relationship Id="rId32" Type="http://schemas.openxmlformats.org/officeDocument/2006/relationships/oleObject" Target="embeddings/_____Microsoft_Excel_97-20031.xls"/><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elibrary.ru/"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consultantplus://offline/ref=023B7A41707CF69E5216E8FB8C089976CD30C4A7EED06080007D3671A14551F604757F31X1A2H" TargetMode="External"/><Relationship Id="rId36" Type="http://schemas.openxmlformats.org/officeDocument/2006/relationships/oleObject" Target="embeddings/_____Microsoft_Excel_97-20033.xls"/><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image" Target="media/image16.png"/><Relationship Id="rId44"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hyperlink" Target="consultantplus://offline/ref=023B7A41707CF69E5216E8FB8C089976CD30C4A7EED06080007D3671A14551F604757F31X1A5H" TargetMode="External"/><Relationship Id="rId30" Type="http://schemas.openxmlformats.org/officeDocument/2006/relationships/oleObject" Target="embeddings/_____Microsoft_Excel_97-2003.xls"/><Relationship Id="rId35" Type="http://schemas.openxmlformats.org/officeDocument/2006/relationships/image" Target="media/image18.png"/><Relationship Id="rId43" Type="http://schemas.openxmlformats.org/officeDocument/2006/relationships/image" Target="media/image25.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271F9-5F45-4427-8268-AF5403456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2205</TotalTime>
  <Pages>67</Pages>
  <Words>70050</Words>
  <Characters>399291</Characters>
  <Application>Microsoft Office Word</Application>
  <DocSecurity>0</DocSecurity>
  <Lines>3327</Lines>
  <Paragraphs>936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468405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Служба природопользования Астраханская область</cp:lastModifiedBy>
  <cp:revision>345</cp:revision>
  <dcterms:created xsi:type="dcterms:W3CDTF">2014-05-12T04:12:00Z</dcterms:created>
  <dcterms:modified xsi:type="dcterms:W3CDTF">2022-06-14T11:03:00Z</dcterms:modified>
</cp:coreProperties>
</file>