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03.12.2021 N 905</w:t>
              <w:br/>
              <w:t xml:space="preserve">"Об утверждении индикативных показателей для федерального государственного лесного контроля (надзора)"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 декабря 2021 г. N 905</w:t>
      </w:r>
    </w:p>
    <w:p>
      <w:pPr>
        <w:pStyle w:val="2"/>
        <w:jc w:val="center"/>
      </w:pPr>
      <w:r>
        <w:rPr>
          <w:sz w:val="20"/>
        </w:rPr>
      </w:r>
    </w:p>
    <w:p>
      <w:pPr>
        <w:pStyle w:val="2"/>
        <w:jc w:val="center"/>
      </w:pPr>
      <w:r>
        <w:rPr>
          <w:sz w:val="20"/>
        </w:rPr>
        <w:t xml:space="preserve">ОБ УТВЕРЖДЕНИИ ИНДИКАТИВНЫХ ПОКАЗАТЕЛЕЙ</w:t>
      </w:r>
    </w:p>
    <w:p>
      <w:pPr>
        <w:pStyle w:val="2"/>
        <w:jc w:val="center"/>
      </w:pPr>
      <w:r>
        <w:rPr>
          <w:sz w:val="20"/>
        </w:rPr>
        <w:t xml:space="preserve">ДЛЯ ФЕДЕРАЛЬНОГО ГОСУДАРСТВЕННОГО ЛЕСНОГО КОНТРОЛЯ (НАДЗОРА)</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30</w:t>
        </w:r>
      </w:hyperlink>
      <w:r>
        <w:rPr>
          <w:sz w:val="20"/>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w:t>
      </w:r>
      <w:hyperlink w:history="0" r:id="rId9"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2019, N 29, ст. 4027), приказываю:</w:t>
      </w:r>
    </w:p>
    <w:p>
      <w:pPr>
        <w:pStyle w:val="0"/>
        <w:spacing w:before="200" w:lineRule="auto"/>
        <w:ind w:firstLine="540"/>
        <w:jc w:val="both"/>
      </w:pPr>
      <w:r>
        <w:rPr>
          <w:sz w:val="20"/>
        </w:rPr>
        <w:t xml:space="preserve">1. Утвердить индикативные </w:t>
      </w:r>
      <w:hyperlink w:history="0" w:anchor="P25" w:tooltip="ИНДИКАТИВНЫЕ ПОКАЗАТЕЛИ">
        <w:r>
          <w:rPr>
            <w:sz w:val="20"/>
            <w:color w:val="0000ff"/>
          </w:rPr>
          <w:t xml:space="preserve">показатели</w:t>
        </w:r>
      </w:hyperlink>
      <w:r>
        <w:rPr>
          <w:sz w:val="20"/>
        </w:rPr>
        <w:t xml:space="preserve"> для федерального государственного лесного контроля (надзора) согласно приложению к настоящему приказу.</w:t>
      </w:r>
    </w:p>
    <w:p>
      <w:pPr>
        <w:pStyle w:val="0"/>
        <w:spacing w:before="200" w:lineRule="auto"/>
        <w:ind w:firstLine="540"/>
        <w:jc w:val="both"/>
      </w:pPr>
      <w:r>
        <w:rPr>
          <w:sz w:val="20"/>
        </w:rPr>
        <w:t xml:space="preserve">2. Настоящий приказ вступает в силу с 1 марта 2022 г.</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А.А.КОЗЛОВ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Минприроды России</w:t>
      </w:r>
    </w:p>
    <w:p>
      <w:pPr>
        <w:pStyle w:val="0"/>
        <w:jc w:val="right"/>
      </w:pPr>
      <w:r>
        <w:rPr>
          <w:sz w:val="20"/>
        </w:rPr>
        <w:t xml:space="preserve">от 3 декабря 2021 г. N 905</w:t>
      </w:r>
    </w:p>
    <w:p>
      <w:pPr>
        <w:pStyle w:val="0"/>
        <w:ind w:firstLine="540"/>
        <w:jc w:val="both"/>
      </w:pPr>
      <w:r>
        <w:rPr>
          <w:sz w:val="20"/>
        </w:rPr>
      </w:r>
    </w:p>
    <w:bookmarkStart w:id="25" w:name="P25"/>
    <w:bookmarkEnd w:id="25"/>
    <w:p>
      <w:pPr>
        <w:pStyle w:val="2"/>
        <w:jc w:val="center"/>
      </w:pPr>
      <w:r>
        <w:rPr>
          <w:sz w:val="20"/>
        </w:rPr>
        <w:t xml:space="preserve">ИНДИКАТИВНЫЕ ПОКАЗАТЕЛИ</w:t>
      </w:r>
    </w:p>
    <w:p>
      <w:pPr>
        <w:pStyle w:val="2"/>
        <w:jc w:val="center"/>
      </w:pPr>
      <w:r>
        <w:rPr>
          <w:sz w:val="20"/>
        </w:rPr>
        <w:t xml:space="preserve">ДЛЯ ФЕДЕРАЛЬНОГО ГОСУДАРСТВЕННОГО ЛЕСНОГО КОНТРОЛЯ (НАДЗОРА)</w:t>
      </w:r>
    </w:p>
    <w:p>
      <w:pPr>
        <w:pStyle w:val="0"/>
        <w:ind w:firstLine="540"/>
        <w:jc w:val="both"/>
      </w:pPr>
      <w:r>
        <w:rPr>
          <w:sz w:val="20"/>
        </w:rPr>
      </w:r>
    </w:p>
    <w:p>
      <w:pPr>
        <w:pStyle w:val="0"/>
        <w:ind w:firstLine="540"/>
        <w:jc w:val="both"/>
      </w:pPr>
      <w:r>
        <w:rPr>
          <w:sz w:val="20"/>
        </w:rPr>
        <w:t xml:space="preserve">При осуществлении федерального государственного лесного контроля (надзора) устанавливаются следующие индикативные показатели:</w:t>
      </w:r>
    </w:p>
    <w:p>
      <w:pPr>
        <w:pStyle w:val="0"/>
        <w:spacing w:before="200" w:lineRule="auto"/>
        <w:ind w:firstLine="540"/>
        <w:jc w:val="both"/>
      </w:pPr>
      <w:r>
        <w:rPr>
          <w:sz w:val="20"/>
        </w:rPr>
        <w:t xml:space="preserve">1. Количество плановых контрольных (надзорных) мероприятий, проведенных за отчетный период.</w:t>
      </w:r>
    </w:p>
    <w:p>
      <w:pPr>
        <w:pStyle w:val="0"/>
        <w:spacing w:before="200" w:lineRule="auto"/>
        <w:ind w:firstLine="540"/>
        <w:jc w:val="both"/>
      </w:pPr>
      <w:r>
        <w:rPr>
          <w:sz w:val="20"/>
        </w:rPr>
        <w:t xml:space="preserve">2. Количество внеплановых контрольных (надзорных) мероприятий, проведенных за отчетный период.</w:t>
      </w:r>
    </w:p>
    <w:p>
      <w:pPr>
        <w:pStyle w:val="0"/>
        <w:spacing w:before="200" w:lineRule="auto"/>
        <w:ind w:firstLine="540"/>
        <w:jc w:val="both"/>
      </w:pPr>
      <w:r>
        <w:rPr>
          <w:sz w:val="20"/>
        </w:rPr>
        <w:t xml:space="preserve">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00" w:lineRule="auto"/>
        <w:ind w:firstLine="540"/>
        <w:jc w:val="both"/>
      </w:pPr>
      <w:r>
        <w:rPr>
          <w:sz w:val="20"/>
        </w:rPr>
        <w:t xml:space="preserve">4. Общее количество контрольных (надзорных) мероприятий с взаимодействием, проведенных за отчетный период.</w:t>
      </w:r>
    </w:p>
    <w:p>
      <w:pPr>
        <w:pStyle w:val="0"/>
        <w:spacing w:before="200" w:lineRule="auto"/>
        <w:ind w:firstLine="540"/>
        <w:jc w:val="both"/>
      </w:pPr>
      <w:r>
        <w:rPr>
          <w:sz w:val="20"/>
        </w:rPr>
        <w:t xml:space="preserve">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00" w:lineRule="auto"/>
        <w:ind w:firstLine="540"/>
        <w:jc w:val="both"/>
      </w:pPr>
      <w:r>
        <w:rPr>
          <w:sz w:val="20"/>
        </w:rPr>
        <w:t xml:space="preserve">6.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00" w:lineRule="auto"/>
        <w:ind w:firstLine="540"/>
        <w:jc w:val="both"/>
      </w:pPr>
      <w:r>
        <w:rPr>
          <w:sz w:val="20"/>
        </w:rPr>
        <w:t xml:space="preserve">7. Количество обязательных профилактических визитов, проведенных за отчетный период.</w:t>
      </w:r>
    </w:p>
    <w:p>
      <w:pPr>
        <w:pStyle w:val="0"/>
        <w:spacing w:before="200" w:lineRule="auto"/>
        <w:ind w:firstLine="540"/>
        <w:jc w:val="both"/>
      </w:pPr>
      <w:r>
        <w:rPr>
          <w:sz w:val="20"/>
        </w:rPr>
        <w:t xml:space="preserve">8. Количество предостережений о недопустимости нарушения обязательных требований, объявленных за отчетный период.</w:t>
      </w:r>
    </w:p>
    <w:p>
      <w:pPr>
        <w:pStyle w:val="0"/>
        <w:spacing w:before="200" w:lineRule="auto"/>
        <w:ind w:firstLine="540"/>
        <w:jc w:val="both"/>
      </w:pPr>
      <w:r>
        <w:rPr>
          <w:sz w:val="20"/>
        </w:rPr>
        <w:t xml:space="preserve">9.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00" w:lineRule="auto"/>
        <w:ind w:firstLine="540"/>
        <w:jc w:val="both"/>
      </w:pPr>
      <w:r>
        <w:rPr>
          <w:sz w:val="20"/>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00" w:lineRule="auto"/>
        <w:ind w:firstLine="540"/>
        <w:jc w:val="both"/>
      </w:pPr>
      <w:r>
        <w:rPr>
          <w:sz w:val="20"/>
        </w:rPr>
        <w:t xml:space="preserve">11. Сумма административных штрафов, наложенных по результатам контрольных (надзорных) мероприятий, за отчетный период.</w:t>
      </w:r>
    </w:p>
    <w:p>
      <w:pPr>
        <w:pStyle w:val="0"/>
        <w:spacing w:before="200" w:lineRule="auto"/>
        <w:ind w:firstLine="540"/>
        <w:jc w:val="both"/>
      </w:pPr>
      <w:r>
        <w:rPr>
          <w:sz w:val="20"/>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00" w:lineRule="auto"/>
        <w:ind w:firstLine="540"/>
        <w:jc w:val="both"/>
      </w:pPr>
      <w:r>
        <w:rPr>
          <w:sz w:val="20"/>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00" w:lineRule="auto"/>
        <w:ind w:firstLine="540"/>
        <w:jc w:val="both"/>
      </w:pPr>
      <w:r>
        <w:rPr>
          <w:sz w:val="20"/>
        </w:rPr>
        <w:t xml:space="preserve">14. Общее количество учтенных объектов контроля на конец отчетного периода.</w:t>
      </w:r>
    </w:p>
    <w:p>
      <w:pPr>
        <w:pStyle w:val="0"/>
        <w:spacing w:before="200" w:lineRule="auto"/>
        <w:ind w:firstLine="540"/>
        <w:jc w:val="both"/>
      </w:pPr>
      <w:r>
        <w:rPr>
          <w:sz w:val="20"/>
        </w:rPr>
        <w:t xml:space="preserve">15. Количество учтенных объектов контроля, отнесенных к категориям риска, по каждой из категорий риска, на конец отчетного периода.</w:t>
      </w:r>
    </w:p>
    <w:p>
      <w:pPr>
        <w:pStyle w:val="0"/>
        <w:spacing w:before="200" w:lineRule="auto"/>
        <w:ind w:firstLine="540"/>
        <w:jc w:val="both"/>
      </w:pPr>
      <w:r>
        <w:rPr>
          <w:sz w:val="20"/>
        </w:rPr>
        <w:t xml:space="preserve">16. Количество учтенных контролируемых лиц на конец отчетного периода.</w:t>
      </w:r>
    </w:p>
    <w:p>
      <w:pPr>
        <w:pStyle w:val="0"/>
        <w:spacing w:before="200" w:lineRule="auto"/>
        <w:ind w:firstLine="540"/>
        <w:jc w:val="both"/>
      </w:pPr>
      <w:r>
        <w:rPr>
          <w:sz w:val="20"/>
        </w:rPr>
        <w:t xml:space="preserve">17. Количество учтенных контролируемых лиц, в отношении которых проведены контрольные (надзорные) мероприятия, за отчетный период.</w:t>
      </w:r>
    </w:p>
    <w:p>
      <w:pPr>
        <w:pStyle w:val="0"/>
        <w:spacing w:before="200" w:lineRule="auto"/>
        <w:ind w:firstLine="540"/>
        <w:jc w:val="both"/>
      </w:pPr>
      <w:r>
        <w:rPr>
          <w:sz w:val="20"/>
        </w:rPr>
        <w:t xml:space="preserve">18. Общее количество жалоб, поданных контролируемыми лицами в досудебном порядке за отчетный период.</w:t>
      </w:r>
    </w:p>
    <w:p>
      <w:pPr>
        <w:pStyle w:val="0"/>
        <w:spacing w:before="200" w:lineRule="auto"/>
        <w:ind w:firstLine="540"/>
        <w:jc w:val="both"/>
      </w:pPr>
      <w:r>
        <w:rPr>
          <w:sz w:val="20"/>
        </w:rPr>
        <w:t xml:space="preserve">19. Количество жалоб, в отношении которых контрольным (надзорным) органом был нарушен срок рассмотрения, за отчетный период.</w:t>
      </w:r>
    </w:p>
    <w:p>
      <w:pPr>
        <w:pStyle w:val="0"/>
        <w:spacing w:before="200" w:lineRule="auto"/>
        <w:ind w:firstLine="540"/>
        <w:jc w:val="both"/>
      </w:pPr>
      <w:r>
        <w:rPr>
          <w:sz w:val="20"/>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00" w:lineRule="auto"/>
        <w:ind w:firstLine="540"/>
        <w:jc w:val="both"/>
      </w:pPr>
      <w:r>
        <w:rPr>
          <w:sz w:val="20"/>
        </w:rPr>
        <w:t xml:space="preserve">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00" w:lineRule="auto"/>
        <w:ind w:firstLine="540"/>
        <w:jc w:val="both"/>
      </w:pPr>
      <w:r>
        <w:rPr>
          <w:sz w:val="20"/>
        </w:rPr>
        <w:t xml:space="preserve">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00" w:lineRule="auto"/>
        <w:ind w:firstLine="540"/>
        <w:jc w:val="both"/>
      </w:pPr>
      <w:r>
        <w:rPr>
          <w:sz w:val="20"/>
        </w:rPr>
        <w:t xml:space="preserve">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03.12.2021 N 905</w:t>
            <w:br/>
            <w:t>"Об утверждении индикативных показателей для федерального государственного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6567&amp;dst=100343" TargetMode = "External"/><Relationship Id="rId9" Type="http://schemas.openxmlformats.org/officeDocument/2006/relationships/hyperlink" Target="https://login.consultant.ru/link/?req=doc&amp;base=LAW&amp;n=504050&amp;dst=15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03.12.2021 N 905
"Об утверждении индикативных показателей для федерального государственного лесного контроля (надзора)"</dc:title>
  <dcterms:created xsi:type="dcterms:W3CDTF">2025-08-01T07:49:41Z</dcterms:created>
</cp:coreProperties>
</file>