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09.04.2025 N 183</w:t>
              <w:br/>
              <w:t xml:space="preserve">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лесов"</w:t>
              <w:br/>
              <w:t xml:space="preserve">(Зарегистрировано в Минюсте России 07.05.2025 N 82095)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7 мая 2025 г. N 82095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9 апреля 2025 г. N 183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ВИДОВ</w:t>
      </w:r>
    </w:p>
    <w:p>
      <w:pPr>
        <w:pStyle w:val="2"/>
        <w:jc w:val="center"/>
      </w:pPr>
      <w:r>
        <w:rPr>
          <w:sz w:val="20"/>
        </w:rPr>
        <w:t xml:space="preserve">СРЕДСТВ ПРЕДУПРЕЖДЕНИЯ И ТУШЕНИЯ ЛЕСНЫХ ПОЖАРОВ, НОРМАТИВОВ</w:t>
      </w:r>
    </w:p>
    <w:p>
      <w:pPr>
        <w:pStyle w:val="2"/>
        <w:jc w:val="center"/>
      </w:pPr>
      <w:r>
        <w:rPr>
          <w:sz w:val="20"/>
        </w:rPr>
        <w:t xml:space="preserve">ОБЕСПЕЧЕННОСТИ ДАННЫМИ СРЕДСТВАМИ ЛИЦ, ИСПОЛЬЗУЮЩИХ ЛЕСА,</w:t>
      </w:r>
    </w:p>
    <w:p>
      <w:pPr>
        <w:pStyle w:val="2"/>
        <w:jc w:val="center"/>
      </w:pPr>
      <w:r>
        <w:rPr>
          <w:sz w:val="20"/>
        </w:rPr>
        <w:t xml:space="preserve">НОРМ НАЛИЧИЯ СРЕДСТВ ПРЕДУПРЕЖДЕНИЯ И ТУШЕНИЯ ЛЕСНЫХ</w:t>
      </w:r>
    </w:p>
    <w:p>
      <w:pPr>
        <w:pStyle w:val="2"/>
        <w:jc w:val="center"/>
      </w:pPr>
      <w:r>
        <w:rPr>
          <w:sz w:val="20"/>
        </w:rPr>
        <w:t xml:space="preserve">ПОЖАРОВ ПРИ ИСПОЛЬЗОВАНИИ ЛЕСОВ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частью 11 статьи 53.1</w:t>
        </w:r>
      </w:hyperlink>
      <w:r>
        <w:rPr>
          <w:sz w:val="20"/>
        </w:rPr>
        <w:t xml:space="preserve"> Лесного кодекса Российской Федерации, </w:t>
      </w:r>
      <w:hyperlink w:history="0" r:id="rId8" w:tooltip="Постановление Правительства РФ от 11.11.2015 N 1219 (ред. от 24.04.2025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5.2.140 пункта 5</w:t>
        </w:r>
      </w:hyperlink>
      <w:r>
        <w:rPr>
          <w:sz w:val="20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виды средств предупреждения и тушения лесных пожаров согласно </w:t>
      </w:r>
      <w:hyperlink w:history="0" w:anchor="P41" w:tooltip="ВИДЫ СРЕДСТВ ПРЕДУПРЕЖДЕНИЯ И ТУШЕНИЯ ЛЕСНЫХ ПОЖАРОВ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приказу;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нормативы обеспеченности средствами предупреждения и тушения лесных пожаров лиц, использующих леса, согласно </w:t>
      </w:r>
      <w:hyperlink w:history="0" w:anchor="P68" w:tooltip="НОРМАТИВЫ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приказу;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нормы наличия средств предупреждения и тушения лесных пожаров при использовании лесов согласно </w:t>
      </w:r>
      <w:hyperlink w:history="0" w:anchor="P1624" w:tooltip="НОРМЫ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9" w:tooltip="Приказ Минприроды России от 28.03.2014 N 161 (ред. от 16.05.2018) &quot;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&quot; (Зарегистрировано в Минюсте России 05.08.2014 N 3345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природных ресурсов и экологии Российской Федерации от 28 марта 2014 г. N 161 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лесов" (зарегистрирован Министерством юстиции Российской Федерации 5 августа 2014 г., регистрационный N 33456);</w:t>
      </w:r>
    </w:p>
    <w:p>
      <w:pPr>
        <w:pStyle w:val="0"/>
        <w:spacing w:before="200" w:line-rule="auto"/>
        <w:ind w:firstLine="540"/>
        <w:jc w:val="both"/>
      </w:pPr>
      <w:hyperlink w:history="0" r:id="rId10" w:tooltip="Приказ Минприроды России от 15.07.2015 N 321 &quot;О внесении изменений в приказ Минприроды России от 28 марта 2014 г. N 161 &quot;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&quot; (Зарегистрировано в Минюсте России 22.10.2015 N 3941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природных ресурсов и экологии Российской Федерации от 15 июля 2015 г. N 321 "О внесении изменений в приказ Минприроды России от 28 марта 2014 г. N 161 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лесов" (зарегистрирован Министерством юстиции Российской Федерации 22 октября 2015 г., регистрационный N 39417);</w:t>
      </w:r>
    </w:p>
    <w:p>
      <w:pPr>
        <w:pStyle w:val="0"/>
        <w:spacing w:before="200" w:line-rule="auto"/>
        <w:ind w:firstLine="540"/>
        <w:jc w:val="both"/>
      </w:pPr>
      <w:hyperlink w:history="0" r:id="rId11" w:tooltip="Приказ Минприроды России от 10.11.2017 N 598 &quot;О внесении изменения в Приложение 2 к приказу Министерства природных ресурсов и экологии Российской Федерации от 28 марта 2014 г. N 161 &quot;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&quot; (Зарегистрировано в Минюсте России 18.01.2018 N 49679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природных ресурсов и экологии Российской Федерации от 10 ноября 2017 г. N 598 "О внесении изменения в Приложение 2 к приказу Министерства природных ресурсов и экологии Российской Федерации от 28 марта 2014 г. N 161 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лесов" (зарегистрирован Министерством юстиции Российской Федерации 18 января 2018 г., регистрационный N 49679);</w:t>
      </w:r>
    </w:p>
    <w:p>
      <w:pPr>
        <w:pStyle w:val="0"/>
        <w:spacing w:before="200" w:line-rule="auto"/>
        <w:ind w:firstLine="540"/>
        <w:jc w:val="both"/>
      </w:pPr>
      <w:hyperlink w:history="0" r:id="rId12" w:tooltip="Приказ Минприроды России от 16.05.2018 N 202 &quot;О внесении изменения в Приложение 2 к приказу Министерства природных ресурсов и экологии Российской Федерации от 28 марта 2014 г. N 161 &quot;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&quot; (Зарегистрировано в Минюсте России 05.06.2018 N 5128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природных ресурсов и экологии Российской Федерации от 16 мая 2018 г. N 202 "О внесении изменения в Приложение 2 к приказу Министерства природных ресурсов и экологии Российской Федерации от 28 марта 2014 г. N 161 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лесов" (зарегистрирован Министерством юстиции Российской Федерации 5 июня 2018 г., регистрационный N 51288).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К.А.ЦЫГАНОВ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Минприроды России</w:t>
      </w:r>
    </w:p>
    <w:p>
      <w:pPr>
        <w:pStyle w:val="0"/>
        <w:jc w:val="right"/>
      </w:pPr>
      <w:r>
        <w:rPr>
          <w:sz w:val="20"/>
        </w:rPr>
        <w:t xml:space="preserve">от 09.04.2025 N 183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ВИДЫ СРЕДСТВ ПРЕДУПРЕЖДЕНИЯ И ТУШЕНИЯ ЛЕСНЫХ ПОЖАРОВ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6803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средств предупреждения и тушения лесных пожаров</w:t>
            </w:r>
          </w:p>
        </w:tc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средств предупреждения и тушения лесных пожаров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Мобильные средства пожаротушения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Пожарные автомобили (в том числе пожарные автоцистерны, пожарные насосные станции, лесопатрульные, малые лесопатрульные комплексы или легковые автомобили повышенной проходимости с комплектом пожарно-технического вооружения (за исключением спасательного оборудования), пожарные самолеты и вертолеты, пожарные поезда, пожарные суда (катера), пожарные мотопомпы (переносные, прицепные), приспособленные технические средства (тягачи, прицепы и тракторы)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Пожарное оборудование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Съемные цистерны или емкости (в том числе резиновые) для воды, напорно-всасывающие и напорные пожарные рукава, стволы пожарные ручные (торфяные), стволы пожарные лафетные комбинированные, переходные соединительные головки, разветвления и другие для обеспечения подачи воды, навесные и эжекторные насосы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Пожарный инструмент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Бензопилы, воздуходувки, ранцевые лесные опрыскиватели (ранцы противопожарные), лопаты, топоры и мотыги, почвообрабатывающие орудия (навесные лесные и лесопожарные плуги, канавокопатели, мотоблоки), универсальные топоры - мотыги (пуласки), грабли, пилы поперечные, емкости для доставки воды объемом 10 - 15 литров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Системы связи и оповещения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Электромегафоны, громкоговорящие установки (звуковещательные станции), радиостанции, комплекс подвижного объекта (бортовой авиационный, наземный), телефоны стационарной, сотовой и спутниковой связи, навигаторы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 индивидуальной защиты лиц, участвующих в мероприятиях по тушению и недопущению распространения лесных пожаров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Защитные каски, защитные очки, средства защиты органов дыхания и зрения, накидки из огнеупорной ткани, противоэнцефалитные костюмы, брезентовые рукавицы, сапоги кирзовые (ботинки), аптечки первой помощи, индивидуальные перевязочные пакеты, средства гигиены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Огнетушащие вещества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Смачиватели и пенообразователи, вода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Дополнительные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Автомобили бортовые повышенной проходимости или вездеходы, бульдозеры (болотоходы, экскаваторы), легковые автомобили повышенной проходимости с комплектом пожарно-технического вооружения, зажигательные аппараты, взрывчатые вещества со средствами инициирования, патроны для искусственного вызывания осадков, бидоны или канистры для питьевой воды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Минприроды России</w:t>
      </w:r>
    </w:p>
    <w:p>
      <w:pPr>
        <w:pStyle w:val="0"/>
        <w:jc w:val="right"/>
      </w:pPr>
      <w:r>
        <w:rPr>
          <w:sz w:val="20"/>
        </w:rPr>
        <w:t xml:space="preserve">от 09.04.2025 N 183</w:t>
      </w:r>
    </w:p>
    <w:p>
      <w:pPr>
        <w:pStyle w:val="0"/>
        <w:jc w:val="both"/>
      </w:pPr>
      <w:r>
        <w:rPr>
          <w:sz w:val="20"/>
        </w:rPr>
      </w:r>
    </w:p>
    <w:bookmarkStart w:id="68" w:name="P68"/>
    <w:bookmarkEnd w:id="68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ОБЕСПЕЧЕННОСТИ СРЕДСТВАМИ ПРЕДУПРЕЖДЕНИЯ И ТУШЕНИЯ ЛЕСНЫХ</w:t>
      </w:r>
    </w:p>
    <w:p>
      <w:pPr>
        <w:pStyle w:val="2"/>
        <w:jc w:val="center"/>
      </w:pPr>
      <w:r>
        <w:rPr>
          <w:sz w:val="20"/>
        </w:rPr>
        <w:t xml:space="preserve">ПОЖАРОВ ЛИЦ, ИСПОЛЬЗУЮЩИХ ЛЕСА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1"/>
        <w:gridCol w:w="737"/>
        <w:gridCol w:w="935"/>
        <w:gridCol w:w="935"/>
        <w:gridCol w:w="935"/>
        <w:gridCol w:w="935"/>
        <w:gridCol w:w="935"/>
        <w:gridCol w:w="935"/>
      </w:tblGrid>
      <w:tr>
        <w:tc>
          <w:tcPr>
            <w:tcW w:w="28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 наименования средств предупреждения и тушения лесных пожаров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Единицы измерения</w:t>
            </w:r>
          </w:p>
        </w:tc>
        <w:tc>
          <w:tcPr>
            <w:gridSpan w:val="6"/>
            <w:tcW w:w="5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Заготовка древесины в многолесных субъектах Российской Федерации (площадь земель лесного фонда свыше 30% от общей площади субъекта Российской Федерации)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тыс. га арендованной площади</w:t>
            </w:r>
          </w:p>
        </w:tc>
        <w:tc>
          <w:tcPr>
            <w:tcW w:w="9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10 до 50 тыс. га арендованной площади</w:t>
            </w:r>
          </w:p>
        </w:tc>
        <w:tc>
          <w:tcPr>
            <w:gridSpan w:val="2"/>
            <w:tcW w:w="18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50 до 100 тыс. га арендованной площади</w:t>
            </w:r>
          </w:p>
        </w:tc>
        <w:tc>
          <w:tcPr>
            <w:gridSpan w:val="2"/>
            <w:tcW w:w="18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100 до 500 тыс. га на каждые 100 тыс. га арендованной площади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участках с преобладанием лиственных насаждений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общем составе пород более 50%)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участках с преобладанием хвойных насаждений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общем составе пород более 50%)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участках с преобладанием лиственных насаждений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общем составе пород более 50%)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участках с преобладанием хвойных насаждений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общем составе пород более 50%)</w:t>
            </w:r>
          </w:p>
        </w:tc>
      </w:tr>
      <w:tr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Мобильные средства пожаротушения: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Малый лесопатрульный комплекс или легковой автомобиль повышенной проходимости с комплектом пожарно-технического вооружения (за исключением спасательного оборудования)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Пожарная мотопомпа с подачей от 100 до 800 л/мин., укомплектованная пожарно-техническим вооружением</w:t>
            </w:r>
          </w:p>
          <w:p>
            <w:pPr>
              <w:pStyle w:val="0"/>
            </w:pPr>
            <w:r>
              <w:rPr>
                <w:sz w:val="20"/>
              </w:rPr>
              <w:t xml:space="preserve">(в соответствии с руководством по эксплуатации (паспортом) на пожарную мотопомпу)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Тракторы с плугом или иным почвообрабатывающим орудием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Катера речные, грузоподъемностью не менее 2 тонн (для районов, где имеются водные пути, всего не более трех)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Пожарное оборудование: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Съемные цистерны, резиновые емкости для воды объемом 1000 - 1500 л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Комплект напорных пожарных рукавов</w:t>
            </w:r>
          </w:p>
          <w:p>
            <w:pPr>
              <w:pStyle w:val="0"/>
            </w:pPr>
            <w:r>
              <w:rPr>
                <w:sz w:val="20"/>
              </w:rPr>
              <w:t xml:space="preserve">(с характеристиками, предусмотренными документацией на мотопомпу)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погонный метр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Торфяные стволы (в случае наличия на лесных участках залежей торфа)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Пожарный инструмент: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Воздуходувки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Бензопилы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Ранцевые лесные опрыскиватели (ранцы противопожарные)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Топоры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Лопаты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Емкость для доставки воды объемом 10 - 15 л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Системы связи и оповещения: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Электромегафоны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Радиостанции носимые, возимые ультракоротковолнового (УКВ) и коротковолнового (КВ) диапазона (при отсутствии устойчивой сотовой связи)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индивидуальной защиты лиц, участвующих в мероприятиях по тушению и недопущению распространения лесных пожаров: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5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Защитные каски, защитные очки, средства защиты органов дыхания и зрения, накидки из огнеупорной ткани, противоэнцефалитные костюмы, сапоги кирзовые (ботинки), брезентовые рукавицы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gridSpan w:val="6"/>
            <w:tcW w:w="5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числу лиц, участвующих в мероприятиях по тушению и недопущению распространения лесных пожаров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Аптечка первой помощи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6"/>
            <w:tcW w:w="5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1 на каждые 5 человек, участвующих в мероприятиях по тушению и недопущению распространения лесных пожаров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Индивидуальные перевязочные пакеты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6"/>
            <w:tcW w:w="5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числу лиц, участвующих в мероприятиях по тушению и недопущению распространения лесных пожаров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Огнетушащие вещества: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Смачиватели, пенообразователи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Дополнительные: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Зажигательные аппараты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Бидоны или канистры для питьевой воды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Бортовой автомобиль повышенной проходимости или вездеход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Бульдозеры мощностью свыше 100 лошадиных сил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8"/>
            <w:tcW w:w="923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При аренде участка от 500 тыс. га данные нормативы уменьшаются в два раза. В случае обеспеченности лица, использующего леса для заготовки древесины площадью от 100 тыс. га, трейлерами в количестве не менее 1 единицы на каждые 200 тыс. га нормы наличия пожарной техники рассчитываются с использованием следующих понижающих коэффициентов при суммарной арендованной площади (общей площади всех лесных участков, арендованных лицом, использующим леса для заготовки древесины, расположенных на территории одного субъекта Российской Федерации):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0,9 - от 200 тыс. га до 400 тыс. га;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0,8 - от 400 тыс. га до 700 тыс. га;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0,7 - от 700 тыс. га до 1000 тыс. га;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0,6 - от 1000 тыс. га до 1500 тыс. га;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0,5 - от 1500 тыс. га и более.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1"/>
        <w:gridCol w:w="737"/>
        <w:gridCol w:w="935"/>
        <w:gridCol w:w="935"/>
        <w:gridCol w:w="935"/>
        <w:gridCol w:w="935"/>
        <w:gridCol w:w="935"/>
        <w:gridCol w:w="935"/>
      </w:tblGrid>
      <w:tr>
        <w:tc>
          <w:tcPr>
            <w:tcW w:w="28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 наименования средств предупреждения и тушения лесных пожаров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Единицы измерения</w:t>
            </w:r>
          </w:p>
        </w:tc>
        <w:tc>
          <w:tcPr>
            <w:gridSpan w:val="6"/>
            <w:tcW w:w="5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Заготовка древесины в малолесных субъектах Российской Федерации (площадь земель лесного фонда ниже 30% от общей площади субъекта Российской Федерации)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тыс. га арендованной площади</w:t>
            </w:r>
          </w:p>
        </w:tc>
        <w:tc>
          <w:tcPr>
            <w:tcW w:w="9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10 до 50 тыс. га арендованной площади</w:t>
            </w:r>
          </w:p>
        </w:tc>
        <w:tc>
          <w:tcPr>
            <w:gridSpan w:val="2"/>
            <w:tcW w:w="18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50 до 100 тыс. га арендованной площади</w:t>
            </w:r>
          </w:p>
        </w:tc>
        <w:tc>
          <w:tcPr>
            <w:gridSpan w:val="2"/>
            <w:tcW w:w="18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100 до 500 тыс. га, на каждые 100 тыс. га арендованной площади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участках с преобладанием лиственных насаждений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общем составе пород более 50%)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участках с преобладанием хвойных насаждений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общем составе пород более 50%)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участках с преобладанием лиственных насаждений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общем составе пород более 50%)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участках с преобладанием хвойных насаждений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общем составе пород более 50%)</w:t>
            </w:r>
          </w:p>
        </w:tc>
      </w:tr>
      <w:tr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Мобильные средства пожаротушения: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Малый лесопатрульный комплекс или легковой автомобиль повышенной проходимости с комплектом пожарно-технического вооружения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(за исключением спасательного оборудования)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Пожарная мотопомпа с подачей от 100 до 800 л/мин., укомплектованная пожарно-техническим вооружением</w:t>
            </w:r>
          </w:p>
          <w:p>
            <w:pPr>
              <w:pStyle w:val="0"/>
            </w:pPr>
            <w:r>
              <w:rPr>
                <w:sz w:val="20"/>
              </w:rPr>
              <w:t xml:space="preserve">(в соответствии с руководством по эксплуатации (паспортом) на пожарную мотопомпу):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Тракторы с плугом или иным почвообрабатывающим орудием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Катера речные, грузоподъемностью не менее 2 тонн (для районов, где имеются водные пути, всего не более трех)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Пожарное оборудование: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Съемные цистерны, резиновые емкости для воды объемом 1000 - 1500 л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Комплект напорных пожарных рукавов</w:t>
            </w:r>
          </w:p>
          <w:p>
            <w:pPr>
              <w:pStyle w:val="0"/>
            </w:pPr>
            <w:r>
              <w:rPr>
                <w:sz w:val="20"/>
              </w:rPr>
              <w:t xml:space="preserve">(с характеристиками, предусмотренными документацией на мотопомпу)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погонный метр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Торфяные стволы (в случае наличия на лесных участках залежей торфа)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Пожарный инструмент: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Воздуходувки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Бензопилы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Ранцевые лесные опрыскиватели (ранцы противопожарные)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Топоры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Лопаты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Емкость для доставки воды объемом 10 - 15 л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Системы связи и оповещения: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Электромегафоны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Радиостанции носимые, возимые ультракоротковолнового (УКВ) и коротковолнового (КВ) диапазона (при отсутствии устойчивой сотовой связи)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индивидуальной защиты лиц, участвующих в мероприятиях по тушению и недопущению распространения лесных пожаров: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5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Защитные каски, защитные очки, средства защиты органов дыхания и зрения, накидки из огнеупорной ткани, противоэнцефалитные костюмы, сапоги кирзовые (ботинки), брезентовые рукавицы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gridSpan w:val="6"/>
            <w:tcW w:w="5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числу лиц, участвующих в мероприятиях по тушению и недопущению распространения лесных пожаров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Аптечка первой помощи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6"/>
            <w:tcW w:w="5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1 на каждые 5 человек, участвующих в мероприятиях по тушению и недопущению распространения лесных пожаров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Индивидуальные перевязочные пакеты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6"/>
            <w:tcW w:w="5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числу лиц, участвующих в мероприятиях по тушению и недопущению распространения лесных пожаров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Огнетушащие вещества: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Смачиватели, пенообразователи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Дополнительные: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Зажигательные аппараты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Бидоны или канистры для питьевой воды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Бортовой автомобиль повышенной проходимости или вездеход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Бульдозеры мощностью свыше 100 лошадиных сил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8"/>
            <w:tcW w:w="923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При аренде участка от 500 тыс. га данные нормативы уменьшаются в два раза. В случае обеспеченности лица, использующего леса для заготовки древесины площадью от 100 тыс. га, трейлерами в количестве не менее 1 единицы на каждые 200 тыс. га нормы наличия пожарной техники рассчитываются с использованием следующих понижающих коэффициентов при суммарной арендованной площади (общей площади всех лесных участков, арендованных лицом, использующим леса для заготовки древесины, расположенных на территории одного субъекта Российской Федерации):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0,9 - от 200 тыс. га до 400 тыс. га;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0,8 - от 400 тыс. га до 700 тыс. га;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0,7 - от 700 тыс. га до 1000 тыс. га;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0,6 - от 1000 тыс. га до 1500 тыс. га;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0,5 - от 1500 тыс. га и более.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Таблица 3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94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9"/>
      </w:tblGrid>
      <w:tr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 наименования средств предупреждения и тушения лесных пожаров</w:t>
            </w:r>
          </w:p>
        </w:tc>
        <w:tc>
          <w:tcPr>
            <w:gridSpan w:val="13"/>
            <w:tcW w:w="113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использования лесов</w:t>
            </w:r>
          </w:p>
        </w:tc>
      </w:tr>
      <w:tr>
        <w:tc>
          <w:tcPr>
            <w:vMerge w:val="continue"/>
          </w:tcPr>
          <w:p/>
        </w:tc>
        <w:tc>
          <w:tcPr>
            <w:tcW w:w="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Единицы измерения</w:t>
            </w:r>
          </w:p>
        </w:tc>
        <w:tc>
          <w:tcPr>
            <w:gridSpan w:val="2"/>
            <w:tcW w:w="17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Заготовка живицы</w:t>
            </w:r>
          </w:p>
        </w:tc>
        <w:tc>
          <w:tcPr>
            <w:gridSpan w:val="2"/>
            <w:tcW w:w="17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Заготовка и сбор недревесных лесных ресурсов</w:t>
            </w:r>
          </w:p>
        </w:tc>
        <w:tc>
          <w:tcPr>
            <w:tcW w:w="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Заготовка пищевых лесных ресурсов и сбор лекарственных растений, на каждые 10 работающих человек</w:t>
            </w:r>
          </w:p>
        </w:tc>
        <w:tc>
          <w:tcPr>
            <w:gridSpan w:val="2"/>
            <w:tcW w:w="17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Осуществление видов деятельности в сфере охотничьего хозяйства</w:t>
            </w:r>
          </w:p>
        </w:tc>
        <w:tc>
          <w:tcPr>
            <w:gridSpan w:val="5"/>
            <w:tcW w:w="43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Ведение сельского хозяйства, осуществление рыболовства, за исключением любительского рыболовства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3"/>
            <w:tcW w:w="26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кроме северного оленеводства</w:t>
            </w:r>
          </w:p>
        </w:tc>
        <w:tc>
          <w:tcPr>
            <w:gridSpan w:val="2"/>
            <w:tcW w:w="17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северное оленеводство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500 га арендованной площади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каждые последующие 500 га арендованной площади (при арендованной площади от 500 га)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30 тыс. га арендованной площади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каждые последующие 30 тыс. га (при арендованной площади от 30 тыс. га)</w:t>
            </w:r>
          </w:p>
        </w:tc>
        <w:tc>
          <w:tcPr>
            <w:vMerge w:val="continue"/>
          </w:tcPr>
          <w:p/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200 тыс. га арендованного лесного участка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каждые последующие 200 тыс. га арендованного лесного участка (при арендованной площади от 200 тыс. га)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200 га арендованного лесного участка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200 до 1000 га арендованного лесного участка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1000 га арендованного лесного участка (на каждые последующие 100 тыс. га)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50 тыс. га арендованного лесного участка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каждые последующие 50 тыс. га арендованного лесного участка (на участки от 50 тыс. га)</w:t>
            </w:r>
          </w:p>
        </w:tc>
      </w:tr>
      <w:tr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Мобильные средства пожаротушения:</w:t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Малый лесопатрульный комплекс или легковой автомобиль повышенной проходимости с комплектом пожарно-технического вооружения (за исключением спасательного оборудования)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Пожарная мотопомпа с подачей от 100 до 800 л/мин, укомплектованная пожарно-техническим вооружением (в соответствии с руководством по эксплуатации (паспортом) на пожарную мотопомпу)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Тракторы с плугом или иным почвообрабатывающим орудием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Пожарное оборудование:</w:t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Съемные цистерны, резиновые емкости для воды объемом 1000 - 1500 л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Комплект напорных пожарных рукавов (с характеристиками, предусмотренными документацией на мотопомпу)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погонный метр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Торфяные стволы (в случае наличия на лесных участках залежей торфа)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Зажигательные аппараты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Пожарный инструмент:</w:t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Воздуходувки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Бензопилы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Ранцевые лесные опрыскиватели (ранцы противопожарные)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Топоры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Емкость для доставки воды объемом 10 - 15 л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Системы связи и оповещения:</w:t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Электромегафоны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Радиостанции носимые, возимые ультракоротковолнового и коротковолнового диапазона (при отсутствии устойчивой сотовой связи)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индивидуальной защиты лиц, участвующих в мероприятиях по тушению и недопущению распространения лесных пожаров:</w:t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12"/>
            <w:tcW w:w="104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Защитные каски, защитные очки, средства защиты органов дыхания и зрения, накидки из огнеупорной ткани, противоэнцефалитные костюмы, сапоги кирзовые (ботинки), брезентовые рукавицы</w:t>
            </w:r>
          </w:p>
        </w:tc>
        <w:tc>
          <w:tcPr>
            <w:tcW w:w="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gridSpan w:val="12"/>
            <w:tcW w:w="10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числу лиц, участвующих в мероприятиях по тушению и недопущению распространения лесных пожаров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Аптечка первой помощи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12"/>
            <w:tcW w:w="104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1 на каждые 5 человек, участвующих в мероприятиях по тушению и недопущению распространения лесных пожаров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Индивидуальные перевязочные пакеты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12"/>
            <w:tcW w:w="104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числу лиц, участвующих в мероприятиях по тушению и недопущению распространения лесных пожаров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Огнетушащие вещества:</w:t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Смачиватели, пенообразователи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Дополнительные:</w:t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Зажигательные аппараты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Бидоны или канистры для питьевой воды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Бортовой автомобиль повышенной проходимости или вездеход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Таблица 4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45"/>
      </w:tblGrid>
      <w:tr>
        <w:tc>
          <w:tcPr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 наименования средств предупреждения и тушения лесных пожаров</w:t>
            </w:r>
          </w:p>
        </w:tc>
        <w:tc>
          <w:tcPr>
            <w:gridSpan w:val="12"/>
            <w:tcW w:w="1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использования лесов</w:t>
            </w:r>
          </w:p>
        </w:tc>
      </w:tr>
      <w:tr>
        <w:tc>
          <w:tcPr>
            <w:vMerge w:val="continue"/>
          </w:tcPr>
          <w:p/>
        </w:tc>
        <w:tc>
          <w:tcPr>
            <w:tcW w:w="9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Единицы измерения</w:t>
            </w:r>
          </w:p>
        </w:tc>
        <w:tc>
          <w:tcPr>
            <w:gridSpan w:val="2"/>
            <w:tcW w:w="18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Осуществление научно-исследовательской и образовательной деятельности</w:t>
            </w:r>
          </w:p>
        </w:tc>
        <w:tc>
          <w:tcPr>
            <w:gridSpan w:val="3"/>
            <w:tcW w:w="28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Осуществление рекреационной деятельности</w:t>
            </w:r>
          </w:p>
        </w:tc>
        <w:tc>
          <w:tcPr>
            <w:tcW w:w="9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Создание лесных плантаций и их эксплуатация, на 1 селекционно-семеноводческий объект (или плантацию)</w:t>
            </w:r>
          </w:p>
        </w:tc>
        <w:tc>
          <w:tcPr>
            <w:tcW w:w="9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Выращивание лесных плодовых, ягодных, декоративных растений, лекарственных растений, создание лесных питомников и их эксплуатация</w:t>
            </w:r>
          </w:p>
        </w:tc>
        <w:tc>
          <w:tcPr>
            <w:gridSpan w:val="2"/>
            <w:tcW w:w="18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Осуществление геологического изучения недр, осуществление изыскательской деятельности</w:t>
            </w:r>
          </w:p>
        </w:tc>
        <w:tc>
          <w:tcPr>
            <w:gridSpan w:val="2"/>
            <w:tcW w:w="18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Осуществление разведки и добычи полезных ископаемых (песок, глина, гравий и другие твердые полезные ископаемые), на 1 арендованный лесной участок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500 га арендованной площади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500 до 3500 га, а свыше - на каждые последующие 3000 га арендованной площади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га арендованной площади и переданных для использования земель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10 до 100 га арендованной площади и переданных для использования земель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каждые последующие 100 га арендованной площади и переданных для использования земель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500 га арендованной площади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каждые последующие 500 га арендованной площади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500 га арендованной площади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каждые последующие 500 га арендованной площади от 500 га</w:t>
            </w:r>
          </w:p>
        </w:tc>
      </w:tr>
      <w:tr>
        <w:tc>
          <w:tcPr>
            <w:tcW w:w="2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Мобильные средства пожаротушения: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Малый лесопатрульный комплекс или легковой автомобиль повышенной проходимости с комплектом пожарно-технического вооружения (за исключением спасательного оборудования; для районов со слаборазвитой сетью дорог и наличием развитых водных путей допустима замена на пожарные суда (катера, моторные лодки) с комплектом пожарно-технического вооружения)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Пожарная мотопомпа с подачей от 100 до 800 л/мин., укомплектованная пожарно-техническим вооружением (в соответствии с руководством по эксплуатации (паспортом) на пожарную мотопомпу)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Пожарное оборудование: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Съемные цистерны, резиновые емкости для воды объемом 1000 - 1500 л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Комплект напорных пожарных рукавов (с характеристиками, предусмотренными документацией на мотопомпу)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погонный метр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Торфяные стволы (в случае наличия на лесных участках залежей торфа)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Пожарный инструмент: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Воздуходувки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Бензопилы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Ранцевые лесные опрыскиватели (ранцы противопожарные)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Топоры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Лопаты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Емкость для доставки воды объемом 10 - 15 л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Системы связи и оповещения: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Электромегафоны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индивидуальной защиты лиц, участвующих в мероприятиях по тушению и недопущению распространения лесных пожаров: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11"/>
            <w:tcW w:w="102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Защитные каски, защитные очки, средства защиты органов дыхания и зрения, накидки из огнеупорной ткани, противоэнцефалитные костюмы, сапоги кирзовые (ботинки), брезентовые рукавицы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gridSpan w:val="11"/>
            <w:tcW w:w="102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числу лиц, участвующих в мероприятиях по тушению и недопущению распространения лесных пожаров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Аптечки первой помощи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11"/>
            <w:tcW w:w="102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1 на каждые 5 человек, участвующих в мероприятиях по тушению и недопущению распространения лесных пожаров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Индивидуальные перевязочные пакеты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11"/>
            <w:tcW w:w="102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числу лиц, участвующих в мероприятиях по тушению и недопущению распространения лесных пожаров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Огнетушащие вещества: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Смачиватели, пенообразователи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Дополнительные:</w:t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Зажигательные аппараты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Бидоны или канистры для питьевой воды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Бортовой автомобиль повышенной проходимости или вездеход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Бульдозеры мощностью свыше 100 лошадиных сил (для районов со слаборазвитой сетью дорог и наличием развитых водных путей допустима замена на пожарные суда (катера, моторные лодки), с комплектом пожарно-технического вооружения (за исключением спасательного оборудования)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sectPr>
          <w:headerReference w:type="default" r:id="rId13"/>
          <w:headerReference w:type="first" r:id="rId13"/>
          <w:footerReference w:type="default" r:id="rId14"/>
          <w:footerReference w:type="first" r:id="rId1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Таблица 5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850"/>
        <w:gridCol w:w="1109"/>
        <w:gridCol w:w="837"/>
        <w:gridCol w:w="272"/>
        <w:gridCol w:w="701"/>
        <w:gridCol w:w="408"/>
        <w:gridCol w:w="555"/>
        <w:gridCol w:w="554"/>
        <w:gridCol w:w="579"/>
        <w:gridCol w:w="530"/>
        <w:gridCol w:w="547"/>
        <w:gridCol w:w="562"/>
        <w:gridCol w:w="411"/>
        <w:gridCol w:w="698"/>
        <w:gridCol w:w="275"/>
        <w:gridCol w:w="973"/>
        <w:gridCol w:w="978"/>
      </w:tblGrid>
      <w:tr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 наименования средств предупреждения и тушения лесных пожаров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Единицы измерения</w:t>
            </w:r>
          </w:p>
        </w:tc>
        <w:tc>
          <w:tcPr>
            <w:gridSpan w:val="16"/>
            <w:tcW w:w="9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использования лесов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94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Осуществление разведки и добычи полезных ископаемых (торф) на 1 объект (до 500 га)</w:t>
            </w:r>
          </w:p>
        </w:tc>
        <w:tc>
          <w:tcPr>
            <w:gridSpan w:val="4"/>
            <w:tcW w:w="19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Осуществление разведки и добычи полезных ископаемых (нефть и газ)</w:t>
            </w:r>
          </w:p>
        </w:tc>
        <w:tc>
          <w:tcPr>
            <w:gridSpan w:val="2"/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сооружений, на 1 объект (до 30 тыс. га)</w:t>
            </w:r>
          </w:p>
        </w:tc>
        <w:tc>
          <w:tcPr>
            <w:gridSpan w:val="4"/>
            <w:tcW w:w="20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Строительство, реконструкция, эксплуатация линейных объектов, на 1 объект (пункты сосредоточения противопожарного инвентаря организуются с учетом возможности доставки ресурсов пожаротушения не позднее трех часов с момента обнаружения пожара)</w:t>
            </w:r>
          </w:p>
        </w:tc>
        <w:tc>
          <w:tcPr>
            <w:gridSpan w:val="3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Создание и эксплуатация объектов лесоперерабатывающей инфраструктуры</w:t>
            </w:r>
          </w:p>
        </w:tc>
        <w:tc>
          <w:tcPr>
            <w:tcW w:w="9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Осуществление религиозной деятельности, на 1 объект (до 5000 га)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tcW w:w="97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3500 га арендованной площади</w:t>
            </w:r>
          </w:p>
        </w:tc>
        <w:tc>
          <w:tcPr>
            <w:gridSpan w:val="2"/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каждые последующие 3500 га (при арендованной площади от 3500 га)</w:t>
            </w:r>
          </w:p>
        </w:tc>
        <w:tc>
          <w:tcPr>
            <w:gridSpan w:val="2"/>
            <w:vMerge w:val="continue"/>
          </w:tcPr>
          <w:p/>
        </w:tc>
        <w:tc>
          <w:tcPr>
            <w:gridSpan w:val="4"/>
            <w:vMerge w:val="continue"/>
          </w:tcPr>
          <w:p/>
        </w:tc>
        <w:tc>
          <w:tcPr>
            <w:gridSpan w:val="2"/>
            <w:tcW w:w="97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Переработка древесины, на 1 объект (до 20 га)</w:t>
            </w:r>
          </w:p>
        </w:tc>
        <w:tc>
          <w:tcPr>
            <w:tcW w:w="97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Переработка иных лесных ресурсов, на 1 объект (до 20 га)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Для линейных объектов, транспортирующих горючие вещества и материалы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Для иных линейных объектов</w:t>
            </w:r>
          </w:p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Мобильные средства пожаротушения: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3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Малый лесопатрульный комплекс или легковой автомобиль повышенной проходимости с комплектом пожарно-технического вооружения (за исключением спасательного оборудования)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Пожарная мотопомпа с подачей от 100 до 800 л/мин., укомплектованная пожарно-техническим вооружением (в соответствии с руководством по эксплуатации (паспортом) на пожарную мотопомпу)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Тракторы с плугом или иным почвообрабатывающим орудием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Пожарное оборудование: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3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Съемные цистерны или резиновые емкости для воды объемом 1000 - 1500 л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Комплект напорных пожарных рукавов (с характеристиками, предусмотренными документацией на мотопомпу)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погонный метр</w:t>
            </w:r>
          </w:p>
        </w:tc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Торфяные лесопожарные стволы (в случае наличия на лесных участках залежей торфа)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Пожарный инструмент: Воздуходувки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Бензопилы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Ранцевые лесные опрыскиватели (ранцы противопожарные)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Топоры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Лопаты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Емкость для доставки воды объемом 10 - 15 л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Системы связи и оповещения: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3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Электромегафоны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Радиостанции носимые, возимые УКВ или КВ диапазона (при отсутствии устойчивой сотовой связи)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индивидуальной защиты лиц, участвующих в мероприятиях по тушению и недопущению распространения лесных пожаров: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16"/>
            <w:tcW w:w="9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Защитные каски, защитные очки, средства защиты органов дыхания и зрения, накидки из огнеупорной ткани, противоэнцефалитные костюмы, сапоги кирзовые (ботинки), брезентовые рукавицы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gridSpan w:val="16"/>
            <w:tcW w:w="9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числу лиц, участвующих в мероприятиях по тушению и недопущению распространения лесных пожаров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Аптечки первой помощи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gridSpan w:val="16"/>
            <w:tcW w:w="9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1 на каждые 5 человек, участвующих в мероприятиях по тушению и недопущению распространения лесных пожаров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Огнетушащие вещества: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2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Смачиватели, пенообразователи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2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Дополнительные: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2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Зажигательные аппараты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12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Бидоны или канистры для питьевой воды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12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Бортовой автомобиль повышенной проходимости или вездеход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12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Бульдозеры мощностью свыше 100 лошадиных сил (или экскаватор)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1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12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18"/>
            <w:tcW w:w="1367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случае, если протяженность иного линейного объекта, переданного в аренду для эксплуатации (не связанного со строительством и реконструкцией линейного объекта), не превышает 5 км, нормативы обеспеченности средствами предупреждения и тушения лесных пожаров "Бортовой автомобиль повышенной проходимости или вездеход" и "Малый лесопатрульный комплекс или легковой автомобиль повышенной проходимости с комплектом пожарно-технического вооружения (за исключением спасательного оборудования)" не учитываются.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Средства предупреждения и тушения лесных пожаров "Тракторы с плугом или иным почвообрабатывающим орудием" и "Бульдозеры мощностью свыше 100 лошадиных сил (или экскаватор)" являются взаимозаменяемыми, норматив обеспечивается не менее 1 любой единицей на выбор и не менее 1 единицей дополнительно на каждые 1000 га.</w:t>
            </w:r>
          </w:p>
        </w:tc>
      </w:tr>
    </w:tbl>
    <w:p>
      <w:pPr>
        <w:sectPr>
          <w:headerReference w:type="default" r:id="rId13"/>
          <w:headerReference w:type="first" r:id="rId13"/>
          <w:footerReference w:type="default" r:id="rId14"/>
          <w:footerReference w:type="first" r:id="rId1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приказу Минприроды России</w:t>
      </w:r>
    </w:p>
    <w:p>
      <w:pPr>
        <w:pStyle w:val="0"/>
        <w:jc w:val="right"/>
      </w:pPr>
      <w:r>
        <w:rPr>
          <w:sz w:val="20"/>
        </w:rPr>
        <w:t xml:space="preserve">от 09.04.2025 N 183</w:t>
      </w:r>
    </w:p>
    <w:p>
      <w:pPr>
        <w:pStyle w:val="0"/>
        <w:jc w:val="both"/>
      </w:pPr>
      <w:r>
        <w:rPr>
          <w:sz w:val="20"/>
        </w:rPr>
      </w:r>
    </w:p>
    <w:bookmarkStart w:id="1624" w:name="P1624"/>
    <w:bookmarkEnd w:id="1624"/>
    <w:p>
      <w:pPr>
        <w:pStyle w:val="2"/>
        <w:jc w:val="center"/>
      </w:pPr>
      <w:r>
        <w:rPr>
          <w:sz w:val="20"/>
        </w:rPr>
        <w:t xml:space="preserve">НОРМЫ</w:t>
      </w:r>
    </w:p>
    <w:p>
      <w:pPr>
        <w:pStyle w:val="2"/>
        <w:jc w:val="center"/>
      </w:pPr>
      <w:r>
        <w:rPr>
          <w:sz w:val="20"/>
        </w:rPr>
        <w:t xml:space="preserve">НАЛИЧИЯ СРЕДСТВ ПРЕДУПРЕЖДЕНИЯ И ТУШЕНИЯ ЛЕСНЫХ ПОЖАРОВ</w:t>
      </w:r>
    </w:p>
    <w:p>
      <w:pPr>
        <w:pStyle w:val="2"/>
        <w:jc w:val="center"/>
      </w:pPr>
      <w:r>
        <w:rPr>
          <w:sz w:val="20"/>
        </w:rPr>
        <w:t xml:space="preserve">ПРИ ИСПОЛЬЗОВАНИИ ЛЕСОВ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Нормы наличия средств предупреждения и тушения лесных пожаров при использовании лесов (далее - Нормы) устанавливаются в соответствии с нормативами обеспеченности средствами предупреждения и тушения лесных пожаров лиц, использующих леса (</w:t>
      </w:r>
      <w:hyperlink w:history="0" w:anchor="P68" w:tooltip="НОРМАТИВЫ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настоящему приказу; далее - Нормативы), и </w:t>
      </w:r>
      <w:hyperlink w:history="0" r:id="rId15" w:tooltip="Постановление Правительства РФ от 07.10.2020 N 1614 &quot;Об утверждении Правил пожарной безопасности в лесах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пожарной безопасности в лесах, утвержденными постановлением Правительства Российской Федерации от 07.10.2020 N 1614, в зависимости от площади используемых лесных участков, количества объектов, объемов работ и численности работающих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случаях, если Нормы составят не целое число, необходимо провести округление в большую сторону до целого числа. Формулировка в нормах "на каждые ... га арендованной площади" (при объемах более 100 тыс. га) означает, что нормы средств предупреждения и тушения лесных пожаров рассчитываются пропорционально указанной площади (объема использования лесов) исходя из </w:t>
      </w:r>
      <w:hyperlink w:history="0" w:anchor="P68" w:tooltip="НОРМАТИВЫ">
        <w:r>
          <w:rPr>
            <w:sz w:val="20"/>
            <w:color w:val="0000ff"/>
          </w:rPr>
          <w:t xml:space="preserve">Нормативов</w:t>
        </w:r>
      </w:hyperlink>
      <w:r>
        <w:rPr>
          <w:sz w:val="20"/>
        </w:rPr>
        <w:t xml:space="preserve"> с округлением до целого числа в большую сторону. Данное правило аналогично применяется для расчета </w:t>
      </w:r>
      <w:hyperlink w:history="0" w:anchor="P68" w:tooltip="НОРМАТИВЫ">
        <w:r>
          <w:rPr>
            <w:sz w:val="20"/>
            <w:color w:val="0000ff"/>
          </w:rPr>
          <w:t xml:space="preserve">Нормативов</w:t>
        </w:r>
      </w:hyperlink>
      <w:r>
        <w:rPr>
          <w:sz w:val="20"/>
        </w:rPr>
        <w:t xml:space="preserve"> при формулировке "на каждые ... работающих человек".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Средства предупреждения и тушения лесных пожаров должны соответствовать требованиям нормативных правовых актов Российской Федерации, регламентирующих техническое регулирование в области пожарной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 использовании лесного участка в целях заготовки древесины площадью свыше 30 тыс. га количество пунктов сосредоточения противопожарного инвентаря (далее - пункты сосредоточения) может быть увеличено из расчета: на каждые 30 тыс. га - обустройство не менее 1 пункта с равномерным распределением средств предупреждения и тушения лесных пожаров согласно </w:t>
      </w:r>
      <w:hyperlink w:history="0" w:anchor="P68" w:tooltip="НОРМАТИВЫ">
        <w:r>
          <w:rPr>
            <w:sz w:val="20"/>
            <w:color w:val="0000ff"/>
          </w:rPr>
          <w:t xml:space="preserve">Нормативам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использовании лесного участка в целях заготовки древесины пункты сосредоточения организуются с учетом возможности доставки ресурсов пожаротушения не позднее трех часов с момента обнаружения пожара.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лицу, использующему леса в пределах одного субъекта Российской Федерации, представлено два или более лесных участков, не имеющих общих границ, либо в случае, если использование лесов одним лицом осуществляется на основании двух или более правоустанавливающих документов независимо от вида и объема использования лесов, пункт сосредоточения может формироваться как для каждого участка в отдельности, так и один на несколько участков с учетом возможности доставки ресурсов пожаротушения не позднее трех часов с момента обнаружения пожара. Укомплектование единого пункта сосредоточения для нескольких арендованных лесных участков осуществляется исходя из суммарной площади данных участков согласно </w:t>
      </w:r>
      <w:hyperlink w:history="0" w:anchor="P68" w:tooltip="НОРМАТИВЫ">
        <w:r>
          <w:rPr>
            <w:sz w:val="20"/>
            <w:color w:val="0000ff"/>
          </w:rPr>
          <w:t xml:space="preserve">Нормативам</w:t>
        </w:r>
      </w:hyperlink>
      <w:r>
        <w:rPr>
          <w:sz w:val="20"/>
        </w:rPr>
        <w:t xml:space="preserve">. Укомплектование пункта сосредоточения на лесном участке, предоставленном лицу для нескольких видов использования лесов, осуществляется согласно </w:t>
      </w:r>
      <w:hyperlink w:history="0" w:anchor="P68" w:tooltip="НОРМАТИВЫ">
        <w:r>
          <w:rPr>
            <w:sz w:val="20"/>
            <w:color w:val="0000ff"/>
          </w:rPr>
          <w:t xml:space="preserve">Нормативам</w:t>
        </w:r>
      </w:hyperlink>
      <w:r>
        <w:rPr>
          <w:sz w:val="20"/>
        </w:rPr>
        <w:t xml:space="preserve">, которые являются наибольшими из установленных по данным видам использования лесов.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 каждое транспортное средство дополнительно предусматриваются: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топор - 1 штука;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лом обыкновенный - 1 штука;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ведро (или емкость для доставки воды 10 - 15 л) - 1 штука;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огнетушитель - 1 штука.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На каждую лесосеку, находящуюся в разработке, а также верхний склад дополнительно предусматриваются: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штыковая лопата - 3 штуки;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ведро (или емкость для доставки воды 10 - 15 л) - 2 штуки;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ранцевый лесной огнетушитель - 3 штуки.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При использовании лесов в соответствии со </w:t>
      </w:r>
      <w:hyperlink w:history="0" r:id="rId16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статьями 36</w:t>
        </w:r>
      </w:hyperlink>
      <w:r>
        <w:rPr>
          <w:sz w:val="20"/>
        </w:rPr>
        <w:t xml:space="preserve">, </w:t>
      </w:r>
      <w:hyperlink w:history="0" r:id="rId17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- </w:t>
      </w:r>
      <w:hyperlink w:history="0" r:id="rId18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Лесного кодекса Российской Федерации пункты сосредоточения противопожарного инвентаря организуются с учетом возможности доставки ресурсов пожаротушения не позднее трех часов с момента обнаружения пожара. Пункты сосредоточения противопожарного инвентаря линий электропередачи могут создаваться на ближайших подстанциях таких линий.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Наличие напорных пожарных рукавов не распространяется на высокогорные районы (с превышением более 1000 метров над уровнем моря) и районы с отсутствием сети водных источников.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Во всех случаях работники, участвующие в недопущении распространения или тушении лесных пожаров, обеспечиваются защитными касками, средствами защиты органов дыхания и зрения, защитными рукавицами (по мере износа) и средствами гигиены.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09.04.2025 N 183</w:t>
            <w:br/>
            <w:t>"Об утверждении видов средств предупреждения и тушения лесных пожаров, норм...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09.04.2025 N 183</w:t>
            <w:br/>
            <w:t>"Об утверждении видов средств предупреждения и тушения лесных пожаров, норм...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0012&amp;dst=1705" TargetMode = "External"/>
	<Relationship Id="rId8" Type="http://schemas.openxmlformats.org/officeDocument/2006/relationships/hyperlink" Target="https://login.consultant.ru/link/?req=doc&amp;base=LAW&amp;n=504050&amp;dst=100169" TargetMode = "External"/>
	<Relationship Id="rId9" Type="http://schemas.openxmlformats.org/officeDocument/2006/relationships/hyperlink" Target="https://login.consultant.ru/link/?req=doc&amp;base=LAW&amp;n=299734" TargetMode = "External"/>
	<Relationship Id="rId10" Type="http://schemas.openxmlformats.org/officeDocument/2006/relationships/hyperlink" Target="https://login.consultant.ru/link/?req=doc&amp;base=LAW&amp;n=187952" TargetMode = "External"/>
	<Relationship Id="rId11" Type="http://schemas.openxmlformats.org/officeDocument/2006/relationships/hyperlink" Target="https://login.consultant.ru/link/?req=doc&amp;base=LAW&amp;n=288377" TargetMode = "External"/>
	<Relationship Id="rId12" Type="http://schemas.openxmlformats.org/officeDocument/2006/relationships/hyperlink" Target="https://login.consultant.ru/link/?req=doc&amp;base=LAW&amp;n=299664" TargetMode = "External"/>
	<Relationship Id="rId13" Type="http://schemas.openxmlformats.org/officeDocument/2006/relationships/header" Target="header2.xml"/>
	<Relationship Id="rId14" Type="http://schemas.openxmlformats.org/officeDocument/2006/relationships/footer" Target="footer2.xml"/>
	<Relationship Id="rId15" Type="http://schemas.openxmlformats.org/officeDocument/2006/relationships/hyperlink" Target="https://login.consultant.ru/link/?req=doc&amp;base=LAW&amp;n=364560" TargetMode = "External"/>
	<Relationship Id="rId16" Type="http://schemas.openxmlformats.org/officeDocument/2006/relationships/hyperlink" Target="https://login.consultant.ru/link/?req=doc&amp;base=LAW&amp;n=480012&amp;dst=446" TargetMode = "External"/>
	<Relationship Id="rId17" Type="http://schemas.openxmlformats.org/officeDocument/2006/relationships/hyperlink" Target="https://login.consultant.ru/link/?req=doc&amp;base=LAW&amp;n=480012&amp;dst=906" TargetMode = "External"/>
	<Relationship Id="rId18" Type="http://schemas.openxmlformats.org/officeDocument/2006/relationships/hyperlink" Target="https://login.consultant.ru/link/?req=doc&amp;base=LAW&amp;n=480012&amp;dst=159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09.04.2025 N 183
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лесов"
(Зарегистрировано в Минюсте России 07.05.2025 N 82095)</dc:title>
  <dcterms:created xsi:type="dcterms:W3CDTF">2025-07-24T12:16:33Z</dcterms:created>
</cp:coreProperties>
</file>