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B11" w:rsidRDefault="00AB6335" w:rsidP="005921B5">
      <w:pPr>
        <w:pStyle w:val="a4"/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Подведены и</w:t>
      </w:r>
      <w:r w:rsidR="00A11B11">
        <w:rPr>
          <w:rFonts w:ascii="Times New Roman" w:hAnsi="Times New Roman"/>
          <w:b/>
          <w:sz w:val="28"/>
          <w:szCs w:val="28"/>
        </w:rPr>
        <w:t>тоги конкурса на предоставление субсидии для реализации эко</w:t>
      </w:r>
      <w:r>
        <w:rPr>
          <w:rFonts w:ascii="Times New Roman" w:hAnsi="Times New Roman"/>
          <w:b/>
          <w:sz w:val="28"/>
          <w:szCs w:val="28"/>
        </w:rPr>
        <w:t xml:space="preserve">логических </w:t>
      </w:r>
      <w:r w:rsidR="00A11B11">
        <w:rPr>
          <w:rFonts w:ascii="Times New Roman" w:hAnsi="Times New Roman"/>
          <w:b/>
          <w:sz w:val="28"/>
          <w:szCs w:val="28"/>
        </w:rPr>
        <w:t>проектов СОНКО</w:t>
      </w:r>
    </w:p>
    <w:p w:rsidR="00910E11" w:rsidRPr="00622E42" w:rsidRDefault="00910E11" w:rsidP="00910E11">
      <w:pPr>
        <w:pStyle w:val="a4"/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3E1074" w:rsidRDefault="00A53F94" w:rsidP="00D823C3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Служба природопользования и охраны окружающей среды Астраханской области</w:t>
      </w:r>
      <w:r w:rsidR="00AB6335">
        <w:rPr>
          <w:sz w:val="28"/>
          <w:szCs w:val="28"/>
        </w:rPr>
        <w:t xml:space="preserve"> подвела итоги конкурса по предоставлению субсидий социально ориентированным некоммерческим организациям (далее - СОНКО) на реализацию инновационных </w:t>
      </w:r>
      <w:r w:rsidR="00AB6335" w:rsidRPr="00094B61">
        <w:rPr>
          <w:rFonts w:eastAsia="Calibri"/>
          <w:sz w:val="28"/>
          <w:szCs w:val="28"/>
          <w:lang w:eastAsia="en-US"/>
        </w:rPr>
        <w:t>экологических проектов</w:t>
      </w:r>
      <w:r w:rsidR="003E1074">
        <w:rPr>
          <w:rFonts w:eastAsia="Calibri"/>
          <w:sz w:val="28"/>
          <w:szCs w:val="28"/>
          <w:lang w:eastAsia="en-US"/>
        </w:rPr>
        <w:t xml:space="preserve">, направленных на </w:t>
      </w:r>
      <w:r w:rsidR="003E1074" w:rsidRPr="00A40D26">
        <w:rPr>
          <w:sz w:val="28"/>
          <w:szCs w:val="28"/>
        </w:rPr>
        <w:t>охран</w:t>
      </w:r>
      <w:r w:rsidR="001D415E">
        <w:rPr>
          <w:sz w:val="28"/>
          <w:szCs w:val="28"/>
        </w:rPr>
        <w:t>у</w:t>
      </w:r>
      <w:r w:rsidR="003E1074" w:rsidRPr="00A40D26">
        <w:rPr>
          <w:sz w:val="28"/>
          <w:szCs w:val="28"/>
        </w:rPr>
        <w:t xml:space="preserve"> окружающей среды и обеспечени</w:t>
      </w:r>
      <w:r w:rsidR="001D415E">
        <w:rPr>
          <w:sz w:val="28"/>
          <w:szCs w:val="28"/>
        </w:rPr>
        <w:t>е</w:t>
      </w:r>
      <w:r w:rsidR="003E1074" w:rsidRPr="00A40D26">
        <w:rPr>
          <w:sz w:val="28"/>
          <w:szCs w:val="28"/>
        </w:rPr>
        <w:t xml:space="preserve"> экологической безопасности Астраханской области</w:t>
      </w:r>
      <w:r w:rsidR="003E1074">
        <w:rPr>
          <w:sz w:val="28"/>
          <w:szCs w:val="28"/>
        </w:rPr>
        <w:t>.</w:t>
      </w:r>
    </w:p>
    <w:p w:rsidR="00AF313B" w:rsidRDefault="003E1074" w:rsidP="00D823C3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Конкурс проведён службой</w:t>
      </w:r>
      <w:r w:rsidR="00AB6335" w:rsidRPr="00094B61">
        <w:rPr>
          <w:rFonts w:eastAsia="Calibri"/>
          <w:sz w:val="28"/>
          <w:szCs w:val="28"/>
          <w:lang w:eastAsia="en-US"/>
        </w:rPr>
        <w:t xml:space="preserve"> </w:t>
      </w:r>
      <w:r w:rsidR="00AB6335" w:rsidRPr="00622E42">
        <w:rPr>
          <w:sz w:val="28"/>
          <w:szCs w:val="28"/>
        </w:rPr>
        <w:t>в рамках мероприятий комплексной долгосрочной целевой программы «Государственная поддержка социально ориентированных некоммерческих организаций Астраханской области на 2012-2016 годы», утвержденной постановлением Правительства Астраханской области от 14.06.2012 №253-П.</w:t>
      </w:r>
      <w:r w:rsidR="00AB6335">
        <w:rPr>
          <w:sz w:val="28"/>
          <w:szCs w:val="28"/>
        </w:rPr>
        <w:t xml:space="preserve"> </w:t>
      </w:r>
    </w:p>
    <w:p w:rsidR="001D415E" w:rsidRDefault="00AB6335" w:rsidP="001D415E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Приказом службы от 07.08.2013 № 379 </w:t>
      </w:r>
      <w:r w:rsidR="003E1074">
        <w:rPr>
          <w:sz w:val="28"/>
          <w:szCs w:val="28"/>
        </w:rPr>
        <w:t xml:space="preserve">в соответствии с решением конкурсной комиссии, зафиксированным протоколом от 30.07.2013 №1, </w:t>
      </w:r>
      <w:r w:rsidR="00D823C3">
        <w:rPr>
          <w:sz w:val="28"/>
          <w:szCs w:val="28"/>
        </w:rPr>
        <w:t>утвер</w:t>
      </w:r>
      <w:r>
        <w:rPr>
          <w:sz w:val="28"/>
          <w:szCs w:val="28"/>
        </w:rPr>
        <w:t>жден</w:t>
      </w:r>
      <w:r w:rsidR="00D823C3">
        <w:rPr>
          <w:sz w:val="28"/>
          <w:szCs w:val="28"/>
        </w:rPr>
        <w:t xml:space="preserve"> список</w:t>
      </w:r>
      <w:r w:rsidR="00A53F94" w:rsidRPr="00A53F94">
        <w:rPr>
          <w:caps/>
        </w:rPr>
        <w:t xml:space="preserve"> </w:t>
      </w:r>
      <w:r>
        <w:rPr>
          <w:caps/>
        </w:rPr>
        <w:t>СОНКО</w:t>
      </w:r>
      <w:r w:rsidR="00A53F94" w:rsidRPr="00D823C3">
        <w:rPr>
          <w:sz w:val="28"/>
          <w:szCs w:val="28"/>
        </w:rPr>
        <w:t xml:space="preserve"> - победителей конкурса</w:t>
      </w:r>
      <w:r w:rsidR="00AF313B">
        <w:rPr>
          <w:sz w:val="28"/>
          <w:szCs w:val="28"/>
        </w:rPr>
        <w:t xml:space="preserve"> и установлены</w:t>
      </w:r>
      <w:r w:rsidR="001D415E">
        <w:rPr>
          <w:sz w:val="28"/>
          <w:szCs w:val="28"/>
        </w:rPr>
        <w:t xml:space="preserve"> </w:t>
      </w:r>
      <w:r w:rsidR="00AF313B">
        <w:rPr>
          <w:sz w:val="28"/>
          <w:szCs w:val="28"/>
        </w:rPr>
        <w:t xml:space="preserve">размеры </w:t>
      </w:r>
      <w:r w:rsidR="003E1074">
        <w:rPr>
          <w:sz w:val="28"/>
          <w:szCs w:val="28"/>
        </w:rPr>
        <w:t xml:space="preserve">субсидий, </w:t>
      </w:r>
      <w:r w:rsidR="00AF313B">
        <w:rPr>
          <w:sz w:val="28"/>
          <w:szCs w:val="28"/>
        </w:rPr>
        <w:t xml:space="preserve">предоставляемых </w:t>
      </w:r>
      <w:r w:rsidR="003E1074">
        <w:rPr>
          <w:sz w:val="28"/>
          <w:szCs w:val="28"/>
        </w:rPr>
        <w:t xml:space="preserve">на реализацию </w:t>
      </w:r>
      <w:r w:rsidR="001D415E">
        <w:rPr>
          <w:sz w:val="28"/>
          <w:szCs w:val="28"/>
        </w:rPr>
        <w:t>трех</w:t>
      </w:r>
      <w:r w:rsidR="003E1074">
        <w:rPr>
          <w:sz w:val="28"/>
          <w:szCs w:val="28"/>
        </w:rPr>
        <w:t xml:space="preserve"> экологических про</w:t>
      </w:r>
      <w:r w:rsidR="001D415E">
        <w:rPr>
          <w:sz w:val="28"/>
          <w:szCs w:val="28"/>
        </w:rPr>
        <w:t>е</w:t>
      </w:r>
      <w:r w:rsidR="003E1074">
        <w:rPr>
          <w:sz w:val="28"/>
          <w:szCs w:val="28"/>
        </w:rPr>
        <w:t>к</w:t>
      </w:r>
      <w:r w:rsidR="001D415E">
        <w:rPr>
          <w:sz w:val="28"/>
          <w:szCs w:val="28"/>
        </w:rPr>
        <w:t>тов победителей.</w:t>
      </w:r>
    </w:p>
    <w:p w:rsidR="001D415E" w:rsidRDefault="00AF313B" w:rsidP="001D415E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1D415E">
        <w:rPr>
          <w:sz w:val="28"/>
          <w:szCs w:val="28"/>
        </w:rPr>
        <w:t>Астраханская региональная общественная организация по содействию профилактике, тушению пожаров и проведению аварийно-спасательных работ «</w:t>
      </w:r>
      <w:r w:rsidR="001D415E">
        <w:rPr>
          <w:sz w:val="28"/>
          <w:szCs w:val="28"/>
        </w:rPr>
        <w:t>Добровольное пожарное общество»</w:t>
      </w:r>
      <w:r w:rsidRPr="001D415E">
        <w:rPr>
          <w:sz w:val="28"/>
          <w:szCs w:val="28"/>
        </w:rPr>
        <w:t xml:space="preserve"> получи</w:t>
      </w:r>
      <w:r w:rsidR="001D415E">
        <w:rPr>
          <w:sz w:val="28"/>
          <w:szCs w:val="28"/>
        </w:rPr>
        <w:t>т</w:t>
      </w:r>
      <w:r w:rsidRPr="001D415E">
        <w:rPr>
          <w:sz w:val="28"/>
          <w:szCs w:val="28"/>
        </w:rPr>
        <w:t xml:space="preserve"> </w:t>
      </w:r>
      <w:proofErr w:type="spellStart"/>
      <w:r w:rsidRPr="001D415E">
        <w:rPr>
          <w:sz w:val="28"/>
          <w:szCs w:val="28"/>
        </w:rPr>
        <w:t>софинансирование</w:t>
      </w:r>
      <w:proofErr w:type="spellEnd"/>
      <w:r w:rsidRPr="001D415E">
        <w:rPr>
          <w:sz w:val="28"/>
          <w:szCs w:val="28"/>
        </w:rPr>
        <w:t xml:space="preserve"> </w:t>
      </w:r>
      <w:r w:rsidR="001D415E">
        <w:rPr>
          <w:sz w:val="28"/>
          <w:szCs w:val="28"/>
        </w:rPr>
        <w:t xml:space="preserve">из бюджета Астраханской области </w:t>
      </w:r>
      <w:r w:rsidR="001D415E" w:rsidRPr="001D415E">
        <w:rPr>
          <w:sz w:val="28"/>
          <w:szCs w:val="28"/>
        </w:rPr>
        <w:t xml:space="preserve">в размере 100,431 тысяч рублей </w:t>
      </w:r>
      <w:r w:rsidR="001D415E">
        <w:rPr>
          <w:sz w:val="28"/>
          <w:szCs w:val="28"/>
        </w:rPr>
        <w:t>на реализацию проекта «Территориальная противопожарная защита», который предполагает создание добровольной пожарной команды для противопожарной защиты</w:t>
      </w:r>
      <w:r w:rsidR="001D415E" w:rsidRPr="00144DBA">
        <w:rPr>
          <w:sz w:val="28"/>
          <w:szCs w:val="28"/>
        </w:rPr>
        <w:t xml:space="preserve"> </w:t>
      </w:r>
      <w:r w:rsidR="001D415E">
        <w:rPr>
          <w:sz w:val="28"/>
          <w:szCs w:val="28"/>
        </w:rPr>
        <w:t xml:space="preserve">четырех населенных пунктов </w:t>
      </w:r>
      <w:proofErr w:type="spellStart"/>
      <w:r w:rsidR="001D415E">
        <w:rPr>
          <w:sz w:val="28"/>
          <w:szCs w:val="28"/>
        </w:rPr>
        <w:t>Икрянинского</w:t>
      </w:r>
      <w:proofErr w:type="spellEnd"/>
      <w:r w:rsidR="001D415E">
        <w:rPr>
          <w:sz w:val="28"/>
          <w:szCs w:val="28"/>
        </w:rPr>
        <w:t xml:space="preserve"> района Астраханской области (с. Седлистое, с. </w:t>
      </w:r>
      <w:proofErr w:type="spellStart"/>
      <w:r w:rsidR="001D415E">
        <w:rPr>
          <w:sz w:val="28"/>
          <w:szCs w:val="28"/>
        </w:rPr>
        <w:t>Вахромеево</w:t>
      </w:r>
      <w:proofErr w:type="spellEnd"/>
      <w:r w:rsidR="001D415E">
        <w:rPr>
          <w:sz w:val="28"/>
          <w:szCs w:val="28"/>
        </w:rPr>
        <w:t>, п. Товарный и п. Петровский).</w:t>
      </w:r>
      <w:proofErr w:type="gramEnd"/>
    </w:p>
    <w:p w:rsidR="002B197F" w:rsidRDefault="00AF313B" w:rsidP="002B197F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r w:rsidRPr="006C3DCC">
        <w:rPr>
          <w:sz w:val="28"/>
          <w:szCs w:val="28"/>
        </w:rPr>
        <w:t>Астраханское отделение Общероссийской общественной организации «Всероссийское общество охраны природы»</w:t>
      </w:r>
      <w:r w:rsidR="001D415E">
        <w:rPr>
          <w:sz w:val="28"/>
          <w:szCs w:val="28"/>
        </w:rPr>
        <w:t xml:space="preserve"> получи</w:t>
      </w:r>
      <w:r w:rsidR="002B197F">
        <w:rPr>
          <w:sz w:val="28"/>
          <w:szCs w:val="28"/>
        </w:rPr>
        <w:t>т</w:t>
      </w:r>
      <w:r w:rsidR="001D415E">
        <w:rPr>
          <w:sz w:val="28"/>
          <w:szCs w:val="28"/>
        </w:rPr>
        <w:t xml:space="preserve"> </w:t>
      </w:r>
      <w:proofErr w:type="spellStart"/>
      <w:r w:rsidR="001D415E">
        <w:rPr>
          <w:sz w:val="28"/>
          <w:szCs w:val="28"/>
        </w:rPr>
        <w:t>софинансирование</w:t>
      </w:r>
      <w:proofErr w:type="spellEnd"/>
      <w:r w:rsidR="001D415E">
        <w:rPr>
          <w:sz w:val="28"/>
          <w:szCs w:val="28"/>
        </w:rPr>
        <w:t xml:space="preserve"> из бюджета Астраханской области в размере 80,0 </w:t>
      </w:r>
      <w:r w:rsidR="001D415E" w:rsidRPr="001D415E">
        <w:rPr>
          <w:sz w:val="28"/>
          <w:szCs w:val="28"/>
        </w:rPr>
        <w:t>тысяч рублей</w:t>
      </w:r>
      <w:r w:rsidR="001D415E">
        <w:rPr>
          <w:sz w:val="28"/>
          <w:szCs w:val="28"/>
        </w:rPr>
        <w:t xml:space="preserve"> </w:t>
      </w:r>
      <w:r w:rsidR="002B197F">
        <w:rPr>
          <w:sz w:val="28"/>
          <w:szCs w:val="28"/>
        </w:rPr>
        <w:t xml:space="preserve">на организацию </w:t>
      </w:r>
      <w:r w:rsidR="001D415E">
        <w:rPr>
          <w:sz w:val="28"/>
          <w:szCs w:val="28"/>
        </w:rPr>
        <w:t>издани</w:t>
      </w:r>
      <w:r w:rsidR="002B197F">
        <w:rPr>
          <w:sz w:val="28"/>
          <w:szCs w:val="28"/>
        </w:rPr>
        <w:t>я</w:t>
      </w:r>
      <w:r w:rsidR="001D415E">
        <w:rPr>
          <w:sz w:val="28"/>
          <w:szCs w:val="28"/>
        </w:rPr>
        <w:t xml:space="preserve"> монографии «Современное состояние популяции каспийского тюленя и мероприятия по ее сохранению».</w:t>
      </w:r>
    </w:p>
    <w:p w:rsidR="00AF313B" w:rsidRDefault="00AF313B" w:rsidP="00D823C3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textAlignment w:val="baseline"/>
        <w:rPr>
          <w:sz w:val="28"/>
          <w:szCs w:val="28"/>
        </w:rPr>
      </w:pPr>
      <w:r w:rsidRPr="006C3DCC">
        <w:rPr>
          <w:sz w:val="28"/>
          <w:szCs w:val="28"/>
        </w:rPr>
        <w:t>Некоммерческое партнерство «Каспийская ассоциация аудиторов</w:t>
      </w:r>
      <w:r w:rsidR="002B197F">
        <w:rPr>
          <w:sz w:val="28"/>
          <w:szCs w:val="28"/>
        </w:rPr>
        <w:t xml:space="preserve"> </w:t>
      </w:r>
      <w:r w:rsidRPr="006C3DCC">
        <w:rPr>
          <w:sz w:val="28"/>
          <w:szCs w:val="28"/>
        </w:rPr>
        <w:t xml:space="preserve"> </w:t>
      </w:r>
      <w:proofErr w:type="spellStart"/>
      <w:r w:rsidRPr="006C3DCC">
        <w:rPr>
          <w:sz w:val="28"/>
          <w:szCs w:val="28"/>
        </w:rPr>
        <w:t>энергоаудиторских</w:t>
      </w:r>
      <w:proofErr w:type="spellEnd"/>
      <w:r w:rsidRPr="006C3DCC">
        <w:rPr>
          <w:sz w:val="28"/>
          <w:szCs w:val="28"/>
        </w:rPr>
        <w:t xml:space="preserve"> и экспертных организаций»</w:t>
      </w:r>
      <w:r w:rsidR="002B197F">
        <w:rPr>
          <w:sz w:val="28"/>
          <w:szCs w:val="28"/>
        </w:rPr>
        <w:t xml:space="preserve"> получит бюджетную поддержку в размере 100,0 тысяч рублей на реализацию проекта </w:t>
      </w:r>
      <w:r w:rsidR="002B197F" w:rsidRPr="00710C1A">
        <w:rPr>
          <w:sz w:val="28"/>
          <w:szCs w:val="28"/>
        </w:rPr>
        <w:t>«Чистая вода»</w:t>
      </w:r>
      <w:r w:rsidR="002B197F">
        <w:rPr>
          <w:sz w:val="28"/>
          <w:szCs w:val="28"/>
        </w:rPr>
        <w:t>, разработанного молодыми учеными Астраханского технического университета, активно работающими в совете молодых ученых и специалистов при службе. Целью данного проекта является испытание предложенного авторами биологическо</w:t>
      </w:r>
      <w:r w:rsidR="005921B5">
        <w:rPr>
          <w:sz w:val="28"/>
          <w:szCs w:val="28"/>
        </w:rPr>
        <w:t xml:space="preserve">го метода </w:t>
      </w:r>
      <w:r w:rsidR="002B197F">
        <w:rPr>
          <w:sz w:val="28"/>
          <w:szCs w:val="28"/>
        </w:rPr>
        <w:t>комплексной очистки хозяйственно-бытовых сточных вод с помощью локальных устройств на базе высшей водной растительности (</w:t>
      </w:r>
      <w:proofErr w:type="spellStart"/>
      <w:r w:rsidR="002B197F">
        <w:rPr>
          <w:sz w:val="28"/>
          <w:szCs w:val="28"/>
        </w:rPr>
        <w:t>биосорбер</w:t>
      </w:r>
      <w:r w:rsidR="005921B5">
        <w:rPr>
          <w:sz w:val="28"/>
          <w:szCs w:val="28"/>
        </w:rPr>
        <w:t>ов</w:t>
      </w:r>
      <w:proofErr w:type="spellEnd"/>
      <w:r w:rsidR="002B197F">
        <w:rPr>
          <w:sz w:val="28"/>
          <w:szCs w:val="28"/>
        </w:rPr>
        <w:t>)</w:t>
      </w:r>
      <w:r w:rsidR="005921B5">
        <w:rPr>
          <w:sz w:val="28"/>
          <w:szCs w:val="28"/>
        </w:rPr>
        <w:t>.</w:t>
      </w:r>
    </w:p>
    <w:p w:rsidR="00AB6335" w:rsidRDefault="00AB633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AB6335" w:rsidSect="00794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40CAC"/>
    <w:multiLevelType w:val="hybridMultilevel"/>
    <w:tmpl w:val="88DE1DDA"/>
    <w:lvl w:ilvl="0" w:tplc="E2265BF0">
      <w:start w:val="1"/>
      <w:numFmt w:val="decimal"/>
      <w:lvlText w:val="%1."/>
      <w:lvlJc w:val="left"/>
      <w:pPr>
        <w:ind w:left="170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E762B7"/>
    <w:multiLevelType w:val="hybridMultilevel"/>
    <w:tmpl w:val="852A2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336B3"/>
    <w:multiLevelType w:val="hybridMultilevel"/>
    <w:tmpl w:val="8DA0A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611C61"/>
    <w:multiLevelType w:val="hybridMultilevel"/>
    <w:tmpl w:val="ED50A7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FD26923"/>
    <w:multiLevelType w:val="hybridMultilevel"/>
    <w:tmpl w:val="E588330E"/>
    <w:lvl w:ilvl="0" w:tplc="1758D2F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0E11"/>
    <w:rsid w:val="00067B67"/>
    <w:rsid w:val="00094B61"/>
    <w:rsid w:val="000C592E"/>
    <w:rsid w:val="0011168F"/>
    <w:rsid w:val="00144DBA"/>
    <w:rsid w:val="001C5FC1"/>
    <w:rsid w:val="001D415E"/>
    <w:rsid w:val="00271D67"/>
    <w:rsid w:val="002B197F"/>
    <w:rsid w:val="002B42F6"/>
    <w:rsid w:val="003E1074"/>
    <w:rsid w:val="004435C8"/>
    <w:rsid w:val="00511EFC"/>
    <w:rsid w:val="005921B5"/>
    <w:rsid w:val="00622E42"/>
    <w:rsid w:val="006309F5"/>
    <w:rsid w:val="006C3DCC"/>
    <w:rsid w:val="006D344E"/>
    <w:rsid w:val="006F14C7"/>
    <w:rsid w:val="006F1E6F"/>
    <w:rsid w:val="00710C1A"/>
    <w:rsid w:val="00794539"/>
    <w:rsid w:val="007C19EB"/>
    <w:rsid w:val="0082004D"/>
    <w:rsid w:val="008643A6"/>
    <w:rsid w:val="00897F04"/>
    <w:rsid w:val="00910E11"/>
    <w:rsid w:val="00981474"/>
    <w:rsid w:val="009D4457"/>
    <w:rsid w:val="00A112D5"/>
    <w:rsid w:val="00A11B11"/>
    <w:rsid w:val="00A40D26"/>
    <w:rsid w:val="00A53F94"/>
    <w:rsid w:val="00AB6335"/>
    <w:rsid w:val="00AE066C"/>
    <w:rsid w:val="00AE1B11"/>
    <w:rsid w:val="00AF313B"/>
    <w:rsid w:val="00B050C7"/>
    <w:rsid w:val="00BE26B9"/>
    <w:rsid w:val="00C02910"/>
    <w:rsid w:val="00C9704C"/>
    <w:rsid w:val="00D06D48"/>
    <w:rsid w:val="00D823C3"/>
    <w:rsid w:val="00DA50C4"/>
    <w:rsid w:val="00E5413D"/>
    <w:rsid w:val="00E637CA"/>
    <w:rsid w:val="00FE0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E1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094B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0E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10E1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94B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slugba</Company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NGratiashvili</dc:creator>
  <cp:keywords/>
  <dc:description/>
  <cp:lastModifiedBy>ESangina</cp:lastModifiedBy>
  <cp:revision>2</cp:revision>
  <cp:lastPrinted>2013-08-16T10:39:00Z</cp:lastPrinted>
  <dcterms:created xsi:type="dcterms:W3CDTF">2013-08-16T12:14:00Z</dcterms:created>
  <dcterms:modified xsi:type="dcterms:W3CDTF">2013-08-16T12:14:00Z</dcterms:modified>
</cp:coreProperties>
</file>