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36B4F" w:rsidRDefault="00136B4F">
      <w:pPr>
        <w:rPr>
          <w:rFonts w:ascii="Times New Roman" w:hAnsi="Times New Roman" w:cs="Times New Roman"/>
          <w:sz w:val="36"/>
          <w:szCs w:val="36"/>
        </w:rPr>
      </w:pPr>
    </w:p>
    <w:p w:rsidR="00136B4F" w:rsidRDefault="00136B4F">
      <w:pPr>
        <w:rPr>
          <w:rFonts w:ascii="Times New Roman" w:hAnsi="Times New Roman" w:cs="Times New Roman"/>
          <w:sz w:val="36"/>
          <w:szCs w:val="36"/>
        </w:rPr>
      </w:pPr>
    </w:p>
    <w:p w:rsidR="00136B4F" w:rsidRPr="009C334B" w:rsidRDefault="00136B4F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03</w:t>
      </w:r>
      <w:r w:rsidR="00B52E8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B52E82">
        <w:rPr>
          <w:rFonts w:ascii="Times New Roman" w:hAnsi="Times New Roman" w:cs="Times New Roman"/>
          <w:b/>
          <w:sz w:val="36"/>
          <w:szCs w:val="36"/>
        </w:rPr>
        <w:t>Ступинский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136B4F">
      <w:pPr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470" w:type="dxa"/>
        <w:tblLook w:val="04A0" w:firstRow="1" w:lastRow="0" w:firstColumn="1" w:lastColumn="0" w:noHBand="0" w:noVBand="1"/>
      </w:tblPr>
      <w:tblGrid>
        <w:gridCol w:w="516"/>
        <w:gridCol w:w="585"/>
        <w:gridCol w:w="2898"/>
        <w:gridCol w:w="481"/>
        <w:gridCol w:w="2443"/>
        <w:gridCol w:w="470"/>
        <w:gridCol w:w="3077"/>
      </w:tblGrid>
      <w:tr w:rsidR="008B5EAB" w:rsidRPr="008B5EAB" w:rsidTr="00136B4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136B4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136B4F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F171C6">
              <w:rPr>
                <w:rFonts w:cs="Times New Roman"/>
                <w:sz w:val="24"/>
                <w:szCs w:val="24"/>
              </w:rPr>
              <w:t>Ступинский</w:t>
            </w:r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136B4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136B4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136B4F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136B4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136B4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136B4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136B4F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136B4F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171C6">
              <w:rPr>
                <w:sz w:val="24"/>
                <w:szCs w:val="24"/>
              </w:rPr>
              <w:t>0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136B4F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Ботанический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136B4F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F171C6" w:rsidP="00136B4F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2734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3273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1989</w:t>
            </w:r>
            <w:r w:rsidR="00327340">
              <w:rPr>
                <w:sz w:val="24"/>
                <w:szCs w:val="24"/>
              </w:rPr>
              <w:t>.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F171C6" w:rsidP="00136B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целях сохранения участка леса из дуба чер</w:t>
            </w:r>
            <w:r w:rsidR="001810AC">
              <w:rPr>
                <w:rFonts w:cs="Times New Roman"/>
                <w:sz w:val="24"/>
                <w:szCs w:val="24"/>
              </w:rPr>
              <w:t xml:space="preserve">ешчатого, представляет интерес </w:t>
            </w:r>
            <w:r>
              <w:rPr>
                <w:rFonts w:cs="Times New Roman"/>
                <w:sz w:val="24"/>
                <w:szCs w:val="24"/>
              </w:rPr>
              <w:t xml:space="preserve">как естественная дубрава на южном пределе ареала дуба черешчатого. 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D72B83" w:rsidRPr="008B5EAB" w:rsidTr="00136B4F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B83" w:rsidRPr="008B5EAB" w:rsidTr="00136B4F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136B4F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3C" w:rsidRDefault="00AA563C" w:rsidP="00136B4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AA563C" w:rsidRPr="00AA563C" w:rsidRDefault="001B3F55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</w:t>
            </w:r>
            <w:r w:rsidR="003C10A8">
              <w:rPr>
                <w:sz w:val="24"/>
                <w:szCs w:val="24"/>
              </w:rPr>
              <w:t>сполнительного комитета Астраханского областного Совета народных депутатов</w:t>
            </w:r>
          </w:p>
          <w:p w:rsidR="00D72B83" w:rsidRDefault="00D72B83" w:rsidP="00136B4F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 w:rsidR="003C10A8">
              <w:rPr>
                <w:sz w:val="24"/>
                <w:szCs w:val="24"/>
                <w:u w:val="single"/>
              </w:rPr>
              <w:t>1</w:t>
            </w:r>
            <w:r w:rsidR="00D11F66">
              <w:rPr>
                <w:sz w:val="24"/>
                <w:szCs w:val="24"/>
                <w:u w:val="single"/>
              </w:rPr>
              <w:t>9.0</w:t>
            </w:r>
            <w:r w:rsidR="003C10A8">
              <w:rPr>
                <w:sz w:val="24"/>
                <w:szCs w:val="24"/>
                <w:u w:val="single"/>
              </w:rPr>
              <w:t>7</w:t>
            </w:r>
            <w:r w:rsidR="00D11F66">
              <w:rPr>
                <w:sz w:val="24"/>
                <w:szCs w:val="24"/>
                <w:u w:val="single"/>
              </w:rPr>
              <w:t>.19</w:t>
            </w:r>
            <w:r w:rsidR="003C10A8">
              <w:rPr>
                <w:sz w:val="24"/>
                <w:szCs w:val="24"/>
                <w:u w:val="single"/>
              </w:rPr>
              <w:t>89</w:t>
            </w:r>
            <w:r w:rsidR="00D11F66">
              <w:rPr>
                <w:sz w:val="24"/>
                <w:szCs w:val="24"/>
                <w:u w:val="single"/>
              </w:rPr>
              <w:t xml:space="preserve"> </w:t>
            </w:r>
            <w:r w:rsidR="00F251A8">
              <w:rPr>
                <w:sz w:val="24"/>
                <w:szCs w:val="24"/>
                <w:u w:val="single"/>
              </w:rPr>
              <w:t xml:space="preserve">№ </w:t>
            </w:r>
            <w:r w:rsidR="003C10A8">
              <w:rPr>
                <w:sz w:val="24"/>
                <w:szCs w:val="24"/>
                <w:u w:val="single"/>
              </w:rPr>
              <w:t>425</w:t>
            </w:r>
          </w:p>
          <w:p w:rsidR="00D72B83" w:rsidRPr="008B5EAB" w:rsidRDefault="00D72B83" w:rsidP="0013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3C10A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F251A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 о</w:t>
            </w:r>
            <w:r w:rsidR="003C10A8">
              <w:rPr>
                <w:sz w:val="24"/>
                <w:szCs w:val="24"/>
              </w:rPr>
              <w:t xml:space="preserve">бъявлении в </w:t>
            </w:r>
            <w:proofErr w:type="spellStart"/>
            <w:r w:rsidR="003C10A8">
              <w:rPr>
                <w:sz w:val="24"/>
                <w:szCs w:val="24"/>
              </w:rPr>
              <w:t>Черноярском</w:t>
            </w:r>
            <w:proofErr w:type="spellEnd"/>
            <w:r w:rsidR="003C10A8">
              <w:rPr>
                <w:sz w:val="24"/>
                <w:szCs w:val="24"/>
              </w:rPr>
              <w:t xml:space="preserve"> районе участка леса «Ступинский» памятником природы</w:t>
            </w:r>
          </w:p>
        </w:tc>
      </w:tr>
      <w:tr w:rsidR="00D72B83" w:rsidRPr="008B5EAB" w:rsidTr="00136B4F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8B5EAB" w:rsidRDefault="00D72B83" w:rsidP="00136B4F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Default="00F251A8" w:rsidP="00136B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A8" w:rsidRDefault="00F251A8" w:rsidP="00136B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D72B83" w:rsidRDefault="00F251A8" w:rsidP="00136B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</w:t>
            </w:r>
            <w:r w:rsidR="003C1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3C1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.199</w:t>
            </w:r>
            <w:r w:rsidR="003C1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136B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 </w:t>
            </w:r>
            <w:r w:rsidR="003C1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1017-р</w:t>
            </w:r>
          </w:p>
          <w:p w:rsidR="00F251A8" w:rsidRPr="002E23A4" w:rsidRDefault="00F251A8" w:rsidP="00136B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F251A8" w:rsidRDefault="00CB360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Default="00F251A8" w:rsidP="00136B4F">
            <w:pPr>
              <w:jc w:val="center"/>
              <w:rPr>
                <w:sz w:val="24"/>
                <w:szCs w:val="24"/>
              </w:rPr>
            </w:pPr>
          </w:p>
          <w:p w:rsidR="00D72B83" w:rsidRPr="00F251A8" w:rsidRDefault="00F251A8" w:rsidP="00136B4F">
            <w:pPr>
              <w:jc w:val="center"/>
              <w:rPr>
                <w:sz w:val="24"/>
                <w:szCs w:val="24"/>
              </w:rPr>
            </w:pPr>
            <w:r w:rsidRPr="00F251A8">
              <w:rPr>
                <w:sz w:val="24"/>
                <w:szCs w:val="24"/>
              </w:rPr>
              <w:t xml:space="preserve">О </w:t>
            </w:r>
            <w:r w:rsidR="003C10A8">
              <w:rPr>
                <w:sz w:val="24"/>
                <w:szCs w:val="24"/>
              </w:rPr>
              <w:t xml:space="preserve">передаче </w:t>
            </w:r>
            <w:r w:rsidR="00C96CDE">
              <w:rPr>
                <w:sz w:val="24"/>
                <w:szCs w:val="24"/>
              </w:rPr>
              <w:t>памятников природы в ведение управления комитета экологии и природных ресурсов Астраханской области</w:t>
            </w:r>
          </w:p>
        </w:tc>
      </w:tr>
      <w:tr w:rsidR="00D72B83" w:rsidRPr="008B5EAB" w:rsidTr="00136B4F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136B4F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6" w:rsidRDefault="00AF0066" w:rsidP="00136B4F">
            <w:pPr>
              <w:jc w:val="center"/>
              <w:rPr>
                <w:sz w:val="24"/>
                <w:szCs w:val="24"/>
              </w:rPr>
            </w:pPr>
          </w:p>
          <w:p w:rsidR="00AF0066" w:rsidRPr="00086ECD" w:rsidRDefault="006731B9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="00C96CDE">
              <w:rPr>
                <w:sz w:val="24"/>
                <w:szCs w:val="24"/>
              </w:rPr>
              <w:t>главы администрации Астраханской области  от 06.12.1993 № 202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CB360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9" w:rsidRDefault="006731B9" w:rsidP="00136B4F">
            <w:pPr>
              <w:jc w:val="center"/>
              <w:rPr>
                <w:sz w:val="24"/>
                <w:szCs w:val="24"/>
              </w:rPr>
            </w:pPr>
          </w:p>
          <w:p w:rsidR="006731B9" w:rsidRPr="008B5EAB" w:rsidRDefault="00C96CDE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особо ценных земель, земель природно-заповедного фонда, историко-культурного назначения и других особо охраняемых территорий Астраханской области</w:t>
            </w:r>
          </w:p>
        </w:tc>
      </w:tr>
      <w:tr w:rsidR="00D72B83" w:rsidRPr="008B5EAB" w:rsidTr="00136B4F">
        <w:trPr>
          <w:trHeight w:val="151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136B4F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50" w:rsidRDefault="00FB6050" w:rsidP="00136B4F">
            <w:pPr>
              <w:jc w:val="center"/>
              <w:rPr>
                <w:sz w:val="24"/>
                <w:szCs w:val="24"/>
              </w:rPr>
            </w:pPr>
          </w:p>
          <w:p w:rsidR="00FB6050" w:rsidRDefault="00FB6050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="00C96CD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администрации Астраханской области</w:t>
            </w:r>
          </w:p>
          <w:p w:rsidR="00FB6050" w:rsidRPr="00FB6050" w:rsidRDefault="00FB6050" w:rsidP="00136B4F">
            <w:pPr>
              <w:jc w:val="center"/>
              <w:rPr>
                <w:sz w:val="24"/>
                <w:szCs w:val="24"/>
                <w:u w:val="single"/>
              </w:rPr>
            </w:pPr>
            <w:r w:rsidRPr="00FB6050">
              <w:rPr>
                <w:sz w:val="24"/>
                <w:szCs w:val="24"/>
                <w:u w:val="single"/>
              </w:rPr>
              <w:t xml:space="preserve">от </w:t>
            </w:r>
            <w:r w:rsidR="00C96CDE">
              <w:rPr>
                <w:sz w:val="24"/>
                <w:szCs w:val="24"/>
                <w:u w:val="single"/>
              </w:rPr>
              <w:t>31</w:t>
            </w:r>
            <w:r w:rsidRPr="00FB6050">
              <w:rPr>
                <w:sz w:val="24"/>
                <w:szCs w:val="24"/>
                <w:u w:val="single"/>
              </w:rPr>
              <w:t>.08.</w:t>
            </w:r>
            <w:r w:rsidR="00C96CDE">
              <w:rPr>
                <w:sz w:val="24"/>
                <w:szCs w:val="24"/>
                <w:u w:val="single"/>
              </w:rPr>
              <w:t>1995</w:t>
            </w:r>
            <w:r w:rsidRPr="00FB6050">
              <w:rPr>
                <w:sz w:val="24"/>
                <w:szCs w:val="24"/>
                <w:u w:val="single"/>
              </w:rPr>
              <w:t xml:space="preserve"> № </w:t>
            </w:r>
            <w:r w:rsidR="00C96CDE">
              <w:rPr>
                <w:sz w:val="24"/>
                <w:szCs w:val="24"/>
                <w:u w:val="single"/>
              </w:rPr>
              <w:t>249</w:t>
            </w:r>
          </w:p>
          <w:p w:rsidR="00497DEA" w:rsidRPr="008B5EAB" w:rsidRDefault="00497DEA" w:rsidP="0013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C96CDE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FB6050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96CDE">
              <w:rPr>
                <w:sz w:val="24"/>
                <w:szCs w:val="24"/>
              </w:rPr>
              <w:t xml:space="preserve">б </w:t>
            </w:r>
            <w:r>
              <w:rPr>
                <w:sz w:val="24"/>
                <w:szCs w:val="24"/>
              </w:rPr>
              <w:t xml:space="preserve"> </w:t>
            </w:r>
            <w:r w:rsidR="00C96CDE">
              <w:rPr>
                <w:sz w:val="24"/>
                <w:szCs w:val="24"/>
              </w:rPr>
              <w:t>утверждении паспортов на памятники природы</w:t>
            </w:r>
          </w:p>
        </w:tc>
      </w:tr>
      <w:tr w:rsidR="00136B4F" w:rsidRPr="008B5EAB" w:rsidTr="00136B4F">
        <w:trPr>
          <w:trHeight w:val="404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136B4F" w:rsidRPr="008B5EAB" w:rsidRDefault="00136B4F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4F" w:rsidRPr="008B5EAB" w:rsidRDefault="00136B4F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</w:p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</w:p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18.04.2000 № 395-Р</w:t>
            </w:r>
          </w:p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  <w:r w:rsidRPr="000C2D91">
              <w:rPr>
                <w:sz w:val="24"/>
                <w:szCs w:val="24"/>
              </w:rPr>
              <w:t>3 га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 утверждении государственного кадастра особо охраняемых природных территорий Астраханской области</w:t>
            </w:r>
          </w:p>
          <w:p w:rsidR="00136B4F" w:rsidRDefault="00136B4F" w:rsidP="00136B4F">
            <w:pPr>
              <w:jc w:val="center"/>
              <w:rPr>
                <w:sz w:val="24"/>
                <w:szCs w:val="24"/>
              </w:rPr>
            </w:pPr>
          </w:p>
        </w:tc>
      </w:tr>
      <w:tr w:rsidR="00CB3608" w:rsidRPr="008B5EAB" w:rsidTr="00136B4F">
        <w:trPr>
          <w:trHeight w:val="7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CB3608" w:rsidRPr="008B5EAB" w:rsidRDefault="00CB3608" w:rsidP="00CB3608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Pr="008B5EAB" w:rsidRDefault="00136B4F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B3608" w:rsidRPr="008B5EAB">
              <w:rPr>
                <w:sz w:val="24"/>
                <w:szCs w:val="24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Default="00CB360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CB3608" w:rsidRPr="00FB6050" w:rsidRDefault="00CB3608" w:rsidP="00136B4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01.06.2006 № 184-П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Default="00CB3608" w:rsidP="00136B4F">
            <w:pPr>
              <w:jc w:val="center"/>
            </w:pPr>
            <w:r w:rsidRPr="000C2D91">
              <w:rPr>
                <w:sz w:val="24"/>
                <w:szCs w:val="24"/>
              </w:rPr>
              <w:t>3 га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Default="00CB3608" w:rsidP="00136B4F">
            <w:pPr>
              <w:jc w:val="center"/>
              <w:rPr>
                <w:sz w:val="24"/>
                <w:szCs w:val="24"/>
              </w:rPr>
            </w:pPr>
          </w:p>
          <w:p w:rsidR="00CB3608" w:rsidRDefault="00CB360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 утверждении государственного кадастра особо охраняемых природных территорий Астраханской области</w:t>
            </w:r>
          </w:p>
          <w:p w:rsidR="00CB3608" w:rsidRPr="002C37EC" w:rsidRDefault="00CB3608" w:rsidP="00136B4F">
            <w:pPr>
              <w:jc w:val="center"/>
              <w:rPr>
                <w:sz w:val="24"/>
                <w:szCs w:val="24"/>
              </w:rPr>
            </w:pPr>
          </w:p>
        </w:tc>
      </w:tr>
      <w:tr w:rsidR="00CB3608" w:rsidRPr="008B5EAB" w:rsidTr="00136B4F">
        <w:trPr>
          <w:trHeight w:val="223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CB3608" w:rsidRPr="008B5EAB" w:rsidRDefault="00CB3608" w:rsidP="00CB3608">
            <w:pPr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Pr="008B5EAB" w:rsidRDefault="00136B4F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B3608" w:rsidRPr="008B5EAB">
              <w:rPr>
                <w:sz w:val="24"/>
                <w:szCs w:val="24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Default="00CB360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CB3608" w:rsidRPr="00260ED0" w:rsidRDefault="00CB3608" w:rsidP="00136B4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 27.09.2012 № 405-П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Default="00CB3608" w:rsidP="00136B4F">
            <w:pPr>
              <w:jc w:val="center"/>
            </w:pPr>
            <w:r w:rsidRPr="000C2D91">
              <w:rPr>
                <w:sz w:val="24"/>
                <w:szCs w:val="24"/>
              </w:rPr>
              <w:t>3 га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08" w:rsidRPr="008B5EAB" w:rsidRDefault="00CB3608" w:rsidP="0013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постановление Правительства Астраханской области от 01.06.2006 № 184-П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  <w:r w:rsidR="00C96CDE">
              <w:rPr>
                <w:b/>
                <w:sz w:val="24"/>
                <w:szCs w:val="24"/>
              </w:rPr>
              <w:t>: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8B5EAB" w:rsidRPr="008B5EAB" w:rsidTr="00136B4F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  <w:r w:rsidR="00C96CDE">
              <w:rPr>
                <w:b/>
                <w:sz w:val="24"/>
                <w:szCs w:val="24"/>
              </w:rPr>
              <w:t>: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31243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B5EAB" w:rsidRPr="008B5EAB">
              <w:rPr>
                <w:sz w:val="24"/>
                <w:szCs w:val="24"/>
              </w:rPr>
              <w:t>е присвоен.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  <w:r w:rsidR="00C96CDE">
              <w:rPr>
                <w:b/>
                <w:sz w:val="24"/>
                <w:szCs w:val="24"/>
              </w:rPr>
              <w:t>:</w:t>
            </w:r>
          </w:p>
        </w:tc>
      </w:tr>
      <w:tr w:rsidR="008B5EAB" w:rsidRPr="008B5EAB" w:rsidTr="00136B4F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C96CDE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136B4F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  <w:r w:rsidR="00C96CDE">
              <w:rPr>
                <w:b/>
                <w:sz w:val="24"/>
                <w:szCs w:val="24"/>
              </w:rPr>
              <w:t>: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Default="00231B66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="001A03B1">
              <w:rPr>
                <w:sz w:val="24"/>
                <w:szCs w:val="24"/>
              </w:rPr>
              <w:t>Черноярский</w:t>
            </w:r>
            <w:proofErr w:type="spellEnd"/>
            <w:r w:rsidRPr="00807204">
              <w:rPr>
                <w:sz w:val="24"/>
                <w:szCs w:val="24"/>
              </w:rPr>
              <w:t xml:space="preserve"> район</w:t>
            </w:r>
            <w:r w:rsidR="00136B4F">
              <w:rPr>
                <w:sz w:val="24"/>
                <w:szCs w:val="24"/>
              </w:rPr>
              <w:t>, МО «</w:t>
            </w:r>
            <w:proofErr w:type="spellStart"/>
            <w:r w:rsidR="00136B4F">
              <w:rPr>
                <w:sz w:val="24"/>
                <w:szCs w:val="24"/>
              </w:rPr>
              <w:t>Черноярский</w:t>
            </w:r>
            <w:proofErr w:type="spellEnd"/>
            <w:r w:rsidR="00136B4F">
              <w:rPr>
                <w:sz w:val="24"/>
                <w:szCs w:val="24"/>
              </w:rPr>
              <w:t xml:space="preserve"> сельсовет».</w:t>
            </w:r>
          </w:p>
          <w:p w:rsidR="00AE1808" w:rsidRPr="00AE1808" w:rsidRDefault="00AE1808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Реестровый номер в ЕГРН </w:t>
            </w:r>
            <w:r>
              <w:rPr>
                <w:sz w:val="24"/>
                <w:szCs w:val="24"/>
                <w:vertAlign w:val="subscript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– 30:11-6.122.</w:t>
            </w:r>
          </w:p>
        </w:tc>
      </w:tr>
      <w:tr w:rsidR="008B5EAB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  <w:r w:rsidR="00C96CDE">
              <w:rPr>
                <w:b/>
                <w:sz w:val="24"/>
                <w:szCs w:val="24"/>
              </w:rPr>
              <w:t>:</w:t>
            </w:r>
          </w:p>
        </w:tc>
      </w:tr>
      <w:tr w:rsidR="008B5EAB" w:rsidRPr="008B5EAB" w:rsidTr="00136B4F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1A03B1" w:rsidP="00136B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расположен в степном </w:t>
            </w:r>
            <w:r w:rsidR="0073046A">
              <w:rPr>
                <w:rFonts w:cs="Times New Roman"/>
                <w:sz w:val="24"/>
                <w:szCs w:val="24"/>
              </w:rPr>
              <w:t>ландшафте правобережья Волги на </w:t>
            </w:r>
            <w:r>
              <w:rPr>
                <w:rFonts w:cs="Times New Roman"/>
                <w:sz w:val="24"/>
                <w:szCs w:val="24"/>
              </w:rPr>
              <w:t xml:space="preserve">территории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Черноярского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района приблиз</w:t>
            </w:r>
            <w:r w:rsidR="0073046A">
              <w:rPr>
                <w:rFonts w:cs="Times New Roman"/>
                <w:sz w:val="24"/>
                <w:szCs w:val="24"/>
              </w:rPr>
              <w:t>ительно в 15 км к юго-западу от </w:t>
            </w:r>
            <w:r>
              <w:rPr>
                <w:rFonts w:cs="Times New Roman"/>
                <w:sz w:val="24"/>
                <w:szCs w:val="24"/>
              </w:rPr>
              <w:t>с. Соленое Займище.</w:t>
            </w:r>
          </w:p>
        </w:tc>
      </w:tr>
      <w:tr w:rsidR="008B5EAB" w:rsidRPr="008B5EAB" w:rsidTr="00136B4F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  <w:r w:rsidR="00C96CDE">
              <w:rPr>
                <w:b/>
                <w:sz w:val="24"/>
                <w:szCs w:val="24"/>
              </w:rPr>
              <w:t>:</w:t>
            </w:r>
          </w:p>
        </w:tc>
      </w:tr>
      <w:tr w:rsidR="008B5EAB" w:rsidRPr="008B5EAB" w:rsidTr="00136B4F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C96CDE" w:rsidP="00136B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231B66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31C8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0,0 га.</w:t>
            </w:r>
          </w:p>
        </w:tc>
      </w:tr>
      <w:tr w:rsidR="008B5EAB" w:rsidRPr="008B5EAB" w:rsidTr="00136B4F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Границы ООПТ</w:t>
            </w:r>
            <w:r w:rsidR="008D2577">
              <w:rPr>
                <w:b/>
                <w:sz w:val="24"/>
                <w:szCs w:val="24"/>
              </w:rPr>
              <w:t>:</w:t>
            </w:r>
          </w:p>
          <w:tbl>
            <w:tblPr>
              <w:tblW w:w="8580" w:type="dxa"/>
              <w:tblLook w:val="04A0" w:firstRow="1" w:lastRow="0" w:firstColumn="1" w:lastColumn="0" w:noHBand="0" w:noVBand="1"/>
            </w:tblPr>
            <w:tblGrid>
              <w:gridCol w:w="927"/>
              <w:gridCol w:w="1448"/>
              <w:gridCol w:w="1612"/>
              <w:gridCol w:w="520"/>
              <w:gridCol w:w="927"/>
              <w:gridCol w:w="1834"/>
              <w:gridCol w:w="1834"/>
            </w:tblGrid>
            <w:tr w:rsidR="00F56417" w:rsidRPr="00F56417" w:rsidTr="00F56417">
              <w:trPr>
                <w:trHeight w:val="277"/>
              </w:trPr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Номер</w:t>
                  </w: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точки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Координаты, МСК-30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Номер</w:t>
                  </w: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точки</w: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Координаты, WGS-84</w:t>
                  </w:r>
                </w:p>
              </w:tc>
            </w:tr>
            <w:tr w:rsidR="00F56417" w:rsidRPr="00F56417" w:rsidTr="00F56417">
              <w:trPr>
                <w:trHeight w:val="254"/>
              </w:trPr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Y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417" w:rsidRPr="00CB3608" w:rsidRDefault="00F56417" w:rsidP="00F56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Y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AE1808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637686,81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1277082,57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48°18'16.14973"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45°44'22.52191"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637734,74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1277192,64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48°18'17.71583"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45°44'27.85387"</w:t>
                  </w:r>
                </w:p>
              </w:tc>
            </w:tr>
            <w:tr w:rsidR="00F56417" w:rsidRPr="00F56417" w:rsidTr="00AE1808">
              <w:trPr>
                <w:trHeight w:val="226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637712,55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1277198,85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48°18'16.99825"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45°44'28.15955"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637681,48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1277136,72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48°18'15.98426"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45°44'25.15067"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637655,74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1277113,64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48°18'15.14791"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45°44'24.03572"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637639,76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1277118,96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48°18'14.63126"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45°44'24.29701"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637615,57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1277179,86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48°18'13.85607"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45°44'27.25699"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637605,15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1277199,74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48°18'13.52131"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45°44'28.22372"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637593,61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1277213,94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48°18'13.14956"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45°44'28.91504"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637591,83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1277304,47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48°18'13.10370"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45°44'33.30843"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637561,65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1277420,75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48°18'12.14167"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45°44'38.95684"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637551,89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1277419,86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48°18'11.82557"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45°44'38.91554"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637521,71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1277480,15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48°18'10.85627"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45°44'41.84697"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637498,66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1277465,96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48°18'10.10821"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45°44'41.16284"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637515,5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1277434,95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48°18'10.64940"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45°44'39.65483"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637528,81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1277369,27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48°18'11.07183"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45°44'36.46512"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637547,45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1277265,42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48°18'11.66183"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45°44'31.42214"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637569,64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1277155,36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48°18'12.36590"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45°44'26.07709"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637607,81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1276956,53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48°18'13.57557"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45°44'16.42121"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637627,34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1276961,86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48°18'14.20855"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45°44'16.67600"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637642,43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1276985,82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48°18'14.70024"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45°44'17.83571"</w:t>
                  </w:r>
                </w:p>
              </w:tc>
            </w:tr>
            <w:tr w:rsidR="00F56417" w:rsidRPr="00F56417" w:rsidTr="00AE1808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637664,62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1277035,53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48°18'15.42517"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6417" w:rsidRPr="00CB3608" w:rsidRDefault="00F56417" w:rsidP="00AE18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36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45°44'20.24358"</w:t>
                  </w:r>
                </w:p>
              </w:tc>
            </w:tr>
          </w:tbl>
          <w:p w:rsidR="008D2577" w:rsidRPr="008B5EAB" w:rsidRDefault="008D2577" w:rsidP="008B5EAB">
            <w:pPr>
              <w:rPr>
                <w:b/>
                <w:sz w:val="24"/>
                <w:szCs w:val="24"/>
              </w:rPr>
            </w:pPr>
          </w:p>
        </w:tc>
      </w:tr>
      <w:tr w:rsidR="008B5EAB" w:rsidRPr="008B5EAB" w:rsidTr="00136B4F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0321E0" w:rsidRDefault="008B5EAB" w:rsidP="008B5EAB">
            <w:pPr>
              <w:rPr>
                <w:b/>
                <w:sz w:val="24"/>
                <w:szCs w:val="24"/>
              </w:rPr>
            </w:pPr>
            <w:r w:rsidRPr="000321E0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0321E0" w:rsidRDefault="008B5EAB" w:rsidP="008B5EAB">
            <w:pPr>
              <w:rPr>
                <w:b/>
                <w:sz w:val="24"/>
                <w:szCs w:val="24"/>
              </w:rPr>
            </w:pPr>
            <w:r w:rsidRPr="000321E0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8B5EAB" w:rsidRPr="008B5EAB" w:rsidTr="00136B4F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0321E0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0321E0" w:rsidRDefault="000321E0" w:rsidP="00136B4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321E0">
              <w:rPr>
                <w:sz w:val="24"/>
                <w:szCs w:val="24"/>
              </w:rPr>
              <w:t>Памятник природы расположен в границах государственного природного заказника «</w:t>
            </w:r>
            <w:proofErr w:type="spellStart"/>
            <w:r w:rsidRPr="000321E0">
              <w:rPr>
                <w:sz w:val="24"/>
                <w:szCs w:val="24"/>
              </w:rPr>
              <w:t>Вязовская</w:t>
            </w:r>
            <w:proofErr w:type="spellEnd"/>
            <w:r w:rsidRPr="000321E0">
              <w:rPr>
                <w:sz w:val="24"/>
                <w:szCs w:val="24"/>
              </w:rPr>
              <w:t xml:space="preserve"> дубрава».</w:t>
            </w:r>
          </w:p>
        </w:tc>
      </w:tr>
      <w:tr w:rsidR="008B5EAB" w:rsidRPr="008B5EAB" w:rsidTr="00136B4F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8B5EAB" w:rsidP="008B5EAB">
            <w:pPr>
              <w:rPr>
                <w:b/>
                <w:sz w:val="24"/>
                <w:szCs w:val="24"/>
              </w:rPr>
            </w:pPr>
            <w:r w:rsidRPr="00246467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8B5EAB" w:rsidP="008B5EAB">
            <w:pPr>
              <w:rPr>
                <w:b/>
                <w:sz w:val="24"/>
                <w:szCs w:val="24"/>
              </w:rPr>
            </w:pPr>
            <w:r w:rsidRPr="00246467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9629A1" w:rsidP="00136B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 w:rsidRPr="00246467">
              <w:rPr>
                <w:rFonts w:cs="Times New Roman"/>
                <w:sz w:val="24"/>
                <w:szCs w:val="24"/>
              </w:rPr>
              <w:t>Территория памятника природы расположена в Волго-</w:t>
            </w:r>
            <w:proofErr w:type="spellStart"/>
            <w:r w:rsidRPr="00246467">
              <w:rPr>
                <w:rFonts w:cs="Times New Roman"/>
                <w:sz w:val="24"/>
                <w:szCs w:val="24"/>
              </w:rPr>
              <w:t>Ахтубинской</w:t>
            </w:r>
            <w:proofErr w:type="spellEnd"/>
            <w:r w:rsidRPr="00246467">
              <w:rPr>
                <w:rFonts w:cs="Times New Roman"/>
                <w:sz w:val="24"/>
                <w:szCs w:val="24"/>
              </w:rPr>
              <w:t xml:space="preserve"> пойме на южной границе распространения пойменных дубрав реки Волги.</w:t>
            </w:r>
          </w:p>
        </w:tc>
      </w:tr>
      <w:tr w:rsidR="008B5EAB" w:rsidRPr="008B5EAB" w:rsidTr="00136B4F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46467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246467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246467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8B5EAB" w:rsidRPr="008B5EAB" w:rsidTr="00136B4F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46467" w:rsidRDefault="009629A1" w:rsidP="000321E0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 xml:space="preserve">Территория характеризуется наличие различных по генезису, возрасту и морфофункциональным показателям природно-территориальных комплексов и относится к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внутризональному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 ландшафтному пойменному району.</w:t>
            </w:r>
          </w:p>
        </w:tc>
      </w:tr>
      <w:tr w:rsidR="008B5EAB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8B5EAB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9629A1" w:rsidP="009629A1">
            <w:pPr>
              <w:pStyle w:val="ConsPlusNormal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территории с</w:t>
            </w:r>
            <w:r w:rsidRPr="00650750">
              <w:rPr>
                <w:rFonts w:cs="Times New Roman"/>
                <w:sz w:val="24"/>
                <w:szCs w:val="24"/>
              </w:rPr>
              <w:t xml:space="preserve">формированы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крупногривистые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 комплексы, на которых распространены леса ленточного и галерейного типа из дуба черешчатого, вяза мелколистного, черного и с</w:t>
            </w:r>
            <w:r w:rsidR="00415396">
              <w:rPr>
                <w:rFonts w:cs="Times New Roman"/>
                <w:sz w:val="24"/>
                <w:szCs w:val="24"/>
              </w:rPr>
              <w:t>еребристого тополя, ивы белой.</w:t>
            </w:r>
          </w:p>
        </w:tc>
      </w:tr>
      <w:tr w:rsidR="008B5EAB" w:rsidRPr="008B5EAB" w:rsidTr="00136B4F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8B5EAB" w:rsidRPr="008B5EAB" w:rsidTr="00136B4F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C1D" w:rsidRPr="00231B66" w:rsidRDefault="009629A1" w:rsidP="00136B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>Резко континентальный, засушливый климат. Средняя годовая температура воздуха составляет 8ºС. Средняя температура воздуха наиболее холодного месяца (января) составляет минус 4,9ºС. Среднемесячная температура холодного                  периода – минус 9ºС. Средняя температура самого жаркого месяца (июля) составляет 24-25ºС. Максимальная температура воздуха летом достигает плюс 44ºС, минимальная температура воздуха зимой – минус 30ºС. Годовая сумма осадков колеблется от 240 до 290 мм. Максимум осадков наблюдается в мае, минимум – в январе, феврале, марте, августе. Относительная влажность летом – 45…56%. Испарение с поверхности суши – около 180 мм. Снежный покров незначительный и неустойчивый высотой около 10 см. Характерны ветры восточного, юго-восточного и северо-восточного направлений.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8B5EAB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C1D" w:rsidRPr="00231B66" w:rsidRDefault="009629A1" w:rsidP="00136B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650750">
              <w:rPr>
                <w:rFonts w:cs="Times New Roman"/>
                <w:sz w:val="24"/>
                <w:szCs w:val="24"/>
              </w:rPr>
              <w:t xml:space="preserve">ойменные лугово-лесные почвы: </w:t>
            </w:r>
            <w:proofErr w:type="spellStart"/>
            <w:proofErr w:type="gramStart"/>
            <w:r w:rsidRPr="00650750">
              <w:rPr>
                <w:rFonts w:cs="Times New Roman"/>
                <w:sz w:val="24"/>
                <w:szCs w:val="24"/>
              </w:rPr>
              <w:t>лесо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>-луговые</w:t>
            </w:r>
            <w:proofErr w:type="gramEnd"/>
            <w:r w:rsidRPr="00650750">
              <w:rPr>
                <w:rFonts w:cs="Times New Roman"/>
                <w:sz w:val="24"/>
                <w:szCs w:val="24"/>
              </w:rPr>
              <w:t xml:space="preserve"> слоистые и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лесо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-луговые темноцветные почвы. </w:t>
            </w:r>
          </w:p>
        </w:tc>
      </w:tr>
      <w:tr w:rsidR="008B5EAB" w:rsidRPr="008B5EAB" w:rsidTr="00136B4F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8B5EAB" w:rsidRPr="008B5EAB" w:rsidTr="00136B4F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FC302B" w:rsidP="009C528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8B5EAB" w:rsidRPr="008B5EAB" w:rsidTr="00136B4F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3E0E" w:rsidRPr="00A068BD" w:rsidRDefault="00FA3E0E" w:rsidP="00FA3E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068BD">
              <w:rPr>
                <w:rFonts w:cs="Times New Roman"/>
                <w:sz w:val="24"/>
                <w:szCs w:val="24"/>
              </w:rPr>
              <w:t>Флора Волго-</w:t>
            </w:r>
            <w:proofErr w:type="spellStart"/>
            <w:r w:rsidRPr="00A068BD">
              <w:rPr>
                <w:rFonts w:cs="Times New Roman"/>
                <w:sz w:val="24"/>
                <w:szCs w:val="24"/>
              </w:rPr>
              <w:t>Ахтубинской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 поймы насчитывает более 750 видов сосудистых растений, относящихся к 4 отделам, 46 порядкам, 91 семейству. Подавляющее большинство составляются покрытосеменные, из них двудольных – 80,8%, однодольных – 17,9%. Доля споровых сосудистых растений и голосеменных незначительна и составляет 1,1% и 0,2% соответственно. </w:t>
            </w:r>
          </w:p>
          <w:p w:rsidR="00FA3E0E" w:rsidRPr="00A068BD" w:rsidRDefault="00FA3E0E" w:rsidP="00FA3E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068BD">
              <w:rPr>
                <w:rFonts w:cs="Times New Roman"/>
                <w:sz w:val="24"/>
                <w:szCs w:val="24"/>
              </w:rPr>
              <w:t>Распространение древесных пород на территории поймы ограничено длительным и поздним затоплением. Основными древесной породой здесь является дуб черешчатый (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Quersus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robur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>).</w:t>
            </w:r>
          </w:p>
          <w:p w:rsidR="00FA3E0E" w:rsidRPr="00A068BD" w:rsidRDefault="00FA3E0E" w:rsidP="00FA3E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068BD">
              <w:rPr>
                <w:rFonts w:cs="Times New Roman"/>
                <w:sz w:val="24"/>
                <w:szCs w:val="24"/>
              </w:rPr>
              <w:t>В дубовых и тополевых лесах принимают участие вязы (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Ulmus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laevis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, </w:t>
            </w:r>
            <w:r w:rsidRPr="00A068BD">
              <w:rPr>
                <w:rFonts w:cs="Times New Roman"/>
                <w:sz w:val="24"/>
                <w:szCs w:val="24"/>
                <w:lang w:val="en-US"/>
              </w:rPr>
              <w:t>U</w:t>
            </w:r>
            <w:r w:rsidRPr="00A068BD">
              <w:rPr>
                <w:rFonts w:cs="Times New Roman"/>
                <w:sz w:val="24"/>
                <w:szCs w:val="24"/>
              </w:rPr>
              <w:t>.</w:t>
            </w:r>
            <w:r w:rsidRPr="00A068BD">
              <w:rPr>
                <w:rFonts w:cs="Times New Roman"/>
                <w:sz w:val="24"/>
                <w:szCs w:val="24"/>
                <w:lang w:val="en-US"/>
              </w:rPr>
              <w:t>minor</w:t>
            </w:r>
            <w:r w:rsidRPr="00A068BD">
              <w:rPr>
                <w:rFonts w:cs="Times New Roman"/>
                <w:sz w:val="24"/>
                <w:szCs w:val="24"/>
              </w:rPr>
              <w:t xml:space="preserve">, </w:t>
            </w:r>
            <w:r w:rsidRPr="00A068BD">
              <w:rPr>
                <w:rFonts w:cs="Times New Roman"/>
                <w:sz w:val="24"/>
                <w:szCs w:val="24"/>
                <w:lang w:val="en-US"/>
              </w:rPr>
              <w:t>U</w:t>
            </w:r>
            <w:r w:rsidRPr="00A068B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pumila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>). Наиболее распространены вязовые леча с вязом гладким (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Ulmus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laevis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>) на островах. Он является постоянным компонентом дубовых и тополевых лесов. В составе лесов на высоких участках вполне обычны клен татарский (</w:t>
            </w:r>
            <w:r w:rsidRPr="00A068BD">
              <w:rPr>
                <w:rFonts w:cs="Times New Roman"/>
                <w:sz w:val="24"/>
                <w:szCs w:val="24"/>
                <w:lang w:val="en-US"/>
              </w:rPr>
              <w:t>Acer</w:t>
            </w:r>
            <w:r w:rsidRPr="00A068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tataricum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>), жостер слабительный (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Rhamnus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catarica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>), крушина ломкая (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Frangula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alnus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>), боярышник сомнительный (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Crataegus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68BD">
              <w:rPr>
                <w:rFonts w:cs="Times New Roman"/>
                <w:sz w:val="24"/>
                <w:szCs w:val="24"/>
                <w:lang w:val="en-US"/>
              </w:rPr>
              <w:t>ambigua</w:t>
            </w:r>
            <w:proofErr w:type="spellEnd"/>
            <w:r w:rsidRPr="00A068BD">
              <w:rPr>
                <w:rFonts w:cs="Times New Roman"/>
                <w:sz w:val="24"/>
                <w:szCs w:val="24"/>
              </w:rPr>
              <w:t xml:space="preserve">). </w:t>
            </w:r>
          </w:p>
          <w:p w:rsidR="003812F4" w:rsidRPr="00A068BD" w:rsidRDefault="00FA3E0E" w:rsidP="00FA3E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068BD">
              <w:rPr>
                <w:rFonts w:cs="Times New Roman"/>
                <w:sz w:val="24"/>
                <w:szCs w:val="24"/>
              </w:rPr>
              <w:t>Луговая растительность преобладает на территории всей поймы.</w:t>
            </w:r>
          </w:p>
        </w:tc>
      </w:tr>
      <w:tr w:rsidR="008B5EAB" w:rsidRPr="008B5EAB" w:rsidTr="00136B4F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A068BD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068BD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8B5EAB" w:rsidRPr="008B5EAB" w:rsidTr="00136B4F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A068BD" w:rsidRDefault="00A068BD" w:rsidP="00A068BD">
            <w:pPr>
              <w:pStyle w:val="ConsPlusNormal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068BD">
              <w:rPr>
                <w:rFonts w:cs="Times New Roman"/>
                <w:sz w:val="24"/>
                <w:szCs w:val="24"/>
              </w:rPr>
              <w:t xml:space="preserve">Участок произрастания дуба черешчатого расположен </w:t>
            </w:r>
            <w:proofErr w:type="spellStart"/>
            <w:r w:rsidRPr="00A068BD">
              <w:rPr>
                <w:sz w:val="24"/>
                <w:szCs w:val="24"/>
              </w:rPr>
              <w:t>Камен</w:t>
            </w:r>
            <w:r w:rsidR="00136B4F">
              <w:rPr>
                <w:sz w:val="24"/>
                <w:szCs w:val="24"/>
              </w:rPr>
              <w:t>н</w:t>
            </w:r>
            <w:r w:rsidRPr="00A068BD">
              <w:rPr>
                <w:sz w:val="24"/>
                <w:szCs w:val="24"/>
              </w:rPr>
              <w:t>оярском</w:t>
            </w:r>
            <w:proofErr w:type="spellEnd"/>
            <w:r w:rsidRPr="00A068BD">
              <w:rPr>
                <w:sz w:val="24"/>
                <w:szCs w:val="24"/>
              </w:rPr>
              <w:t xml:space="preserve"> участковом лесничестве Правобережного лесничества, кв. 60 </w:t>
            </w:r>
            <w:proofErr w:type="spellStart"/>
            <w:r w:rsidRPr="00A068BD">
              <w:rPr>
                <w:sz w:val="24"/>
                <w:szCs w:val="24"/>
              </w:rPr>
              <w:t>выд</w:t>
            </w:r>
            <w:proofErr w:type="spellEnd"/>
            <w:r w:rsidRPr="00A068BD">
              <w:rPr>
                <w:sz w:val="24"/>
                <w:szCs w:val="24"/>
              </w:rPr>
              <w:t xml:space="preserve">. 33. </w:t>
            </w:r>
          </w:p>
        </w:tc>
      </w:tr>
      <w:tr w:rsidR="008B5EAB" w:rsidRPr="008B5EAB" w:rsidTr="00136B4F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8B5EAB" w:rsidRPr="008B5EAB" w:rsidTr="00136B4F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348" w:rsidRPr="00650750" w:rsidRDefault="005A0348" w:rsidP="005A034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 xml:space="preserve">Фауна земноводных на данной территории представлена 3 видами, относящимися к 1 отряду, 3 семействам и 3 родам: озерной лягушкой, зеленой жабой и обыкновенной чесночницей. </w:t>
            </w:r>
          </w:p>
          <w:p w:rsidR="005A0348" w:rsidRPr="00650750" w:rsidRDefault="005A0348" w:rsidP="005A034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 xml:space="preserve">Из отряда черепах представлена болотная черепаха, из отряда чешуйчатых – прыткая ящерица, разноцветная ящурка, быстрая ящурка, желтобрюхий полоз, обыкновенная медянка, узорчатый полоз,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четырехполосый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 полоз, обыкновенный уж, водяной уж, степная гадюка.</w:t>
            </w:r>
          </w:p>
          <w:p w:rsidR="005A0348" w:rsidRPr="00650750" w:rsidRDefault="005A0348" w:rsidP="005A034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 xml:space="preserve">Орнитофауна представлена более чем 150 видами, относящимися к 17 отрядам. </w:t>
            </w:r>
          </w:p>
          <w:p w:rsidR="005A0348" w:rsidRPr="00650750" w:rsidRDefault="005A0348" w:rsidP="005A034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 xml:space="preserve">В разные сезоны можно встретить представителей отрядов веслоногих,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аистообразных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гусеобразных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соколообразных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курообразных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журавлеобразных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ржанкообразных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голубеобразных,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кукушкообразных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совообразных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козодоеобразных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стрижеобразных,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ракшеобразных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50750">
              <w:rPr>
                <w:rFonts w:cs="Times New Roman"/>
                <w:sz w:val="24"/>
                <w:szCs w:val="24"/>
              </w:rPr>
              <w:t>воробьинообразных</w:t>
            </w:r>
            <w:proofErr w:type="spellEnd"/>
            <w:r w:rsidRPr="00650750">
              <w:rPr>
                <w:rFonts w:cs="Times New Roman"/>
                <w:sz w:val="24"/>
                <w:szCs w:val="24"/>
              </w:rPr>
              <w:t>, которые используют территорию участка в качестве гнездовых, кормовых и защитных биотопов.</w:t>
            </w:r>
          </w:p>
          <w:p w:rsidR="003317A8" w:rsidRPr="005A0348" w:rsidRDefault="005A0348" w:rsidP="005A034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 xml:space="preserve">Видовой состав млекопитающих сформирован в основном из элементов европейского и средиземноморского фаунистических комплексов. </w:t>
            </w:r>
          </w:p>
        </w:tc>
      </w:tr>
      <w:tr w:rsidR="008B5EAB" w:rsidRPr="008B5EAB" w:rsidTr="00136B4F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 w:rsidR="005767AE"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8B5EAB" w:rsidRPr="008B5EAB" w:rsidTr="00136B4F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038F" w:rsidRDefault="005A0348" w:rsidP="005A034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>Из видов, занесенных в Красные книги Российской Фе</w:t>
            </w:r>
            <w:r w:rsidR="00F1038F">
              <w:rPr>
                <w:rFonts w:cs="Times New Roman"/>
                <w:sz w:val="24"/>
                <w:szCs w:val="24"/>
              </w:rPr>
              <w:t>дерации и Астраханской области:</w:t>
            </w:r>
          </w:p>
          <w:p w:rsidR="00F1038F" w:rsidRDefault="005A0348" w:rsidP="00F1038F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650750">
              <w:rPr>
                <w:rFonts w:cs="Times New Roman"/>
                <w:sz w:val="24"/>
                <w:szCs w:val="24"/>
              </w:rPr>
              <w:t>в</w:t>
            </w:r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r w:rsidRPr="00650750">
              <w:rPr>
                <w:rFonts w:cs="Times New Roman"/>
                <w:sz w:val="24"/>
                <w:szCs w:val="24"/>
              </w:rPr>
              <w:t>водоемах</w:t>
            </w:r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r w:rsidRPr="00650750">
              <w:rPr>
                <w:rFonts w:cs="Times New Roman"/>
                <w:sz w:val="24"/>
                <w:szCs w:val="24"/>
              </w:rPr>
              <w:t>поймы</w:t>
            </w:r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r w:rsidRPr="00650750">
              <w:rPr>
                <w:rFonts w:cs="Times New Roman"/>
                <w:sz w:val="24"/>
                <w:szCs w:val="24"/>
              </w:rPr>
              <w:t>встречаются</w:t>
            </w:r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r w:rsidRPr="00650750">
              <w:rPr>
                <w:rFonts w:cs="Times New Roman"/>
                <w:sz w:val="24"/>
                <w:szCs w:val="24"/>
              </w:rPr>
              <w:t>каспийская</w:t>
            </w:r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r w:rsidRPr="00650750">
              <w:rPr>
                <w:rFonts w:cs="Times New Roman"/>
                <w:sz w:val="24"/>
                <w:szCs w:val="24"/>
              </w:rPr>
              <w:t>минога</w:t>
            </w:r>
            <w:r w:rsidRPr="00F1038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Caspiomyzon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wagneri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), </w:t>
            </w:r>
            <w:r w:rsidRPr="00650750">
              <w:rPr>
                <w:rFonts w:cs="Times New Roman"/>
                <w:sz w:val="24"/>
                <w:szCs w:val="24"/>
              </w:rPr>
              <w:t>шип</w:t>
            </w:r>
            <w:r w:rsidRPr="00F1038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Acipenser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nudiventris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), </w:t>
            </w:r>
            <w:r w:rsidRPr="00650750">
              <w:rPr>
                <w:rFonts w:cs="Times New Roman"/>
                <w:sz w:val="24"/>
                <w:szCs w:val="24"/>
              </w:rPr>
              <w:t>волжская</w:t>
            </w:r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r w:rsidRPr="00650750">
              <w:rPr>
                <w:rFonts w:cs="Times New Roman"/>
                <w:sz w:val="24"/>
                <w:szCs w:val="24"/>
              </w:rPr>
              <w:t>сельдь</w:t>
            </w:r>
            <w:r w:rsidRPr="00F1038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Alosa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volgensis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), </w:t>
            </w:r>
            <w:r w:rsidRPr="00650750">
              <w:rPr>
                <w:rFonts w:cs="Times New Roman"/>
                <w:sz w:val="24"/>
                <w:szCs w:val="24"/>
              </w:rPr>
              <w:t>белорыбица</w:t>
            </w:r>
            <w:r w:rsidRPr="00F1038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Stenodus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50750">
              <w:rPr>
                <w:rFonts w:cs="Times New Roman"/>
                <w:sz w:val="24"/>
                <w:szCs w:val="24"/>
                <w:lang w:val="en-US"/>
              </w:rPr>
              <w:t>leucichthys</w:t>
            </w:r>
            <w:proofErr w:type="spellEnd"/>
            <w:r w:rsidR="00F1038F">
              <w:rPr>
                <w:rFonts w:cs="Times New Roman"/>
                <w:sz w:val="24"/>
                <w:szCs w:val="24"/>
              </w:rPr>
              <w:t>);</w:t>
            </w:r>
          </w:p>
          <w:p w:rsidR="00055D2C" w:rsidRDefault="00F1038F" w:rsidP="00055D2C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1038F">
              <w:rPr>
                <w:rFonts w:cs="Times New Roman"/>
                <w:sz w:val="24"/>
                <w:szCs w:val="24"/>
              </w:rPr>
              <w:t>из</w:t>
            </w:r>
            <w:r w:rsidR="005A0348" w:rsidRPr="00F1038F">
              <w:rPr>
                <w:rFonts w:cs="Times New Roman"/>
                <w:sz w:val="24"/>
                <w:szCs w:val="24"/>
              </w:rPr>
              <w:t xml:space="preserve"> орнитофауны: кудрявый пеликан</w:t>
            </w:r>
            <w:r w:rsidRPr="00F1038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1038F">
              <w:rPr>
                <w:rFonts w:cs="Times New Roman"/>
                <w:sz w:val="24"/>
                <w:szCs w:val="24"/>
                <w:lang w:val="en-US"/>
              </w:rPr>
              <w:t>Pelecanus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038F">
              <w:rPr>
                <w:rFonts w:cs="Times New Roman"/>
                <w:sz w:val="24"/>
                <w:szCs w:val="24"/>
                <w:lang w:val="en-US"/>
              </w:rPr>
              <w:t>crispus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5A0348" w:rsidRPr="00F1038F">
              <w:rPr>
                <w:rFonts w:cs="Times New Roman"/>
                <w:sz w:val="24"/>
                <w:szCs w:val="24"/>
              </w:rPr>
              <w:t>пискулька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Anser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erythropus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 xml:space="preserve">, белоглазый нырок </w:t>
            </w:r>
            <w:r w:rsidRPr="00F1038F">
              <w:rPr>
                <w:rFonts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Aythya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nyroca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савка</w:t>
            </w:r>
            <w:r w:rsidRPr="00F1038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92430F">
              <w:rPr>
                <w:rFonts w:cs="Times New Roman"/>
                <w:sz w:val="24"/>
                <w:szCs w:val="24"/>
                <w:lang w:val="en-US"/>
              </w:rPr>
              <w:t>O</w:t>
            </w:r>
            <w:r w:rsidR="000E0BBD">
              <w:rPr>
                <w:rFonts w:cs="Times New Roman"/>
                <w:sz w:val="24"/>
                <w:szCs w:val="24"/>
                <w:lang w:val="en-US"/>
              </w:rPr>
              <w:t>xyu</w:t>
            </w:r>
            <w:r w:rsidR="008970BA">
              <w:rPr>
                <w:rFonts w:cs="Times New Roman"/>
                <w:sz w:val="24"/>
                <w:szCs w:val="24"/>
                <w:lang w:val="en-US"/>
              </w:rPr>
              <w:t>ra</w:t>
            </w:r>
            <w:proofErr w:type="spellEnd"/>
            <w:r w:rsidR="008970BA" w:rsidRPr="00897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970BA">
              <w:rPr>
                <w:rFonts w:cs="Times New Roman"/>
                <w:sz w:val="24"/>
                <w:szCs w:val="24"/>
                <w:lang w:val="en-US"/>
              </w:rPr>
              <w:t>leucocephala</w:t>
            </w:r>
            <w:proofErr w:type="spellEnd"/>
            <w:r w:rsidRPr="00F1038F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скопа</w:t>
            </w:r>
            <w:r w:rsidR="008970BA" w:rsidRPr="008970BA">
              <w:rPr>
                <w:rFonts w:cs="Times New Roman"/>
                <w:sz w:val="24"/>
                <w:szCs w:val="24"/>
              </w:rPr>
              <w:t xml:space="preserve"> (</w:t>
            </w:r>
            <w:r w:rsidR="008970BA">
              <w:rPr>
                <w:rFonts w:cs="Times New Roman"/>
                <w:sz w:val="24"/>
                <w:szCs w:val="24"/>
                <w:lang w:val="en-US"/>
              </w:rPr>
              <w:t>Pandion</w:t>
            </w:r>
            <w:r w:rsidR="008970BA" w:rsidRPr="00897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970BA">
              <w:rPr>
                <w:rFonts w:cs="Times New Roman"/>
                <w:sz w:val="24"/>
                <w:szCs w:val="24"/>
                <w:lang w:val="en-US"/>
              </w:rPr>
              <w:t>haliaetus</w:t>
            </w:r>
            <w:proofErr w:type="spellEnd"/>
            <w:r w:rsidR="008970BA" w:rsidRPr="008970BA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степной лунь</w:t>
            </w:r>
            <w:r w:rsidR="00EA7856" w:rsidRPr="00EA7856">
              <w:rPr>
                <w:rFonts w:cs="Times New Roman"/>
                <w:sz w:val="24"/>
                <w:szCs w:val="24"/>
              </w:rPr>
              <w:t xml:space="preserve"> (</w:t>
            </w:r>
            <w:r w:rsidR="00EA7856">
              <w:rPr>
                <w:rFonts w:cs="Times New Roman"/>
                <w:sz w:val="24"/>
                <w:szCs w:val="24"/>
                <w:lang w:val="en-US"/>
              </w:rPr>
              <w:t>Circus</w:t>
            </w:r>
            <w:r w:rsidR="00EA7856" w:rsidRPr="00EA78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A7856">
              <w:rPr>
                <w:rFonts w:cs="Times New Roman"/>
                <w:sz w:val="24"/>
                <w:szCs w:val="24"/>
                <w:lang w:val="en-US"/>
              </w:rPr>
              <w:t>macrourus</w:t>
            </w:r>
            <w:proofErr w:type="spellEnd"/>
            <w:r w:rsidR="00EA7856" w:rsidRPr="00EA7856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змееяд</w:t>
            </w:r>
            <w:r w:rsidR="00EA7856" w:rsidRPr="00EA7856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EA7856">
              <w:rPr>
                <w:rFonts w:cs="Times New Roman"/>
                <w:sz w:val="24"/>
                <w:szCs w:val="24"/>
                <w:lang w:val="en-US"/>
              </w:rPr>
              <w:t>Circaetus</w:t>
            </w:r>
            <w:proofErr w:type="spellEnd"/>
            <w:r w:rsidR="00EA7856" w:rsidRPr="00EA78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A7856">
              <w:rPr>
                <w:rFonts w:cs="Times New Roman"/>
                <w:sz w:val="24"/>
                <w:szCs w:val="24"/>
                <w:lang w:val="en-US"/>
              </w:rPr>
              <w:t>gallicus</w:t>
            </w:r>
            <w:proofErr w:type="spellEnd"/>
            <w:r w:rsidR="00EA7856" w:rsidRPr="00EA7856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степной орел</w:t>
            </w:r>
            <w:r w:rsidR="00A10732" w:rsidRPr="00A10732">
              <w:rPr>
                <w:rFonts w:cs="Times New Roman"/>
                <w:sz w:val="24"/>
                <w:szCs w:val="24"/>
              </w:rPr>
              <w:t xml:space="preserve"> (</w:t>
            </w:r>
            <w:r w:rsidR="00EE32BA">
              <w:rPr>
                <w:rFonts w:cs="Times New Roman"/>
                <w:sz w:val="24"/>
                <w:szCs w:val="24"/>
                <w:lang w:val="en-US"/>
              </w:rPr>
              <w:t>Aquila</w:t>
            </w:r>
            <w:r w:rsidR="00EE32BA" w:rsidRPr="00EE32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E32BA">
              <w:rPr>
                <w:rFonts w:cs="Times New Roman"/>
                <w:sz w:val="24"/>
                <w:szCs w:val="24"/>
                <w:lang w:val="en-US"/>
              </w:rPr>
              <w:t>nipalensis</w:t>
            </w:r>
            <w:proofErr w:type="spellEnd"/>
            <w:r w:rsidR="00A10732" w:rsidRPr="00A10732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 xml:space="preserve">, большой подорлик </w:t>
            </w:r>
            <w:r w:rsidR="00AE44CC">
              <w:rPr>
                <w:rFonts w:cs="Times New Roman"/>
                <w:sz w:val="24"/>
                <w:szCs w:val="24"/>
              </w:rPr>
              <w:t>(</w:t>
            </w:r>
            <w:r w:rsidR="00AE44CC">
              <w:rPr>
                <w:rFonts w:cs="Times New Roman"/>
                <w:sz w:val="24"/>
                <w:szCs w:val="24"/>
                <w:lang w:val="en-US"/>
              </w:rPr>
              <w:t>Aquila</w:t>
            </w:r>
            <w:r w:rsidR="00AE44CC" w:rsidRPr="00AE44C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E44CC">
              <w:rPr>
                <w:rFonts w:cs="Times New Roman"/>
                <w:sz w:val="24"/>
                <w:szCs w:val="24"/>
                <w:lang w:val="en-US"/>
              </w:rPr>
              <w:t>clanga</w:t>
            </w:r>
            <w:proofErr w:type="spellEnd"/>
            <w:r w:rsidR="00AE44CC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 xml:space="preserve">, </w:t>
            </w:r>
            <w:r w:rsidR="00AE44CC">
              <w:rPr>
                <w:rFonts w:cs="Times New Roman"/>
                <w:sz w:val="24"/>
                <w:szCs w:val="24"/>
              </w:rPr>
              <w:t>орел-</w:t>
            </w:r>
            <w:r w:rsidR="005A0348" w:rsidRPr="00F1038F">
              <w:rPr>
                <w:rFonts w:cs="Times New Roman"/>
                <w:sz w:val="24"/>
                <w:szCs w:val="24"/>
              </w:rPr>
              <w:t>могильник</w:t>
            </w:r>
            <w:r w:rsidR="00AE44CC" w:rsidRPr="00AE44CC">
              <w:rPr>
                <w:rFonts w:cs="Times New Roman"/>
                <w:sz w:val="24"/>
                <w:szCs w:val="24"/>
              </w:rPr>
              <w:t xml:space="preserve"> (</w:t>
            </w:r>
            <w:r w:rsidR="00AE44CC">
              <w:rPr>
                <w:rFonts w:cs="Times New Roman"/>
                <w:sz w:val="24"/>
                <w:szCs w:val="24"/>
                <w:lang w:val="en-US"/>
              </w:rPr>
              <w:t>Aquila</w:t>
            </w:r>
            <w:r w:rsidR="00AE44CC" w:rsidRPr="00AE44C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E44CC">
              <w:rPr>
                <w:rFonts w:cs="Times New Roman"/>
                <w:sz w:val="24"/>
                <w:szCs w:val="24"/>
                <w:lang w:val="en-US"/>
              </w:rPr>
              <w:t>heliaca</w:t>
            </w:r>
            <w:proofErr w:type="spellEnd"/>
            <w:r w:rsidR="00AE44CC" w:rsidRPr="00AE44CC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беркут</w:t>
            </w:r>
            <w:r w:rsidR="00A80988">
              <w:rPr>
                <w:rFonts w:cs="Times New Roman"/>
                <w:sz w:val="24"/>
                <w:szCs w:val="24"/>
              </w:rPr>
              <w:t xml:space="preserve"> (</w:t>
            </w:r>
            <w:r w:rsidR="00A80988">
              <w:rPr>
                <w:rFonts w:cs="Times New Roman"/>
                <w:sz w:val="24"/>
                <w:szCs w:val="24"/>
                <w:lang w:val="en-US"/>
              </w:rPr>
              <w:t>Aquila</w:t>
            </w:r>
            <w:r w:rsidR="00A80988" w:rsidRPr="00A809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80988">
              <w:rPr>
                <w:rFonts w:cs="Times New Roman"/>
                <w:sz w:val="24"/>
                <w:szCs w:val="24"/>
                <w:lang w:val="en-US"/>
              </w:rPr>
              <w:t>chrysaetos</w:t>
            </w:r>
            <w:proofErr w:type="spellEnd"/>
            <w:r w:rsidR="00A80988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орлан-белохвост</w:t>
            </w:r>
            <w:r w:rsidR="00A80988" w:rsidRPr="00A80988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A80988">
              <w:rPr>
                <w:rFonts w:cs="Times New Roman"/>
                <w:sz w:val="24"/>
                <w:szCs w:val="24"/>
                <w:lang w:val="en-US"/>
              </w:rPr>
              <w:t>Haliaeetus</w:t>
            </w:r>
            <w:proofErr w:type="spellEnd"/>
            <w:r w:rsidR="00A80988" w:rsidRPr="00A809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80988">
              <w:rPr>
                <w:rFonts w:cs="Times New Roman"/>
                <w:sz w:val="24"/>
                <w:szCs w:val="24"/>
                <w:lang w:val="en-US"/>
              </w:rPr>
              <w:t>albicilla</w:t>
            </w:r>
            <w:proofErr w:type="spellEnd"/>
            <w:r w:rsidR="00A80988" w:rsidRPr="00A80988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5A0348" w:rsidRPr="00F1038F">
              <w:rPr>
                <w:rFonts w:cs="Times New Roman"/>
                <w:sz w:val="24"/>
                <w:szCs w:val="24"/>
              </w:rPr>
              <w:t>балобан</w:t>
            </w:r>
            <w:proofErr w:type="spellEnd"/>
            <w:r w:rsidR="00A80988" w:rsidRPr="00A80988">
              <w:rPr>
                <w:rFonts w:cs="Times New Roman"/>
                <w:sz w:val="24"/>
                <w:szCs w:val="24"/>
              </w:rPr>
              <w:t xml:space="preserve"> (</w:t>
            </w:r>
            <w:r w:rsidR="00D63933">
              <w:rPr>
                <w:rFonts w:cs="Times New Roman"/>
                <w:sz w:val="24"/>
                <w:szCs w:val="24"/>
                <w:lang w:val="en-US"/>
              </w:rPr>
              <w:t>Falco</w:t>
            </w:r>
            <w:r w:rsidR="00D63933" w:rsidRPr="00D6393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63933">
              <w:rPr>
                <w:rFonts w:cs="Times New Roman"/>
                <w:sz w:val="24"/>
                <w:szCs w:val="24"/>
                <w:lang w:val="en-US"/>
              </w:rPr>
              <w:t>cherrug</w:t>
            </w:r>
            <w:proofErr w:type="spellEnd"/>
            <w:r w:rsidR="00A80988" w:rsidRPr="00A80988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сапсан</w:t>
            </w:r>
            <w:r w:rsidR="00D63933" w:rsidRPr="00D63933">
              <w:rPr>
                <w:rFonts w:cs="Times New Roman"/>
                <w:sz w:val="24"/>
                <w:szCs w:val="24"/>
              </w:rPr>
              <w:t xml:space="preserve"> (</w:t>
            </w:r>
            <w:r w:rsidR="00D63933">
              <w:rPr>
                <w:rFonts w:cs="Times New Roman"/>
                <w:sz w:val="24"/>
                <w:szCs w:val="24"/>
                <w:lang w:val="en-US"/>
              </w:rPr>
              <w:t>Falco</w:t>
            </w:r>
            <w:r w:rsidR="00D63933" w:rsidRPr="00D6393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63933">
              <w:rPr>
                <w:rFonts w:cs="Times New Roman"/>
                <w:sz w:val="24"/>
                <w:szCs w:val="24"/>
                <w:lang w:val="en-US"/>
              </w:rPr>
              <w:t>peregrinus</w:t>
            </w:r>
            <w:proofErr w:type="spellEnd"/>
            <w:r w:rsidR="00D63933" w:rsidRPr="00D63933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шилоклювка</w:t>
            </w:r>
            <w:r w:rsidR="00D63933" w:rsidRPr="00D63933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D63933">
              <w:rPr>
                <w:rFonts w:cs="Times New Roman"/>
                <w:sz w:val="24"/>
                <w:szCs w:val="24"/>
                <w:lang w:val="en-US"/>
              </w:rPr>
              <w:t>Recurvirostra</w:t>
            </w:r>
            <w:proofErr w:type="spellEnd"/>
            <w:r w:rsidR="00D63933" w:rsidRPr="00D6393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63933">
              <w:rPr>
                <w:rFonts w:cs="Times New Roman"/>
                <w:sz w:val="24"/>
                <w:szCs w:val="24"/>
                <w:lang w:val="en-US"/>
              </w:rPr>
              <w:t>avosetta</w:t>
            </w:r>
            <w:proofErr w:type="spellEnd"/>
            <w:r w:rsidR="00D63933" w:rsidRPr="00D63933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кулик-сорока</w:t>
            </w:r>
            <w:r w:rsidR="00D63933" w:rsidRPr="00D63933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D63933">
              <w:rPr>
                <w:rFonts w:cs="Times New Roman"/>
                <w:sz w:val="24"/>
                <w:szCs w:val="24"/>
                <w:lang w:val="en-US"/>
              </w:rPr>
              <w:t>Haematopus</w:t>
            </w:r>
            <w:proofErr w:type="spellEnd"/>
            <w:r w:rsidR="00D63933" w:rsidRPr="00D6393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63933">
              <w:rPr>
                <w:rFonts w:cs="Times New Roman"/>
                <w:sz w:val="24"/>
                <w:szCs w:val="24"/>
                <w:lang w:val="en-US"/>
              </w:rPr>
              <w:t>ostralegus</w:t>
            </w:r>
            <w:proofErr w:type="spellEnd"/>
            <w:r w:rsidR="00D63933" w:rsidRPr="00D6393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63933">
              <w:rPr>
                <w:rFonts w:cs="Times New Roman"/>
                <w:sz w:val="24"/>
                <w:szCs w:val="24"/>
                <w:lang w:val="en-US"/>
              </w:rPr>
              <w:t>longipes</w:t>
            </w:r>
            <w:proofErr w:type="spellEnd"/>
            <w:r w:rsidR="00D63933" w:rsidRPr="00D63933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черноголовый хохотун</w:t>
            </w:r>
            <w:r w:rsidR="00D63933" w:rsidRPr="00D63933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055D2C">
              <w:rPr>
                <w:rFonts w:cs="Times New Roman"/>
                <w:sz w:val="24"/>
                <w:szCs w:val="24"/>
                <w:lang w:val="en-US"/>
              </w:rPr>
              <w:t>Larus</w:t>
            </w:r>
            <w:proofErr w:type="spellEnd"/>
            <w:r w:rsidR="00055D2C" w:rsidRPr="00055D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55D2C">
              <w:rPr>
                <w:rFonts w:cs="Times New Roman"/>
                <w:sz w:val="24"/>
                <w:szCs w:val="24"/>
                <w:lang w:val="en-US"/>
              </w:rPr>
              <w:t>ichthyaetus</w:t>
            </w:r>
            <w:proofErr w:type="spellEnd"/>
            <w:r w:rsidR="00D63933" w:rsidRPr="00D63933">
              <w:rPr>
                <w:rFonts w:cs="Times New Roman"/>
                <w:sz w:val="24"/>
                <w:szCs w:val="24"/>
              </w:rPr>
              <w:t>)</w:t>
            </w:r>
            <w:r w:rsidR="005A0348" w:rsidRPr="00F1038F">
              <w:rPr>
                <w:rFonts w:cs="Times New Roman"/>
                <w:sz w:val="24"/>
                <w:szCs w:val="24"/>
              </w:rPr>
              <w:t>, филин</w:t>
            </w:r>
            <w:r w:rsidR="00055D2C" w:rsidRPr="00055D2C">
              <w:rPr>
                <w:rFonts w:cs="Times New Roman"/>
                <w:sz w:val="24"/>
                <w:szCs w:val="24"/>
              </w:rPr>
              <w:t xml:space="preserve"> (</w:t>
            </w:r>
            <w:r w:rsidR="00055D2C">
              <w:rPr>
                <w:rFonts w:cs="Times New Roman"/>
                <w:sz w:val="24"/>
                <w:szCs w:val="24"/>
                <w:lang w:val="en-US"/>
              </w:rPr>
              <w:t>Bubo</w:t>
            </w:r>
            <w:r w:rsidR="00055D2C" w:rsidRPr="00055D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55D2C">
              <w:rPr>
                <w:rFonts w:cs="Times New Roman"/>
                <w:sz w:val="24"/>
                <w:szCs w:val="24"/>
                <w:lang w:val="en-US"/>
              </w:rPr>
              <w:t>bubo</w:t>
            </w:r>
            <w:proofErr w:type="spellEnd"/>
            <w:r w:rsidR="00055D2C" w:rsidRPr="00055D2C">
              <w:rPr>
                <w:rFonts w:cs="Times New Roman"/>
                <w:sz w:val="24"/>
                <w:szCs w:val="24"/>
              </w:rPr>
              <w:t>)</w:t>
            </w:r>
            <w:r w:rsidR="00055D2C">
              <w:rPr>
                <w:rFonts w:cs="Times New Roman"/>
                <w:sz w:val="24"/>
                <w:szCs w:val="24"/>
              </w:rPr>
              <w:t>;</w:t>
            </w:r>
          </w:p>
          <w:p w:rsidR="003317A8" w:rsidRPr="00055D2C" w:rsidRDefault="00055D2C" w:rsidP="00F3154D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млекопитающих</w:t>
            </w:r>
            <w:r w:rsidR="00F3154D">
              <w:rPr>
                <w:rFonts w:cs="Times New Roman"/>
                <w:sz w:val="24"/>
                <w:szCs w:val="24"/>
              </w:rPr>
              <w:t xml:space="preserve"> русская </w:t>
            </w:r>
            <w:r w:rsidR="005A0348" w:rsidRPr="00055D2C">
              <w:rPr>
                <w:rFonts w:cs="Times New Roman"/>
                <w:sz w:val="24"/>
                <w:szCs w:val="24"/>
              </w:rPr>
              <w:t>выхухоль</w:t>
            </w:r>
            <w:r w:rsidR="001E2F64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F3154D">
              <w:rPr>
                <w:rFonts w:cs="Times New Roman"/>
                <w:sz w:val="24"/>
                <w:szCs w:val="24"/>
                <w:lang w:val="en-US"/>
              </w:rPr>
              <w:t>Desmana</w:t>
            </w:r>
            <w:proofErr w:type="spellEnd"/>
            <w:r w:rsidR="00F3154D" w:rsidRPr="00F3154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3154D">
              <w:rPr>
                <w:rFonts w:cs="Times New Roman"/>
                <w:sz w:val="24"/>
                <w:szCs w:val="24"/>
                <w:lang w:val="en-US"/>
              </w:rPr>
              <w:t>moschata</w:t>
            </w:r>
            <w:proofErr w:type="spellEnd"/>
            <w:r w:rsidR="001E2F64">
              <w:rPr>
                <w:rFonts w:cs="Times New Roman"/>
                <w:sz w:val="24"/>
                <w:szCs w:val="24"/>
              </w:rPr>
              <w:t>)</w:t>
            </w:r>
            <w:r w:rsidR="00F3154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136B4F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7774" w:rsidRDefault="00231B66" w:rsidP="00BD7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8B5EAB" w:rsidRPr="00BD7774" w:rsidRDefault="00BD7774" w:rsidP="00BD7774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8B5EAB" w:rsidRPr="008B5EAB" w:rsidTr="00136B4F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348" w:rsidRDefault="00A75F34" w:rsidP="00EE5194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самовольная порубка деревьев;</w:t>
            </w:r>
          </w:p>
          <w:p w:rsidR="00A75F34" w:rsidRDefault="00A75F34" w:rsidP="00EE5194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нарушение и уничтожение почвенного и растительного покровов;</w:t>
            </w:r>
          </w:p>
          <w:p w:rsidR="00A75F34" w:rsidRPr="00231B66" w:rsidRDefault="00A75F34" w:rsidP="00EE5194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растительные пожары.</w:t>
            </w:r>
          </w:p>
        </w:tc>
      </w:tr>
      <w:tr w:rsidR="008B5EAB" w:rsidRPr="008B5EAB" w:rsidTr="00136B4F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8B5EAB" w:rsidRPr="008B5EAB" w:rsidTr="00136B4F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8B5EAB" w:rsidRPr="008B5EAB" w:rsidTr="00136B4F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AB" w:rsidRPr="008B5EAB" w:rsidRDefault="00967C64" w:rsidP="008B5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AB" w:rsidRPr="008B5EAB" w:rsidRDefault="00967C64" w:rsidP="008B5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>
              <w:rPr>
                <w:sz w:val="24"/>
                <w:szCs w:val="24"/>
              </w:rPr>
              <w:t>49</w:t>
            </w:r>
            <w:proofErr w:type="gramEnd"/>
            <w:r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AB" w:rsidRPr="008B5EAB" w:rsidRDefault="00967C64" w:rsidP="008B5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Румиль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8B5EAB" w:rsidRPr="008B5EAB" w:rsidTr="00136B4F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8B5EAB" w:rsidRPr="008B5EAB" w:rsidTr="00136B4F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810AC" w:rsidP="00F3154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136B4F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322A23" w:rsidRPr="008B5EAB" w:rsidTr="00136B4F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рубки главного пользования;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заготовка сена;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движение и стоянка механизированных транспортных средств;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выпас и прогон скота;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устройств привалов, установка палаток, разведение огня за пределами специально предусмотренных для этого мест;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посещение гражданами урочища в пожароопасный период;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памятника природы;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Красные книги Российской Федерации и Астраханской области;</w:t>
            </w:r>
          </w:p>
          <w:p w:rsidR="00322A23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322A23" w:rsidRPr="00231B66" w:rsidRDefault="00322A23" w:rsidP="00322A2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уничтожение животных, разорение их гнезд, нор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прочих укрытий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жилищ.</w:t>
            </w:r>
          </w:p>
        </w:tc>
      </w:tr>
      <w:tr w:rsidR="00322A23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322A23" w:rsidRPr="008B5EAB" w:rsidTr="00136B4F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F3154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322A23" w:rsidRPr="008B5EAB" w:rsidTr="00136B4F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322A23" w:rsidRPr="008B5EAB" w:rsidTr="00136B4F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F3154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322A23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322A23" w:rsidRPr="008B5EAB" w:rsidTr="00136B4F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3"/>
              <w:tblW w:w="9737" w:type="dxa"/>
              <w:tblLook w:val="04A0" w:firstRow="1" w:lastRow="0" w:firstColumn="1" w:lastColumn="0" w:noHBand="0" w:noVBand="1"/>
            </w:tblPr>
            <w:tblGrid>
              <w:gridCol w:w="516"/>
              <w:gridCol w:w="9221"/>
            </w:tblGrid>
            <w:tr w:rsidR="00AF0249" w:rsidRPr="008B5EAB" w:rsidTr="00D63933">
              <w:trPr>
                <w:trHeight w:val="138"/>
              </w:trPr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0249" w:rsidRPr="008B5EAB" w:rsidRDefault="00AF0249" w:rsidP="00AF024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0249" w:rsidRPr="008B5EAB" w:rsidRDefault="00AF0249" w:rsidP="008B1E3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Федеральный закон от 14.</w:t>
                  </w:r>
                  <w:r w:rsidRPr="00856957">
                    <w:rPr>
                      <w:sz w:val="24"/>
                      <w:szCs w:val="24"/>
                      <w:shd w:val="clear" w:color="auto" w:fill="FFFFFF"/>
                    </w:rPr>
                    <w:t>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</w:t>
                  </w:r>
                  <w:r w:rsidR="008B1E38">
                    <w:rPr>
                      <w:sz w:val="24"/>
                      <w:szCs w:val="24"/>
                      <w:shd w:val="clear" w:color="auto" w:fill="FFFFFF"/>
                    </w:rPr>
                    <w:t xml:space="preserve"> «</w:t>
                  </w:r>
                  <w:r w:rsidRPr="00856957">
                    <w:rPr>
                      <w:sz w:val="24"/>
                      <w:szCs w:val="24"/>
                      <w:shd w:val="clear" w:color="auto" w:fill="FFFFFF"/>
                    </w:rPr>
                    <w:t>О банках и банковской деятельности» устанавлива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ет </w:t>
                  </w:r>
                  <w:r w:rsidRPr="00856957">
                    <w:rPr>
                      <w:bCs/>
                      <w:sz w:val="24"/>
                      <w:szCs w:val="24"/>
                      <w:shd w:val="clear" w:color="auto" w:fill="FFFFFF"/>
                    </w:rPr>
                    <w:t>запрет</w:t>
                  </w:r>
                  <w:r w:rsidRPr="00856957">
                    <w:rPr>
                      <w:sz w:val="24"/>
                      <w:szCs w:val="24"/>
                      <w:shd w:val="clear" w:color="auto" w:fill="FFFFFF"/>
                    </w:rPr>
                    <w:t> на передачу персональных данных из ЕГРН без согласия правообладателя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</w:tbl>
          <w:p w:rsidR="00322A23" w:rsidRPr="008B5EAB" w:rsidRDefault="00322A23" w:rsidP="00322A23">
            <w:pPr>
              <w:rPr>
                <w:sz w:val="24"/>
                <w:szCs w:val="24"/>
              </w:rPr>
            </w:pPr>
          </w:p>
        </w:tc>
      </w:tr>
      <w:tr w:rsidR="00322A23" w:rsidRPr="008B5EAB" w:rsidTr="00136B4F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322A23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F3154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322A23" w:rsidRPr="008B5EAB" w:rsidTr="00136B4F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F3154D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322A23" w:rsidRPr="008B5EAB" w:rsidTr="00136B4F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322A23">
            <w:pPr>
              <w:rPr>
                <w:b/>
                <w:sz w:val="24"/>
                <w:szCs w:val="24"/>
              </w:rPr>
            </w:pPr>
          </w:p>
        </w:tc>
        <w:tc>
          <w:tcPr>
            <w:tcW w:w="9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A23" w:rsidRPr="008B5EAB" w:rsidRDefault="00322A23" w:rsidP="00F3154D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С.С., 8 (8512) 61-04-00.</w:t>
            </w:r>
          </w:p>
        </w:tc>
      </w:tr>
    </w:tbl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</w:pPr>
    </w:p>
    <w:p w:rsidR="00273124" w:rsidRDefault="00273124" w:rsidP="009D366D">
      <w:pPr>
        <w:pStyle w:val="ConsPlusNormal"/>
        <w:ind w:firstLine="540"/>
        <w:jc w:val="both"/>
        <w:rPr>
          <w:noProof/>
        </w:rPr>
        <w:sectPr w:rsidR="00273124" w:rsidSect="00A304A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73124" w:rsidRDefault="00273124" w:rsidP="00273124">
      <w:pPr>
        <w:pStyle w:val="ConsPlusNormal"/>
        <w:ind w:firstLine="5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91631" cy="4301783"/>
            <wp:effectExtent l="0" t="0" r="0" b="3810"/>
            <wp:docPr id="1" name="Рисунок 1" descr="C:\Users\ATimirkaeva\Downloads\2024-03-12_11-56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1-56-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483" cy="430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  <w:bookmarkStart w:id="0" w:name="_GoBack"/>
      <w:bookmarkEnd w:id="0"/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334B" w:rsidRPr="009C334B" w:rsidSect="00273124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DFA"/>
    <w:multiLevelType w:val="hybridMultilevel"/>
    <w:tmpl w:val="88D268E6"/>
    <w:lvl w:ilvl="0" w:tplc="210631D8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5"/>
  </w:num>
  <w:num w:numId="5">
    <w:abstractNumId w:val="11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  <w:num w:numId="14">
    <w:abstractNumId w:val="4"/>
  </w:num>
  <w:num w:numId="15">
    <w:abstractNumId w:val="13"/>
  </w:num>
  <w:num w:numId="16">
    <w:abstractNumId w:val="6"/>
  </w:num>
  <w:num w:numId="17">
    <w:abstractNumId w:val="10"/>
  </w:num>
  <w:num w:numId="18">
    <w:abstractNumId w:val="1"/>
  </w:num>
  <w:num w:numId="19">
    <w:abstractNumId w:val="18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10331"/>
    <w:rsid w:val="00010359"/>
    <w:rsid w:val="000206B1"/>
    <w:rsid w:val="00022FD8"/>
    <w:rsid w:val="000269E2"/>
    <w:rsid w:val="0003145D"/>
    <w:rsid w:val="000321E0"/>
    <w:rsid w:val="00037A9A"/>
    <w:rsid w:val="00046EF0"/>
    <w:rsid w:val="00055C2E"/>
    <w:rsid w:val="00055D2C"/>
    <w:rsid w:val="000727DD"/>
    <w:rsid w:val="00086ECD"/>
    <w:rsid w:val="000A0989"/>
    <w:rsid w:val="000B130D"/>
    <w:rsid w:val="000D1F61"/>
    <w:rsid w:val="000E0BBD"/>
    <w:rsid w:val="000F375C"/>
    <w:rsid w:val="00102A1C"/>
    <w:rsid w:val="0010765A"/>
    <w:rsid w:val="00114A28"/>
    <w:rsid w:val="00136B4F"/>
    <w:rsid w:val="001546DD"/>
    <w:rsid w:val="00167132"/>
    <w:rsid w:val="001810AC"/>
    <w:rsid w:val="0018180C"/>
    <w:rsid w:val="00190C1D"/>
    <w:rsid w:val="00191A41"/>
    <w:rsid w:val="00192492"/>
    <w:rsid w:val="00193F9F"/>
    <w:rsid w:val="001A03B1"/>
    <w:rsid w:val="001A06B0"/>
    <w:rsid w:val="001B3F55"/>
    <w:rsid w:val="001C5B40"/>
    <w:rsid w:val="001E2F64"/>
    <w:rsid w:val="001F4651"/>
    <w:rsid w:val="001F614D"/>
    <w:rsid w:val="001F6E2B"/>
    <w:rsid w:val="00231B66"/>
    <w:rsid w:val="00235003"/>
    <w:rsid w:val="00240594"/>
    <w:rsid w:val="0024165F"/>
    <w:rsid w:val="00241C74"/>
    <w:rsid w:val="00246467"/>
    <w:rsid w:val="00260ED0"/>
    <w:rsid w:val="002612E9"/>
    <w:rsid w:val="0026783E"/>
    <w:rsid w:val="0027215D"/>
    <w:rsid w:val="00273124"/>
    <w:rsid w:val="0028220C"/>
    <w:rsid w:val="00284E44"/>
    <w:rsid w:val="00285334"/>
    <w:rsid w:val="0029230D"/>
    <w:rsid w:val="00292B08"/>
    <w:rsid w:val="002C2A37"/>
    <w:rsid w:val="002C533A"/>
    <w:rsid w:val="002E23A4"/>
    <w:rsid w:val="002E4037"/>
    <w:rsid w:val="002F2A8A"/>
    <w:rsid w:val="002F2F79"/>
    <w:rsid w:val="002F3829"/>
    <w:rsid w:val="003114F5"/>
    <w:rsid w:val="00314FD9"/>
    <w:rsid w:val="00321C9A"/>
    <w:rsid w:val="00321F0B"/>
    <w:rsid w:val="00322A23"/>
    <w:rsid w:val="00322FBC"/>
    <w:rsid w:val="00327340"/>
    <w:rsid w:val="00330035"/>
    <w:rsid w:val="003317A8"/>
    <w:rsid w:val="00373DC8"/>
    <w:rsid w:val="003763A6"/>
    <w:rsid w:val="00377E4C"/>
    <w:rsid w:val="003812F4"/>
    <w:rsid w:val="003A60DD"/>
    <w:rsid w:val="003B76D4"/>
    <w:rsid w:val="003C10A8"/>
    <w:rsid w:val="003D3475"/>
    <w:rsid w:val="003E1348"/>
    <w:rsid w:val="004037F7"/>
    <w:rsid w:val="00412242"/>
    <w:rsid w:val="00415396"/>
    <w:rsid w:val="00415B44"/>
    <w:rsid w:val="00426E75"/>
    <w:rsid w:val="00431243"/>
    <w:rsid w:val="00433F15"/>
    <w:rsid w:val="00436FB2"/>
    <w:rsid w:val="00461DA1"/>
    <w:rsid w:val="004634B6"/>
    <w:rsid w:val="00466F69"/>
    <w:rsid w:val="00467231"/>
    <w:rsid w:val="00467602"/>
    <w:rsid w:val="004701B1"/>
    <w:rsid w:val="0048109C"/>
    <w:rsid w:val="0048466C"/>
    <w:rsid w:val="00497DEA"/>
    <w:rsid w:val="00497F7C"/>
    <w:rsid w:val="004A4ABC"/>
    <w:rsid w:val="004A5C50"/>
    <w:rsid w:val="004A5C79"/>
    <w:rsid w:val="004B429B"/>
    <w:rsid w:val="004C1D3F"/>
    <w:rsid w:val="004C4539"/>
    <w:rsid w:val="004D52A6"/>
    <w:rsid w:val="004D602B"/>
    <w:rsid w:val="004E5865"/>
    <w:rsid w:val="004E7571"/>
    <w:rsid w:val="004F4145"/>
    <w:rsid w:val="004F7096"/>
    <w:rsid w:val="004F7526"/>
    <w:rsid w:val="005009D5"/>
    <w:rsid w:val="005131AC"/>
    <w:rsid w:val="0052225D"/>
    <w:rsid w:val="00550D9C"/>
    <w:rsid w:val="00554557"/>
    <w:rsid w:val="00554E94"/>
    <w:rsid w:val="005664CD"/>
    <w:rsid w:val="0057435D"/>
    <w:rsid w:val="0057445A"/>
    <w:rsid w:val="005767AE"/>
    <w:rsid w:val="005834D6"/>
    <w:rsid w:val="00583BBB"/>
    <w:rsid w:val="00586CCA"/>
    <w:rsid w:val="005A0348"/>
    <w:rsid w:val="005A706F"/>
    <w:rsid w:val="005B0008"/>
    <w:rsid w:val="005E497A"/>
    <w:rsid w:val="005F07B4"/>
    <w:rsid w:val="005F463C"/>
    <w:rsid w:val="00615CAB"/>
    <w:rsid w:val="006320B4"/>
    <w:rsid w:val="00662735"/>
    <w:rsid w:val="00671307"/>
    <w:rsid w:val="006731B9"/>
    <w:rsid w:val="00674810"/>
    <w:rsid w:val="00677FB3"/>
    <w:rsid w:val="00693341"/>
    <w:rsid w:val="00693C03"/>
    <w:rsid w:val="006B29C9"/>
    <w:rsid w:val="006B487E"/>
    <w:rsid w:val="006D4B04"/>
    <w:rsid w:val="006D6229"/>
    <w:rsid w:val="00701F3D"/>
    <w:rsid w:val="00727C9A"/>
    <w:rsid w:val="0073046A"/>
    <w:rsid w:val="00737B6A"/>
    <w:rsid w:val="00750FDE"/>
    <w:rsid w:val="00752F5F"/>
    <w:rsid w:val="00753E89"/>
    <w:rsid w:val="00767CD3"/>
    <w:rsid w:val="00781FC6"/>
    <w:rsid w:val="00794DCC"/>
    <w:rsid w:val="00795436"/>
    <w:rsid w:val="007B2EE5"/>
    <w:rsid w:val="007C639B"/>
    <w:rsid w:val="007D4194"/>
    <w:rsid w:val="007E23E1"/>
    <w:rsid w:val="00800501"/>
    <w:rsid w:val="00801717"/>
    <w:rsid w:val="00807204"/>
    <w:rsid w:val="00815FBD"/>
    <w:rsid w:val="0083100A"/>
    <w:rsid w:val="00847601"/>
    <w:rsid w:val="008542C7"/>
    <w:rsid w:val="00855AFA"/>
    <w:rsid w:val="00857550"/>
    <w:rsid w:val="008675F1"/>
    <w:rsid w:val="0086788E"/>
    <w:rsid w:val="0087431A"/>
    <w:rsid w:val="008878BF"/>
    <w:rsid w:val="008970BA"/>
    <w:rsid w:val="00897CA6"/>
    <w:rsid w:val="008A1A10"/>
    <w:rsid w:val="008B1E38"/>
    <w:rsid w:val="008B5EAB"/>
    <w:rsid w:val="008C3B88"/>
    <w:rsid w:val="008D19A0"/>
    <w:rsid w:val="008D2577"/>
    <w:rsid w:val="008D4DC4"/>
    <w:rsid w:val="008E2D2F"/>
    <w:rsid w:val="008F14FC"/>
    <w:rsid w:val="008F397C"/>
    <w:rsid w:val="008F40DF"/>
    <w:rsid w:val="00906368"/>
    <w:rsid w:val="00922D45"/>
    <w:rsid w:val="0092430F"/>
    <w:rsid w:val="0092552C"/>
    <w:rsid w:val="009310EA"/>
    <w:rsid w:val="00941239"/>
    <w:rsid w:val="009420B4"/>
    <w:rsid w:val="00947756"/>
    <w:rsid w:val="00951C20"/>
    <w:rsid w:val="009552BF"/>
    <w:rsid w:val="00956480"/>
    <w:rsid w:val="009629A1"/>
    <w:rsid w:val="00962DD8"/>
    <w:rsid w:val="00964441"/>
    <w:rsid w:val="00967C64"/>
    <w:rsid w:val="0097406A"/>
    <w:rsid w:val="00980894"/>
    <w:rsid w:val="00982ED1"/>
    <w:rsid w:val="009A5966"/>
    <w:rsid w:val="009B05A3"/>
    <w:rsid w:val="009B070A"/>
    <w:rsid w:val="009B3409"/>
    <w:rsid w:val="009B51DB"/>
    <w:rsid w:val="009C0F05"/>
    <w:rsid w:val="009C334B"/>
    <w:rsid w:val="009C528B"/>
    <w:rsid w:val="009D0446"/>
    <w:rsid w:val="009D366D"/>
    <w:rsid w:val="009E4524"/>
    <w:rsid w:val="009E7955"/>
    <w:rsid w:val="009F6E5C"/>
    <w:rsid w:val="00A068BD"/>
    <w:rsid w:val="00A10732"/>
    <w:rsid w:val="00A24DD1"/>
    <w:rsid w:val="00A304A0"/>
    <w:rsid w:val="00A3785F"/>
    <w:rsid w:val="00A443F3"/>
    <w:rsid w:val="00A75F34"/>
    <w:rsid w:val="00A7746D"/>
    <w:rsid w:val="00A80988"/>
    <w:rsid w:val="00A84A54"/>
    <w:rsid w:val="00A945D4"/>
    <w:rsid w:val="00AA563C"/>
    <w:rsid w:val="00AC10D1"/>
    <w:rsid w:val="00AD0981"/>
    <w:rsid w:val="00AD3667"/>
    <w:rsid w:val="00AE1808"/>
    <w:rsid w:val="00AE3059"/>
    <w:rsid w:val="00AE34BA"/>
    <w:rsid w:val="00AE44CC"/>
    <w:rsid w:val="00AF0066"/>
    <w:rsid w:val="00AF0249"/>
    <w:rsid w:val="00AF26C0"/>
    <w:rsid w:val="00AF2C5E"/>
    <w:rsid w:val="00AF63B6"/>
    <w:rsid w:val="00B01AA2"/>
    <w:rsid w:val="00B025DE"/>
    <w:rsid w:val="00B02A11"/>
    <w:rsid w:val="00B052E5"/>
    <w:rsid w:val="00B11812"/>
    <w:rsid w:val="00B21CD3"/>
    <w:rsid w:val="00B31C8D"/>
    <w:rsid w:val="00B32C86"/>
    <w:rsid w:val="00B52E82"/>
    <w:rsid w:val="00B54803"/>
    <w:rsid w:val="00B66BF9"/>
    <w:rsid w:val="00B716A9"/>
    <w:rsid w:val="00B74B6A"/>
    <w:rsid w:val="00B808F0"/>
    <w:rsid w:val="00BC2794"/>
    <w:rsid w:val="00BC67A2"/>
    <w:rsid w:val="00BD0771"/>
    <w:rsid w:val="00BD7774"/>
    <w:rsid w:val="00BE12D2"/>
    <w:rsid w:val="00BE64D8"/>
    <w:rsid w:val="00C00E38"/>
    <w:rsid w:val="00C07991"/>
    <w:rsid w:val="00C15765"/>
    <w:rsid w:val="00C31EF7"/>
    <w:rsid w:val="00C32405"/>
    <w:rsid w:val="00C35A58"/>
    <w:rsid w:val="00C54763"/>
    <w:rsid w:val="00C55C15"/>
    <w:rsid w:val="00C65900"/>
    <w:rsid w:val="00C70C28"/>
    <w:rsid w:val="00C762C6"/>
    <w:rsid w:val="00C8460C"/>
    <w:rsid w:val="00C96CDE"/>
    <w:rsid w:val="00CA2351"/>
    <w:rsid w:val="00CB3608"/>
    <w:rsid w:val="00CB7038"/>
    <w:rsid w:val="00CC1AAD"/>
    <w:rsid w:val="00CC4A36"/>
    <w:rsid w:val="00CC57DE"/>
    <w:rsid w:val="00CE4A40"/>
    <w:rsid w:val="00D11C9E"/>
    <w:rsid w:val="00D11F66"/>
    <w:rsid w:val="00D17AB9"/>
    <w:rsid w:val="00D22480"/>
    <w:rsid w:val="00D50550"/>
    <w:rsid w:val="00D5234D"/>
    <w:rsid w:val="00D52E62"/>
    <w:rsid w:val="00D5428F"/>
    <w:rsid w:val="00D54680"/>
    <w:rsid w:val="00D63933"/>
    <w:rsid w:val="00D644C7"/>
    <w:rsid w:val="00D67E41"/>
    <w:rsid w:val="00D72B83"/>
    <w:rsid w:val="00D81B24"/>
    <w:rsid w:val="00DB4D41"/>
    <w:rsid w:val="00DE697F"/>
    <w:rsid w:val="00DF0418"/>
    <w:rsid w:val="00E02506"/>
    <w:rsid w:val="00E05E2E"/>
    <w:rsid w:val="00E210DF"/>
    <w:rsid w:val="00E36445"/>
    <w:rsid w:val="00E37BED"/>
    <w:rsid w:val="00E548C8"/>
    <w:rsid w:val="00E75829"/>
    <w:rsid w:val="00E76456"/>
    <w:rsid w:val="00E805E4"/>
    <w:rsid w:val="00E8123B"/>
    <w:rsid w:val="00E8140B"/>
    <w:rsid w:val="00E9381B"/>
    <w:rsid w:val="00E95ABC"/>
    <w:rsid w:val="00EA2586"/>
    <w:rsid w:val="00EA7856"/>
    <w:rsid w:val="00EB2F12"/>
    <w:rsid w:val="00EC2D74"/>
    <w:rsid w:val="00EC76FC"/>
    <w:rsid w:val="00ED3957"/>
    <w:rsid w:val="00EE32BA"/>
    <w:rsid w:val="00EE5194"/>
    <w:rsid w:val="00EF1CBA"/>
    <w:rsid w:val="00EF61A5"/>
    <w:rsid w:val="00F0078C"/>
    <w:rsid w:val="00F1038F"/>
    <w:rsid w:val="00F1237B"/>
    <w:rsid w:val="00F171C6"/>
    <w:rsid w:val="00F251A8"/>
    <w:rsid w:val="00F3154D"/>
    <w:rsid w:val="00F525A1"/>
    <w:rsid w:val="00F56417"/>
    <w:rsid w:val="00F626EC"/>
    <w:rsid w:val="00F6358A"/>
    <w:rsid w:val="00F74E3C"/>
    <w:rsid w:val="00F9015C"/>
    <w:rsid w:val="00F90B9C"/>
    <w:rsid w:val="00F91FB0"/>
    <w:rsid w:val="00FA3BDC"/>
    <w:rsid w:val="00FA3E0E"/>
    <w:rsid w:val="00FB6050"/>
    <w:rsid w:val="00FC302B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17600-369A-49F3-8583-816B0021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8955-3498-42E6-ACF1-AA45E341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7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254</cp:revision>
  <dcterms:created xsi:type="dcterms:W3CDTF">2021-12-16T12:29:00Z</dcterms:created>
  <dcterms:modified xsi:type="dcterms:W3CDTF">2024-03-12T07:57:00Z</dcterms:modified>
</cp:coreProperties>
</file>