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D74" w:rsidRPr="009C334B" w:rsidRDefault="009C334B" w:rsidP="009C334B">
      <w:pPr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>СЛУЖБА ПРИРОДОПОЛЬЗОВАНИЯ И ОХРАНЫ ОКРУЖАЮЩЕЙ СРЕДЫ АСТРАХАНСКОЙ ОБЛАСТИ</w:t>
      </w:r>
    </w:p>
    <w:p w:rsidR="009C334B" w:rsidRP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9C334B" w:rsidRDefault="009C334B">
      <w:pPr>
        <w:rPr>
          <w:rFonts w:ascii="Times New Roman" w:hAnsi="Times New Roman" w:cs="Times New Roman"/>
          <w:sz w:val="36"/>
          <w:szCs w:val="36"/>
        </w:rPr>
      </w:pPr>
    </w:p>
    <w:p w:rsidR="00D75004" w:rsidRDefault="00D75004">
      <w:pPr>
        <w:rPr>
          <w:rFonts w:ascii="Times New Roman" w:hAnsi="Times New Roman" w:cs="Times New Roman"/>
          <w:sz w:val="36"/>
          <w:szCs w:val="36"/>
        </w:rPr>
      </w:pPr>
    </w:p>
    <w:p w:rsidR="00D75004" w:rsidRDefault="00D75004">
      <w:pPr>
        <w:rPr>
          <w:rFonts w:ascii="Times New Roman" w:hAnsi="Times New Roman" w:cs="Times New Roman"/>
          <w:sz w:val="36"/>
          <w:szCs w:val="36"/>
        </w:rPr>
      </w:pPr>
    </w:p>
    <w:p w:rsidR="00D75004" w:rsidRPr="009C334B" w:rsidRDefault="00D75004">
      <w:pPr>
        <w:rPr>
          <w:rFonts w:ascii="Times New Roman" w:hAnsi="Times New Roman" w:cs="Times New Roman"/>
          <w:sz w:val="36"/>
          <w:szCs w:val="36"/>
        </w:rPr>
      </w:pPr>
    </w:p>
    <w:p w:rsidR="009C334B" w:rsidRPr="00373DC8" w:rsidRDefault="009C334B" w:rsidP="00373DC8">
      <w:pPr>
        <w:pStyle w:val="2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373DC8">
        <w:rPr>
          <w:rFonts w:ascii="Times New Roman" w:hAnsi="Times New Roman" w:cs="Times New Roman"/>
          <w:color w:val="auto"/>
          <w:sz w:val="36"/>
          <w:szCs w:val="36"/>
        </w:rPr>
        <w:t xml:space="preserve">Кадастровое дело </w:t>
      </w:r>
      <w:r w:rsidRPr="00373DC8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 xml:space="preserve">№ </w:t>
      </w:r>
      <w:r w:rsidR="00327340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0</w:t>
      </w:r>
      <w:r w:rsidR="00153C42">
        <w:rPr>
          <w:rFonts w:ascii="Times New Roman" w:hAnsi="Times New Roman" w:cs="Times New Roman"/>
          <w:b/>
          <w:color w:val="auto"/>
          <w:sz w:val="36"/>
          <w:szCs w:val="36"/>
          <w:u w:val="single"/>
        </w:rPr>
        <w:t>29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Название: </w:t>
      </w:r>
      <w:r w:rsidRPr="009C334B">
        <w:rPr>
          <w:rFonts w:ascii="Times New Roman" w:hAnsi="Times New Roman" w:cs="Times New Roman"/>
          <w:b/>
          <w:sz w:val="36"/>
          <w:szCs w:val="36"/>
        </w:rPr>
        <w:t>«</w:t>
      </w:r>
      <w:r w:rsidR="00153C42">
        <w:rPr>
          <w:rFonts w:ascii="Times New Roman" w:hAnsi="Times New Roman" w:cs="Times New Roman"/>
          <w:b/>
          <w:sz w:val="36"/>
          <w:szCs w:val="36"/>
        </w:rPr>
        <w:t>Орловский лес</w:t>
      </w:r>
      <w:r w:rsidRPr="009C334B">
        <w:rPr>
          <w:rFonts w:ascii="Times New Roman" w:hAnsi="Times New Roman" w:cs="Times New Roman"/>
          <w:b/>
          <w:sz w:val="36"/>
          <w:szCs w:val="36"/>
        </w:rPr>
        <w:t>»</w:t>
      </w:r>
    </w:p>
    <w:p w:rsidR="009C334B" w:rsidRPr="009C334B" w:rsidRDefault="009C334B" w:rsidP="00373DC8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Категория: </w:t>
      </w:r>
      <w:r w:rsidR="00327340">
        <w:rPr>
          <w:rFonts w:ascii="Times New Roman" w:hAnsi="Times New Roman" w:cs="Times New Roman"/>
          <w:b/>
          <w:sz w:val="36"/>
          <w:szCs w:val="36"/>
        </w:rPr>
        <w:t>памятник природы</w:t>
      </w:r>
    </w:p>
    <w:p w:rsidR="009C334B" w:rsidRDefault="009C334B" w:rsidP="00373DC8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334B">
        <w:rPr>
          <w:rFonts w:ascii="Times New Roman" w:hAnsi="Times New Roman" w:cs="Times New Roman"/>
          <w:sz w:val="36"/>
          <w:szCs w:val="36"/>
        </w:rPr>
        <w:t xml:space="preserve">Значение ООПТ: </w:t>
      </w:r>
      <w:r w:rsidRPr="009C334B">
        <w:rPr>
          <w:rFonts w:ascii="Times New Roman" w:hAnsi="Times New Roman" w:cs="Times New Roman"/>
          <w:b/>
          <w:sz w:val="36"/>
          <w:szCs w:val="36"/>
        </w:rPr>
        <w:t>региональное</w:t>
      </w: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73DC8" w:rsidRDefault="00373DC8" w:rsidP="009C334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C334B" w:rsidRDefault="009C334B" w:rsidP="00D75004">
      <w:pPr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13"/>
        <w:tblW w:w="10031" w:type="dxa"/>
        <w:tblLook w:val="04A0" w:firstRow="1" w:lastRow="0" w:firstColumn="1" w:lastColumn="0" w:noHBand="0" w:noVBand="1"/>
      </w:tblPr>
      <w:tblGrid>
        <w:gridCol w:w="516"/>
        <w:gridCol w:w="540"/>
        <w:gridCol w:w="2733"/>
        <w:gridCol w:w="508"/>
        <w:gridCol w:w="2017"/>
        <w:gridCol w:w="680"/>
        <w:gridCol w:w="3037"/>
      </w:tblGrid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Название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D75004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Памятник природы</w:t>
            </w:r>
            <w:r w:rsidR="008B5EAB" w:rsidRPr="00807204">
              <w:rPr>
                <w:rFonts w:cs="Times New Roman"/>
                <w:sz w:val="24"/>
                <w:szCs w:val="24"/>
              </w:rPr>
              <w:t xml:space="preserve"> регионального значения «</w:t>
            </w:r>
            <w:r w:rsidR="00153C42">
              <w:rPr>
                <w:rFonts w:cs="Times New Roman"/>
                <w:sz w:val="24"/>
                <w:szCs w:val="24"/>
              </w:rPr>
              <w:t>Орловский лес</w:t>
            </w:r>
            <w:r w:rsidR="008B5EAB" w:rsidRPr="00807204">
              <w:rPr>
                <w:rFonts w:cs="Times New Roman"/>
                <w:sz w:val="24"/>
                <w:szCs w:val="24"/>
              </w:rPr>
              <w:t>»</w:t>
            </w:r>
            <w:r w:rsidR="008B5EAB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Категория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327340" w:rsidP="00D75004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природы</w:t>
            </w:r>
            <w:r w:rsidR="008B5EAB" w:rsidRP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Значение ООПТ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D75004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Региональное.</w:t>
            </w:r>
          </w:p>
        </w:tc>
      </w:tr>
      <w:tr w:rsidR="008B5EAB" w:rsidRPr="008B5EAB" w:rsidTr="00E924C8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Порядковый номер кадастрового дела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D75004">
            <w:pPr>
              <w:ind w:firstLine="7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029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Профиль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9A2E8E" w:rsidP="00D75004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Ботанический.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Статус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B31C8D" w:rsidP="00D75004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Действующий</w:t>
            </w:r>
            <w:r w:rsidR="008B5EAB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Дата создания</w:t>
            </w:r>
          </w:p>
        </w:tc>
      </w:tr>
      <w:tr w:rsidR="008B5EAB" w:rsidRPr="008B5EAB" w:rsidTr="00E924C8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D75004">
            <w:pPr>
              <w:widowControl w:val="0"/>
              <w:ind w:firstLine="76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16.06.1989</w:t>
            </w:r>
            <w:r w:rsidR="008C11B3">
              <w:rPr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Цели создания ООПТ и ее ценность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153C42" w:rsidP="00D75004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создан в целях сохранения лесопосадок, произведенных русским ученым М.А. Орловым в начале </w:t>
            </w:r>
            <w:r>
              <w:rPr>
                <w:rFonts w:cs="Times New Roman"/>
                <w:sz w:val="24"/>
                <w:szCs w:val="24"/>
                <w:lang w:val="en-US"/>
              </w:rPr>
              <w:t>XX</w:t>
            </w:r>
            <w:r>
              <w:rPr>
                <w:rFonts w:cs="Times New Roman"/>
                <w:sz w:val="24"/>
                <w:szCs w:val="24"/>
              </w:rPr>
              <w:t xml:space="preserve"> века. Имеет природоохранное (сохранение </w:t>
            </w:r>
            <w:proofErr w:type="spellStart"/>
            <w:r>
              <w:rPr>
                <w:rFonts w:cs="Times New Roman"/>
                <w:sz w:val="24"/>
                <w:szCs w:val="24"/>
              </w:rPr>
              <w:t>интродуцированных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видов древесно-кустарниковой растительности в условиях аридного климата), научное и эстетическое значение.</w:t>
            </w:r>
            <w:r w:rsidR="008C11B3"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Нормативная основа функционирования ООПТ</w:t>
            </w:r>
          </w:p>
        </w:tc>
      </w:tr>
      <w:tr w:rsidR="00D72B83" w:rsidRPr="008B5EAB" w:rsidTr="00E924C8">
        <w:trPr>
          <w:trHeight w:val="353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№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Реквизиты правового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акта (категория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правового акта, название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органа власти,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принявшего правовой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акт, дата принятия и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номер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ООПТ, определенная документом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Краткое содержание документа</w:t>
            </w:r>
          </w:p>
          <w:p w:rsidR="00D72B83" w:rsidRPr="008B5EAB" w:rsidRDefault="00D72B83" w:rsidP="008B5EA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72B83" w:rsidRPr="008B5EAB" w:rsidTr="00E924C8">
        <w:trPr>
          <w:trHeight w:val="200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1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563C" w:rsidRDefault="00AA563C" w:rsidP="00EC2E69">
            <w:pPr>
              <w:jc w:val="center"/>
              <w:rPr>
                <w:sz w:val="24"/>
                <w:szCs w:val="24"/>
                <w:u w:val="single"/>
              </w:rPr>
            </w:pPr>
          </w:p>
          <w:p w:rsidR="00AA563C" w:rsidRPr="00AA563C" w:rsidRDefault="00153C42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 испол</w:t>
            </w:r>
            <w:r w:rsidR="00D66769">
              <w:rPr>
                <w:sz w:val="24"/>
                <w:szCs w:val="24"/>
              </w:rPr>
              <w:t>нительного комитета Астраханского</w:t>
            </w:r>
            <w:r>
              <w:rPr>
                <w:sz w:val="24"/>
                <w:szCs w:val="24"/>
              </w:rPr>
              <w:t xml:space="preserve"> областного Совета народных депутатов</w:t>
            </w:r>
          </w:p>
          <w:p w:rsidR="00D72B83" w:rsidRDefault="00D72B83" w:rsidP="00EC2E69">
            <w:pPr>
              <w:jc w:val="center"/>
              <w:rPr>
                <w:sz w:val="24"/>
                <w:szCs w:val="24"/>
                <w:u w:val="single"/>
              </w:rPr>
            </w:pPr>
            <w:r w:rsidRPr="008B5EAB">
              <w:rPr>
                <w:sz w:val="24"/>
                <w:szCs w:val="24"/>
                <w:u w:val="single"/>
              </w:rPr>
              <w:t>от </w:t>
            </w:r>
            <w:r w:rsidR="00153C42">
              <w:rPr>
                <w:sz w:val="24"/>
                <w:szCs w:val="24"/>
                <w:u w:val="single"/>
              </w:rPr>
              <w:t>16.06.1985 № 385</w:t>
            </w:r>
          </w:p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F1641C">
              <w:rPr>
                <w:sz w:val="24"/>
                <w:szCs w:val="24"/>
              </w:rPr>
              <w:t>-//-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153C42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государственном памятнике природы – урочище Орловский лес в </w:t>
            </w:r>
            <w:proofErr w:type="spellStart"/>
            <w:r>
              <w:rPr>
                <w:sz w:val="24"/>
                <w:szCs w:val="24"/>
              </w:rPr>
              <w:t>Харабалинском</w:t>
            </w:r>
            <w:proofErr w:type="spellEnd"/>
            <w:r>
              <w:rPr>
                <w:sz w:val="24"/>
                <w:szCs w:val="24"/>
              </w:rPr>
              <w:t xml:space="preserve"> районе Астраханской области</w:t>
            </w:r>
          </w:p>
        </w:tc>
      </w:tr>
      <w:tr w:rsidR="00D72B83" w:rsidRPr="008B5EAB" w:rsidTr="00E924C8">
        <w:trPr>
          <w:trHeight w:val="268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2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1A8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 Главы администрации Астраханской области</w:t>
            </w:r>
          </w:p>
          <w:p w:rsidR="00D72B83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 </w:t>
            </w:r>
            <w:r w:rsidR="00153C4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23.07.1993 № 1017-р</w:t>
            </w:r>
          </w:p>
          <w:p w:rsidR="00F251A8" w:rsidRPr="002E23A4" w:rsidRDefault="00F251A8" w:rsidP="00EC2E6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72B83" w:rsidRPr="00F251A8" w:rsidRDefault="00BC7EC7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га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51A8" w:rsidRDefault="00F251A8" w:rsidP="00EC2E69">
            <w:pPr>
              <w:jc w:val="center"/>
              <w:rPr>
                <w:sz w:val="24"/>
                <w:szCs w:val="24"/>
              </w:rPr>
            </w:pPr>
          </w:p>
          <w:p w:rsidR="00F251A8" w:rsidRPr="00F251A8" w:rsidRDefault="00153C42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передаче памятников природы в ведение управления комитета экологии и природных ресурсов Астраханской области</w:t>
            </w:r>
          </w:p>
          <w:p w:rsidR="00D72B83" w:rsidRPr="00F251A8" w:rsidRDefault="00D72B83" w:rsidP="00EC2E69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D72B83" w:rsidRPr="008B5EAB" w:rsidTr="00E924C8">
        <w:trPr>
          <w:trHeight w:val="275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3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107" w:rsidRDefault="001A7107" w:rsidP="00EC2E69">
            <w:pPr>
              <w:jc w:val="center"/>
              <w:rPr>
                <w:sz w:val="24"/>
                <w:szCs w:val="24"/>
              </w:rPr>
            </w:pPr>
          </w:p>
          <w:p w:rsidR="00AF0066" w:rsidRDefault="00F25DEF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Главы администрации Астраханской области</w:t>
            </w:r>
          </w:p>
          <w:p w:rsidR="00891A8D" w:rsidRDefault="00464A55" w:rsidP="00EC2E69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от </w:t>
            </w:r>
            <w:r w:rsidR="00F25DEF">
              <w:rPr>
                <w:sz w:val="24"/>
                <w:szCs w:val="24"/>
                <w:u w:val="single"/>
              </w:rPr>
              <w:t>06.12.</w:t>
            </w:r>
            <w:r w:rsidR="002D5C8A">
              <w:rPr>
                <w:sz w:val="24"/>
                <w:szCs w:val="24"/>
                <w:u w:val="single"/>
              </w:rPr>
              <w:t>1993 № 202</w:t>
            </w:r>
          </w:p>
          <w:p w:rsidR="00464A55" w:rsidRPr="00464A55" w:rsidRDefault="00464A55" w:rsidP="00EC2E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BC7EC7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 га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1B9" w:rsidRDefault="002D5C8A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схемы особо ценных земель, земель природно-заповедного фонда, историко-культурного назначения и других особо охраняемых территорий Астраханской области</w:t>
            </w:r>
          </w:p>
          <w:p w:rsidR="006731B9" w:rsidRPr="008B5EAB" w:rsidRDefault="006731B9" w:rsidP="00EC2E69">
            <w:pPr>
              <w:jc w:val="center"/>
              <w:rPr>
                <w:sz w:val="24"/>
                <w:szCs w:val="24"/>
              </w:rPr>
            </w:pPr>
          </w:p>
        </w:tc>
      </w:tr>
      <w:tr w:rsidR="00D72B83" w:rsidRPr="008B5EAB" w:rsidTr="00E924C8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72B83" w:rsidRPr="008B5EAB" w:rsidRDefault="00D72B83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D72B83" w:rsidP="00EC2E69">
            <w:pPr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4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050" w:rsidRDefault="00FB6050" w:rsidP="00EC2E69">
            <w:pPr>
              <w:jc w:val="center"/>
              <w:rPr>
                <w:sz w:val="24"/>
                <w:szCs w:val="24"/>
              </w:rPr>
            </w:pPr>
          </w:p>
          <w:p w:rsidR="00FB6050" w:rsidRDefault="00FB6050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  <w:r w:rsidR="009B1A10">
              <w:rPr>
                <w:sz w:val="24"/>
                <w:szCs w:val="24"/>
              </w:rPr>
              <w:t>Главы администрации Астраханской области</w:t>
            </w:r>
          </w:p>
          <w:p w:rsidR="003905B3" w:rsidRPr="00DA160D" w:rsidRDefault="00FB6050" w:rsidP="00DA160D">
            <w:pPr>
              <w:jc w:val="center"/>
              <w:rPr>
                <w:sz w:val="24"/>
                <w:szCs w:val="24"/>
                <w:u w:val="single"/>
              </w:rPr>
            </w:pPr>
            <w:r w:rsidRPr="00FB6050">
              <w:rPr>
                <w:sz w:val="24"/>
                <w:szCs w:val="24"/>
                <w:u w:val="single"/>
              </w:rPr>
              <w:t xml:space="preserve">от </w:t>
            </w:r>
            <w:r w:rsidR="002D5C8A">
              <w:rPr>
                <w:sz w:val="24"/>
                <w:szCs w:val="24"/>
                <w:u w:val="single"/>
              </w:rPr>
              <w:t>31.08.1995 № 2</w:t>
            </w:r>
            <w:r w:rsidR="003D5AB8">
              <w:rPr>
                <w:sz w:val="24"/>
                <w:szCs w:val="24"/>
                <w:u w:val="single"/>
              </w:rPr>
              <w:t>49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2D5C8A" w:rsidP="00EC2E69">
            <w:pPr>
              <w:jc w:val="center"/>
              <w:rPr>
                <w:sz w:val="24"/>
                <w:szCs w:val="24"/>
              </w:rPr>
            </w:pPr>
            <w:r w:rsidRPr="00F251A8">
              <w:rPr>
                <w:sz w:val="24"/>
                <w:szCs w:val="24"/>
              </w:rPr>
              <w:t>-//-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B83" w:rsidRPr="008B5EAB" w:rsidRDefault="003D5AB8" w:rsidP="00EC2E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паспортов на памятники природы</w:t>
            </w:r>
          </w:p>
        </w:tc>
      </w:tr>
      <w:tr w:rsidR="00DA160D" w:rsidRPr="008B5EAB" w:rsidTr="00DA160D">
        <w:trPr>
          <w:trHeight w:val="1427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A160D" w:rsidRPr="008B5EAB" w:rsidRDefault="00DA160D" w:rsidP="00DA160D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Pr="008B5EAB" w:rsidRDefault="00DA160D" w:rsidP="00DA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Default="00DA160D" w:rsidP="00DA160D">
            <w:pPr>
              <w:jc w:val="center"/>
              <w:rPr>
                <w:sz w:val="24"/>
                <w:szCs w:val="24"/>
              </w:rPr>
            </w:pPr>
          </w:p>
          <w:p w:rsidR="00DA160D" w:rsidRDefault="00DA160D" w:rsidP="00DA160D">
            <w:pPr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Распоряжение Главы администрации Астраханской области </w:t>
            </w:r>
            <w:r>
              <w:rPr>
                <w:sz w:val="24"/>
                <w:szCs w:val="24"/>
                <w:u w:val="single"/>
              </w:rPr>
              <w:t>от 18.04.2000 № 395-Р</w:t>
            </w:r>
          </w:p>
          <w:p w:rsidR="00DA160D" w:rsidRPr="004F6C50" w:rsidRDefault="00DA160D" w:rsidP="00DA1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Default="00DA160D" w:rsidP="00DA160D">
            <w:pPr>
              <w:jc w:val="center"/>
            </w:pPr>
            <w:r w:rsidRPr="00D90AB0">
              <w:rPr>
                <w:sz w:val="24"/>
                <w:szCs w:val="24"/>
              </w:rPr>
              <w:t>67 га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Default="00DA160D" w:rsidP="00DA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кадастровых сведений по особо охраняемым природным территориям Астраханской области</w:t>
            </w:r>
          </w:p>
        </w:tc>
      </w:tr>
      <w:tr w:rsidR="00DA160D" w:rsidRPr="008B5EAB" w:rsidTr="00DA160D">
        <w:trPr>
          <w:trHeight w:val="216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A160D" w:rsidRPr="008B5EAB" w:rsidRDefault="00DA160D" w:rsidP="00DA160D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Default="00DA160D" w:rsidP="00DA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Default="00DA160D" w:rsidP="00DA160D">
            <w:pPr>
              <w:jc w:val="center"/>
              <w:rPr>
                <w:sz w:val="24"/>
                <w:szCs w:val="24"/>
              </w:rPr>
            </w:pPr>
          </w:p>
          <w:p w:rsidR="00DA160D" w:rsidRDefault="00DA160D" w:rsidP="00DA160D">
            <w:pPr>
              <w:jc w:val="center"/>
              <w:rPr>
                <w:sz w:val="24"/>
                <w:szCs w:val="24"/>
              </w:rPr>
            </w:pPr>
          </w:p>
          <w:p w:rsidR="00DA160D" w:rsidRDefault="00DA160D" w:rsidP="00DA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DA160D" w:rsidRPr="009D5202" w:rsidRDefault="00DA160D" w:rsidP="00DA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от 01.06.2006 № 184-п</w:t>
            </w:r>
          </w:p>
          <w:p w:rsidR="00DA160D" w:rsidRDefault="00DA160D" w:rsidP="00DA16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Default="00DA160D" w:rsidP="00DA160D">
            <w:pPr>
              <w:jc w:val="center"/>
            </w:pPr>
            <w:r w:rsidRPr="00D90AB0">
              <w:rPr>
                <w:sz w:val="24"/>
                <w:szCs w:val="24"/>
              </w:rPr>
              <w:t>67 га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Default="00DA160D" w:rsidP="00DA160D">
            <w:pPr>
              <w:jc w:val="center"/>
              <w:rPr>
                <w:sz w:val="24"/>
                <w:szCs w:val="24"/>
              </w:rPr>
            </w:pPr>
          </w:p>
          <w:p w:rsidR="00DA160D" w:rsidRDefault="00DA160D" w:rsidP="00DA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утверждении государственного кадастра особо охраняемых природных территорий Астраханской области</w:t>
            </w:r>
          </w:p>
          <w:p w:rsidR="00DA160D" w:rsidRDefault="00DA160D" w:rsidP="00DA160D">
            <w:pPr>
              <w:jc w:val="center"/>
              <w:rPr>
                <w:sz w:val="24"/>
                <w:szCs w:val="24"/>
              </w:rPr>
            </w:pPr>
          </w:p>
        </w:tc>
      </w:tr>
      <w:tr w:rsidR="00DA160D" w:rsidRPr="008B5EAB" w:rsidTr="00DA160D">
        <w:trPr>
          <w:trHeight w:val="76"/>
        </w:trPr>
        <w:tc>
          <w:tcPr>
            <w:tcW w:w="516" w:type="dxa"/>
            <w:vMerge/>
            <w:tcBorders>
              <w:left w:val="nil"/>
              <w:right w:val="single" w:sz="4" w:space="0" w:color="auto"/>
            </w:tcBorders>
          </w:tcPr>
          <w:p w:rsidR="00DA160D" w:rsidRPr="008B5EAB" w:rsidRDefault="00DA160D" w:rsidP="00DA160D">
            <w:pPr>
              <w:rPr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Pr="008B5EAB" w:rsidRDefault="00DA160D" w:rsidP="00DA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Pr="00EC2E69" w:rsidRDefault="00DA160D" w:rsidP="00DA160D">
            <w:pPr>
              <w:jc w:val="center"/>
              <w:rPr>
                <w:sz w:val="24"/>
                <w:szCs w:val="24"/>
              </w:rPr>
            </w:pPr>
            <w:r w:rsidRPr="00EC2E69">
              <w:rPr>
                <w:sz w:val="24"/>
                <w:szCs w:val="24"/>
              </w:rPr>
              <w:t>Постановление Правительства Астраханской области</w:t>
            </w:r>
          </w:p>
          <w:p w:rsidR="00DA160D" w:rsidRPr="00EC2E69" w:rsidRDefault="00DA160D" w:rsidP="00DA160D">
            <w:pPr>
              <w:jc w:val="center"/>
              <w:rPr>
                <w:sz w:val="24"/>
                <w:szCs w:val="24"/>
                <w:u w:val="single"/>
              </w:rPr>
            </w:pPr>
            <w:r w:rsidRPr="00EC2E69">
              <w:rPr>
                <w:sz w:val="24"/>
                <w:szCs w:val="24"/>
                <w:u w:val="single"/>
              </w:rPr>
              <w:t xml:space="preserve">от </w:t>
            </w:r>
            <w:r>
              <w:rPr>
                <w:sz w:val="24"/>
                <w:szCs w:val="24"/>
                <w:u w:val="single"/>
              </w:rPr>
              <w:t>27.09.2012 № 405-П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Default="00DA160D" w:rsidP="00DA160D">
            <w:pPr>
              <w:jc w:val="center"/>
            </w:pPr>
            <w:r w:rsidRPr="00D90AB0">
              <w:rPr>
                <w:sz w:val="24"/>
                <w:szCs w:val="24"/>
              </w:rPr>
              <w:t>67 га</w:t>
            </w:r>
          </w:p>
        </w:tc>
        <w:tc>
          <w:tcPr>
            <w:tcW w:w="3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160D" w:rsidRPr="00EC2E69" w:rsidRDefault="00DA160D" w:rsidP="00DA160D">
            <w:pPr>
              <w:jc w:val="center"/>
              <w:rPr>
                <w:sz w:val="24"/>
                <w:szCs w:val="24"/>
              </w:rPr>
            </w:pPr>
          </w:p>
          <w:p w:rsidR="00DA160D" w:rsidRPr="00EC2E69" w:rsidRDefault="00DA160D" w:rsidP="00DA16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Правительства Астраханской области от 01.06.2006 № 184-П.</w:t>
            </w:r>
          </w:p>
          <w:p w:rsidR="00DA160D" w:rsidRPr="00EC2E69" w:rsidRDefault="00DA160D" w:rsidP="00DA160D">
            <w:pPr>
              <w:jc w:val="center"/>
              <w:rPr>
                <w:sz w:val="24"/>
                <w:szCs w:val="24"/>
              </w:rPr>
            </w:pP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951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Ведомственная подчиненность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D75004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Служба природопользования и охраны окружающей среды Астраханской области.</w:t>
            </w:r>
          </w:p>
        </w:tc>
      </w:tr>
      <w:tr w:rsidR="008B5EAB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Международный статус ООПТ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431243" w:rsidP="00D75004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8B5EAB" w:rsidRPr="008B5EAB">
              <w:rPr>
                <w:sz w:val="24"/>
                <w:szCs w:val="24"/>
              </w:rPr>
              <w:t>е присвоен.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Категория ООПТ согласно классификации Международного союза охраны природы (МСОП, </w:t>
            </w:r>
            <w:r w:rsidRPr="008B5EAB">
              <w:rPr>
                <w:b/>
                <w:sz w:val="24"/>
                <w:szCs w:val="24"/>
                <w:lang w:val="en-US"/>
              </w:rPr>
              <w:t>IUCN</w:t>
            </w:r>
            <w:r w:rsidRPr="008B5EAB">
              <w:rPr>
                <w:b/>
                <w:sz w:val="24"/>
                <w:szCs w:val="24"/>
              </w:rPr>
              <w:t>)</w:t>
            </w:r>
          </w:p>
        </w:tc>
      </w:tr>
      <w:tr w:rsidR="008B5EAB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D75004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Число отдельно расположенных, не граничащих друг с другом участков территории/акватории ООПТ: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D75004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E924C8">
        <w:trPr>
          <w:trHeight w:val="13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14.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Месторасположение ООПТ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Default="00231B66" w:rsidP="00D75004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07204">
              <w:rPr>
                <w:sz w:val="24"/>
                <w:szCs w:val="24"/>
              </w:rPr>
              <w:t xml:space="preserve">Южный федеральный округ, Астраханская область, </w:t>
            </w:r>
            <w:proofErr w:type="spellStart"/>
            <w:r w:rsidR="003D5AB8">
              <w:rPr>
                <w:sz w:val="24"/>
                <w:szCs w:val="24"/>
              </w:rPr>
              <w:t>Харабалинский</w:t>
            </w:r>
            <w:proofErr w:type="spellEnd"/>
            <w:r w:rsidRPr="00807204">
              <w:rPr>
                <w:sz w:val="24"/>
                <w:szCs w:val="24"/>
              </w:rPr>
              <w:t xml:space="preserve"> район</w:t>
            </w:r>
            <w:r w:rsidR="00D75004">
              <w:rPr>
                <w:sz w:val="24"/>
                <w:szCs w:val="24"/>
              </w:rPr>
              <w:t>, МО «Город Харабали».</w:t>
            </w:r>
          </w:p>
          <w:p w:rsidR="00217BD2" w:rsidRPr="008B5EAB" w:rsidRDefault="00217BD2" w:rsidP="00D75004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Реестровый номер в ЕГРН – 30:10-9.3.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Географическое положение ООПТ</w:t>
            </w:r>
          </w:p>
        </w:tc>
      </w:tr>
      <w:tr w:rsidR="008B5EAB" w:rsidRPr="008B5EAB" w:rsidTr="00E924C8">
        <w:trPr>
          <w:trHeight w:val="1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31B66" w:rsidRDefault="001A03B1" w:rsidP="00222C7F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Памятник природы </w:t>
            </w:r>
            <w:r w:rsidR="008249AE">
              <w:rPr>
                <w:rFonts w:cs="Times New Roman"/>
                <w:sz w:val="24"/>
                <w:szCs w:val="24"/>
              </w:rPr>
              <w:t xml:space="preserve">находится на левом берегу реки </w:t>
            </w:r>
            <w:proofErr w:type="spellStart"/>
            <w:r w:rsidR="008249AE">
              <w:rPr>
                <w:rFonts w:cs="Times New Roman"/>
                <w:sz w:val="24"/>
                <w:szCs w:val="24"/>
              </w:rPr>
              <w:t>Ашулук</w:t>
            </w:r>
            <w:proofErr w:type="spellEnd"/>
            <w:r w:rsidR="008249AE">
              <w:rPr>
                <w:rFonts w:cs="Times New Roman"/>
                <w:sz w:val="24"/>
                <w:szCs w:val="24"/>
              </w:rPr>
              <w:t xml:space="preserve"> в 15 км севернее г. Харабали.</w:t>
            </w:r>
          </w:p>
        </w:tc>
      </w:tr>
      <w:tr w:rsidR="008B5EAB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Общая площадь ООПТ (га)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231B66" w:rsidRDefault="008249AE" w:rsidP="00222C7F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67</w:t>
            </w:r>
            <w:r w:rsidR="00231B66" w:rsidRPr="005E497A">
              <w:rPr>
                <w:rFonts w:cs="Times New Roman"/>
                <w:sz w:val="24"/>
                <w:szCs w:val="24"/>
              </w:rPr>
              <w:t xml:space="preserve"> га</w:t>
            </w:r>
            <w:r w:rsidR="00B31C8D">
              <w:rPr>
                <w:rFonts w:cs="Times New Roman"/>
                <w:sz w:val="24"/>
                <w:szCs w:val="24"/>
              </w:rPr>
              <w:t>.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Площадь охранной зоны ООПТ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222C7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0,0 га.</w:t>
            </w:r>
          </w:p>
        </w:tc>
      </w:tr>
      <w:tr w:rsidR="008B5EAB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Границы ООПТ</w:t>
            </w:r>
          </w:p>
        </w:tc>
      </w:tr>
      <w:tr w:rsidR="008B5EAB" w:rsidRPr="008B5EAB" w:rsidTr="00E924C8">
        <w:trPr>
          <w:trHeight w:val="1227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31B66" w:rsidRPr="00807204" w:rsidRDefault="00231B66" w:rsidP="00231B66">
            <w:pPr>
              <w:pStyle w:val="ConsPlusNormal"/>
              <w:jc w:val="both"/>
              <w:rPr>
                <w:rFonts w:cs="Times New Roman"/>
                <w:sz w:val="24"/>
                <w:szCs w:val="24"/>
              </w:rPr>
            </w:pPr>
          </w:p>
          <w:tbl>
            <w:tblPr>
              <w:tblpPr w:vertAnchor="text" w:tblpXSpec="center" w:tblpY="1"/>
              <w:tblOverlap w:val="never"/>
              <w:tblW w:w="5000" w:type="pct"/>
              <w:tblBorders>
                <w:top w:val="single" w:sz="4" w:space="0" w:color="auto"/>
                <w:left w:val="double" w:sz="6" w:space="0" w:color="auto"/>
                <w:bottom w:val="single" w:sz="6" w:space="0" w:color="auto"/>
                <w:right w:val="double" w:sz="6" w:space="0" w:color="auto"/>
              </w:tblBorders>
              <w:tblCellMar>
                <w:left w:w="119" w:type="dxa"/>
                <w:right w:w="119" w:type="dxa"/>
              </w:tblCellMar>
              <w:tblLook w:val="0000" w:firstRow="0" w:lastRow="0" w:firstColumn="0" w:lastColumn="0" w:noHBand="0" w:noVBand="0"/>
            </w:tblPr>
            <w:tblGrid>
              <w:gridCol w:w="9253"/>
            </w:tblGrid>
            <w:tr w:rsidR="00231B66" w:rsidRPr="00E548C8" w:rsidTr="00A3785F">
              <w:tc>
                <w:tcPr>
                  <w:tcW w:w="5000" w:type="pct"/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vertAlign w:val="superscript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Сведения о местоположении границ объекта</w:t>
                  </w:r>
                </w:p>
              </w:tc>
            </w:tr>
          </w:tbl>
          <w:p w:rsidR="00231B66" w:rsidRPr="00E548C8" w:rsidRDefault="00231B66" w:rsidP="00231B66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9219" w:type="dxa"/>
              <w:jc w:val="center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21"/>
              <w:gridCol w:w="1820"/>
              <w:gridCol w:w="1750"/>
              <w:gridCol w:w="1864"/>
              <w:gridCol w:w="1964"/>
            </w:tblGrid>
            <w:tr w:rsidR="00231B66" w:rsidRPr="00E548C8" w:rsidTr="00222C7F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947756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4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1. В системе координат </w:t>
                  </w:r>
                </w:p>
              </w:tc>
            </w:tr>
            <w:tr w:rsidR="00231B66" w:rsidRPr="00E548C8" w:rsidTr="00222C7F">
              <w:trPr>
                <w:cantSplit/>
                <w:jc w:val="center"/>
              </w:trPr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double" w:sz="6" w:space="0" w:color="auto"/>
                    <w:bottom w:val="double" w:sz="6" w:space="0" w:color="auto"/>
                    <w:right w:val="double" w:sz="6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before="60" w:after="60" w:line="240" w:lineRule="auto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2. Сведения о характерных точках границ объекта</w:t>
                  </w:r>
                </w:p>
              </w:tc>
            </w:tr>
            <w:tr w:rsidR="00231B66" w:rsidRPr="00E548C8" w:rsidTr="00222C7F">
              <w:trPr>
                <w:cantSplit/>
                <w:tblHeader/>
                <w:jc w:val="center"/>
              </w:trPr>
              <w:tc>
                <w:tcPr>
                  <w:tcW w:w="988" w:type="pct"/>
                  <w:vMerge w:val="restart"/>
                  <w:tcBorders>
                    <w:top w:val="single" w:sz="4" w:space="0" w:color="auto"/>
                    <w:left w:val="double" w:sz="6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Обозначение</w:t>
                  </w: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 xml:space="preserve"> </w:t>
                  </w: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характерных точек границ</w:t>
                  </w:r>
                </w:p>
              </w:tc>
              <w:tc>
                <w:tcPr>
                  <w:tcW w:w="193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16622B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МСК-30</w:t>
                  </w:r>
                  <w:r w:rsidR="00947756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 xml:space="preserve"> </w:t>
                  </w:r>
                </w:p>
                <w:p w:rsidR="00231B66" w:rsidRPr="00E548C8" w:rsidRDefault="0016622B" w:rsidP="0016622B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зона 2</w:t>
                  </w:r>
                </w:p>
              </w:tc>
              <w:tc>
                <w:tcPr>
                  <w:tcW w:w="2077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Координаты</w:t>
                  </w:r>
                </w:p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 w:val="18"/>
                      <w:szCs w:val="18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Система координат WGS-84</w:t>
                  </w:r>
                </w:p>
              </w:tc>
            </w:tr>
            <w:tr w:rsidR="00231B66" w:rsidRPr="00E548C8" w:rsidTr="00222C7F">
              <w:trPr>
                <w:cantSplit/>
                <w:tblHeader/>
                <w:jc w:val="center"/>
              </w:trPr>
              <w:tc>
                <w:tcPr>
                  <w:tcW w:w="988" w:type="pct"/>
                  <w:vMerge/>
                  <w:tcBorders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</w:p>
              </w:tc>
              <w:tc>
                <w:tcPr>
                  <w:tcW w:w="9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9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  <w:tc>
                <w:tcPr>
                  <w:tcW w:w="101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Х</w:t>
                  </w:r>
                </w:p>
              </w:tc>
              <w:tc>
                <w:tcPr>
                  <w:tcW w:w="106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val="en-US" w:eastAsia="ru-RU"/>
                    </w:rPr>
                    <w:t>Y</w:t>
                  </w:r>
                </w:p>
              </w:tc>
            </w:tr>
          </w:tbl>
          <w:p w:rsidR="00231B66" w:rsidRPr="00E548C8" w:rsidRDefault="00231B66" w:rsidP="00231B66">
            <w:pPr>
              <w:keepNext/>
              <w:spacing w:line="14" w:lineRule="exact"/>
              <w:rPr>
                <w:sz w:val="2"/>
              </w:rPr>
            </w:pPr>
          </w:p>
          <w:tbl>
            <w:tblPr>
              <w:tblW w:w="4990" w:type="pct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1871"/>
              <w:gridCol w:w="1701"/>
              <w:gridCol w:w="1843"/>
              <w:gridCol w:w="1789"/>
              <w:gridCol w:w="2048"/>
            </w:tblGrid>
            <w:tr w:rsidR="00440F9C" w:rsidRPr="00E548C8" w:rsidTr="00222C7F">
              <w:trPr>
                <w:cantSplit/>
                <w:tblHeader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3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4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31B66" w:rsidRPr="00E548C8" w:rsidRDefault="00231B66" w:rsidP="00231B6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</w:pPr>
                  <w:r w:rsidRPr="00E548C8">
                    <w:rPr>
                      <w:rFonts w:ascii="Times New Roman" w:eastAsia="Times New Roman" w:hAnsi="Times New Roman" w:cs="Times New Roman"/>
                      <w:b/>
                      <w:snapToGrid w:val="0"/>
                      <w:szCs w:val="20"/>
                      <w:lang w:eastAsia="ru-RU"/>
                    </w:rPr>
                    <w:t>5</w:t>
                  </w:r>
                </w:p>
              </w:tc>
            </w:tr>
            <w:tr w:rsidR="00057ECB" w:rsidRPr="00E548C8" w:rsidTr="00222C7F">
              <w:trPr>
                <w:cantSplit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547767.44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1381742.77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47°29'28.227"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47°8'0.164"</w:t>
                  </w:r>
                </w:p>
              </w:tc>
            </w:tr>
            <w:tr w:rsidR="00057ECB" w:rsidRPr="00E548C8" w:rsidTr="00222C7F">
              <w:trPr>
                <w:cantSplit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547796.16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1381742.89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47°29'29.157"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47°8'0.188"</w:t>
                  </w:r>
                </w:p>
              </w:tc>
            </w:tr>
            <w:tr w:rsidR="00057ECB" w:rsidRPr="00E548C8" w:rsidTr="00222C7F">
              <w:trPr>
                <w:cantSplit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547801.35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1381804.96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47°29'29.297"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47°8'3.157"</w:t>
                  </w:r>
                </w:p>
              </w:tc>
            </w:tr>
            <w:tr w:rsidR="00057ECB" w:rsidRPr="00E548C8" w:rsidTr="00222C7F">
              <w:trPr>
                <w:cantSplit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547802.28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1381870.84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47°29'29.297"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47°8'6.304"</w:t>
                  </w:r>
                </w:p>
              </w:tc>
            </w:tr>
            <w:tr w:rsidR="00057ECB" w:rsidRPr="00E548C8" w:rsidTr="00222C7F">
              <w:trPr>
                <w:cantSplit/>
                <w:trHeight w:val="137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547802.99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1381912.23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47°29'29.301"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47°8'8.282"</w:t>
                  </w:r>
                </w:p>
              </w:tc>
            </w:tr>
            <w:tr w:rsidR="00057ECB" w:rsidRPr="00E548C8" w:rsidTr="00222C7F">
              <w:trPr>
                <w:cantSplit/>
                <w:trHeight w:val="87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547811.93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1381920.70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47°29'29.587"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47°8'8.692"</w:t>
                  </w:r>
                </w:p>
              </w:tc>
            </w:tr>
            <w:tr w:rsidR="00057ECB" w:rsidRPr="00E548C8" w:rsidTr="00222C7F">
              <w:trPr>
                <w:cantSplit/>
                <w:trHeight w:val="8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547834.82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1381920.92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47°29'30.328"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47°8'8.718"</w:t>
                  </w:r>
                </w:p>
              </w:tc>
            </w:tr>
            <w:tr w:rsidR="00057ECB" w:rsidRPr="00E548C8" w:rsidTr="00222C7F">
              <w:trPr>
                <w:cantSplit/>
                <w:trHeight w:val="175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547951.60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1381914.44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47°29'34.111"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47°8'8.486"</w:t>
                  </w:r>
                </w:p>
              </w:tc>
            </w:tr>
            <w:tr w:rsidR="00057ECB" w:rsidRPr="00E548C8" w:rsidTr="00222C7F">
              <w:trPr>
                <w:cantSplit/>
                <w:trHeight w:val="15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548152.53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1381909.59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47°29'40.618"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47°8'8.389"</w:t>
                  </w:r>
                </w:p>
              </w:tc>
            </w:tr>
            <w:tr w:rsidR="00057ECB" w:rsidRPr="00E548C8" w:rsidTr="00222C7F">
              <w:trPr>
                <w:cantSplit/>
                <w:trHeight w:val="126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548211.29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1382098.37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47°29'42.435"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47°8'17.445"</w:t>
                  </w:r>
                </w:p>
              </w:tc>
            </w:tr>
            <w:tr w:rsidR="00057ECB" w:rsidRPr="00E548C8" w:rsidTr="00222C7F">
              <w:trPr>
                <w:cantSplit/>
                <w:trHeight w:val="18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548248.91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1382194.86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47°29'43.609"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47°8'22.080"</w:t>
                  </w:r>
                </w:p>
              </w:tc>
            </w:tr>
            <w:tr w:rsidR="00057ECB" w:rsidRPr="00E548C8" w:rsidTr="00222C7F">
              <w:trPr>
                <w:cantSplit/>
                <w:trHeight w:val="20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548356.92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1382367.57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47°29'47.028"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47°8'30.402"</w:t>
                  </w:r>
                </w:p>
              </w:tc>
            </w:tr>
            <w:tr w:rsidR="00057ECB" w:rsidRPr="00E548C8" w:rsidTr="00222C7F">
              <w:trPr>
                <w:cantSplit/>
                <w:trHeight w:val="16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548455.01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1382522.62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47°29'50.133"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47°8'37.875"</w:t>
                  </w:r>
                </w:p>
              </w:tc>
            </w:tr>
            <w:tr w:rsidR="00057ECB" w:rsidRPr="00E548C8" w:rsidTr="00222C7F">
              <w:trPr>
                <w:cantSplit/>
                <w:trHeight w:val="101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548563.14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1382675.51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47°29'53.564"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47°8'45.251"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548618.46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1382768.91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47°29'55.312"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47°8'49.750"</w:t>
                  </w:r>
                </w:p>
              </w:tc>
            </w:tr>
            <w:tr w:rsidR="00057ECB" w:rsidRPr="00E548C8" w:rsidTr="00222C7F">
              <w:trPr>
                <w:cantSplit/>
                <w:trHeight w:val="18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548656.83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1382832.23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47°29'56.525"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47°8'52.801"</w:t>
                  </w:r>
                </w:p>
              </w:tc>
            </w:tr>
            <w:tr w:rsidR="00057ECB" w:rsidRPr="00E548C8" w:rsidTr="00222C7F">
              <w:trPr>
                <w:cantSplit/>
                <w:trHeight w:val="126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548668.82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1382853.89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47°29'56.903"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47°8'53.844"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548688.59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1382884.33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47°29'57.529"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47°8'55.311"</w:t>
                  </w:r>
                </w:p>
              </w:tc>
            </w:tr>
            <w:tr w:rsidR="00057ECB" w:rsidRPr="00E548C8" w:rsidTr="00222C7F">
              <w:trPr>
                <w:cantSplit/>
                <w:trHeight w:val="15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548711.15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1382912.31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47°29'58.247"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47°8'56.663"</w:t>
                  </w:r>
                </w:p>
              </w:tc>
            </w:tr>
            <w:tr w:rsidR="00057ECB" w:rsidRPr="00E548C8" w:rsidTr="00222C7F">
              <w:trPr>
                <w:cantSplit/>
                <w:trHeight w:val="75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548735.17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1382929.35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47°29'59.017"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47°8'57.494"</w:t>
                  </w:r>
                </w:p>
              </w:tc>
            </w:tr>
            <w:tr w:rsidR="00057ECB" w:rsidRPr="00E548C8" w:rsidTr="00222C7F">
              <w:trPr>
                <w:cantSplit/>
                <w:trHeight w:val="137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548764.46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1382961.79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47°29'59.950"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47°8'59.063"</w:t>
                  </w:r>
                </w:p>
              </w:tc>
            </w:tr>
            <w:tr w:rsidR="00057ECB" w:rsidRPr="00E548C8" w:rsidTr="00222C7F">
              <w:trPr>
                <w:cantSplit/>
                <w:trHeight w:val="126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548772.42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1382970.86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47°30'0.204"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47°8'59.502"</w:t>
                  </w:r>
                </w:p>
              </w:tc>
            </w:tr>
            <w:tr w:rsidR="00057ECB" w:rsidRPr="00E548C8" w:rsidTr="00222C7F">
              <w:trPr>
                <w:cantSplit/>
                <w:trHeight w:val="11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548734.94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1382998.87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47°29'58.977"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47°9'0.815"</w:t>
                  </w:r>
                </w:p>
              </w:tc>
            </w:tr>
            <w:tr w:rsidR="00057ECB" w:rsidRPr="00E548C8" w:rsidTr="00222C7F">
              <w:trPr>
                <w:cantSplit/>
                <w:trHeight w:val="126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548645.52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1383058.34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47°29'56.055"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47°9'3.595"</w:t>
                  </w:r>
                </w:p>
              </w:tc>
            </w:tr>
            <w:tr w:rsidR="00057ECB" w:rsidRPr="00E548C8" w:rsidTr="00222C7F">
              <w:trPr>
                <w:cantSplit/>
                <w:trHeight w:val="126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548550.20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1383100.11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47°29'52.950"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47°9'5.526"</w:t>
                  </w:r>
                </w:p>
              </w:tc>
            </w:tr>
            <w:tr w:rsidR="00057ECB" w:rsidRPr="00E548C8" w:rsidTr="00222C7F">
              <w:trPr>
                <w:cantSplit/>
                <w:trHeight w:val="10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548467.98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1383130.54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47°29'50.275"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47°9'6.924"</w:t>
                  </w:r>
                </w:p>
              </w:tc>
            </w:tr>
            <w:tr w:rsidR="00057ECB" w:rsidRPr="00E548C8" w:rsidTr="00222C7F">
              <w:trPr>
                <w:cantSplit/>
                <w:trHeight w:val="16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548397.71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1383136.73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47°29'47.997"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47°9'7.172"</w:t>
                  </w:r>
                </w:p>
              </w:tc>
            </w:tr>
            <w:tr w:rsidR="00057ECB" w:rsidRPr="00E548C8" w:rsidTr="00222C7F">
              <w:trPr>
                <w:cantSplit/>
                <w:trHeight w:val="16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548382.93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1383118.51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47°29'47.527"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47°9'6.292"</w:t>
                  </w:r>
                </w:p>
              </w:tc>
            </w:tr>
            <w:tr w:rsidR="00057ECB" w:rsidRPr="00E548C8" w:rsidTr="00222C7F">
              <w:trPr>
                <w:cantSplit/>
                <w:trHeight w:val="20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548372.29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1383082.44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47°29'47.199"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47°9'4.561"</w:t>
                  </w:r>
                </w:p>
              </w:tc>
            </w:tr>
            <w:tr w:rsidR="00057ECB" w:rsidRPr="00E548C8" w:rsidTr="00222C7F">
              <w:trPr>
                <w:cantSplit/>
                <w:trHeight w:val="16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548367.41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1383056.35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47°29'47.053"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47°9'3.312"</w:t>
                  </w:r>
                </w:p>
              </w:tc>
            </w:tr>
            <w:tr w:rsidR="00057ECB" w:rsidRPr="00E548C8" w:rsidTr="00222C7F">
              <w:trPr>
                <w:cantSplit/>
                <w:trHeight w:val="15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548358.11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1383029.45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47°29'46.764"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47°9'2.021"</w:t>
                  </w:r>
                </w:p>
              </w:tc>
            </w:tr>
            <w:tr w:rsidR="00057ECB" w:rsidRPr="00E548C8" w:rsidTr="00222C7F">
              <w:trPr>
                <w:cantSplit/>
                <w:trHeight w:val="15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lastRenderedPageBreak/>
                    <w:t>32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548327.01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1382993.75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47°29'45.774"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47°9'0.294"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548288.70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1382959.91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47°29'44.549"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47°8'58.652"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548253.46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1382919.98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47°29'43.426"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47°8'56.721"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548247.01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1382897.46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47°29'43.228"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47°8'55.641"</w:t>
                  </w:r>
                </w:p>
              </w:tc>
            </w:tr>
            <w:tr w:rsidR="00057ECB" w:rsidRPr="00E548C8" w:rsidTr="00222C7F">
              <w:trPr>
                <w:cantSplit/>
                <w:trHeight w:val="150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548248.17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1382829.51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47°29'43.296"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47°8'52.395"</w:t>
                  </w:r>
                </w:p>
              </w:tc>
            </w:tr>
            <w:tr w:rsidR="00057ECB" w:rsidRPr="00E548C8" w:rsidTr="00222C7F">
              <w:trPr>
                <w:cantSplit/>
                <w:trHeight w:val="11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37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548240.36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1382790.01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47°29'43.062"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47°8'50.503"</w:t>
                  </w:r>
                </w:p>
              </w:tc>
            </w:tr>
            <w:tr w:rsidR="00057ECB" w:rsidRPr="00E548C8" w:rsidTr="00222C7F">
              <w:trPr>
                <w:cantSplit/>
                <w:trHeight w:val="163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548227.00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1382757.86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47°29'42.644"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47°8'48.959"</w:t>
                  </w:r>
                </w:p>
              </w:tc>
            </w:tr>
            <w:tr w:rsidR="00057ECB" w:rsidRPr="00E548C8" w:rsidTr="00222C7F">
              <w:trPr>
                <w:cantSplit/>
                <w:trHeight w:val="125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39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548201.53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1382723.45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47°29'41.835"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47°8'47.298"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548164.89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1382697.29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47°29'40.661"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47°8'46.023"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41</w:t>
                  </w:r>
                </w:p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548122.84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1382687.37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47°29'39.304"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47°8'45.521"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548056.51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1382670.52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47°29'37.164"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47°8'44.672"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548009.76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1382652.44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47°29'35.659"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47°8'43.777"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44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547978.74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1382627.76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47°29'34.666"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47°8'42.577"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547952.54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1382597.49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47°29'33.832"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47°8'41.113"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547946.26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1382579.86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47°29'33.636"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47°8'40.267"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47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547941.96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1382549.24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47°29'33.511"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47°8'38.802"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48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547935.05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1382516.19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47°29'33.302"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47°8'37.218"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49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547921.63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1382479.19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47°29'32.885"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47°8'35.442"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547903.50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1382451.15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47°29'32.311"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47°8'34.090"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547883.14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1382430.76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47°29'31.661"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47°8'33.103"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547871.19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1382411.25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47°29'31.283"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47°8'32.163"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547865.54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1382397.07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47°29'31.106"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47°8'31.482"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547861.73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1382374.93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47°29'30.993"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47°8'30.422"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547862.32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1382343.69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47°29'31.026"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47°8'28.930"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547859.25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1382323.91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47°29'30.936"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47°8'27.983"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547848.83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1382304.32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47°29'30.608"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47°8'27.040"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547822.10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1382279.27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47°29'29.754"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47°8'25.826"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547797.96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1382253.33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47°29'28.984"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47°8'24.571"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60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547777.42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1382225.72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47°29'28.331"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47°8'23.238"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61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547765.03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1382204.47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47°29'27.940"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47°8'22.215"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lastRenderedPageBreak/>
                    <w:t>62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547758.69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1382183.13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47°29'27.744"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47°8'21.191"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63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547750.26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1382156.98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47°29'27.483"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47°8'19.937"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64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547727.62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1382123.33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47°29'26.766"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47°8'18.314"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65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547699.84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1382096.64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47°29'25.878"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47°8'17.021"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66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547677.90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1382084.01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47°29'25.174"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47°8'16.403"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67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547656.37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1382071.78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47°29'24.482"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47°8'15.804"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68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547632.81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1382058.27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47°29'23.726"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47°8'15.143"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69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547604.34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1382050.78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47°29'22.807"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47°8'14.767"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547578.46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1382048.52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47°29'21.971"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47°8'14.641"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71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547552.79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1382042.90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47°29'21.142"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47°8'14.356"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72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547530.55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1382032.20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47°29'20.427"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47°8'13.830"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547507.59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1382017.91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47°29'19.690"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47°8'13.132"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74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547484.52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1382005.75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47°29'18.949"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47°8'12.536"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547458.89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1381983.62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47°29'18.129"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47°8'11.462"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76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547439.81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1381973.48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47°29'17.516"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47°8'10.965"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77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547400.42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1381970.84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47°29'16.242"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47°8'10.812"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78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547342.14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1381966.41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47°29'14.357"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47°8'10.562"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79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547316.31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1381963.74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47°29'13.522"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47°8'10.417"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80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547307.95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1381956.78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47°29'13.255"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47°8'10.079"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81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547293.21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1381940.41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47°29'12.785"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47°8'9.287"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82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547274.73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1381916.41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47°29'12.197"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47°8'8.129"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83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547266.95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1381893.07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47°29'11.956"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47°8'7.009"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84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547272.84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1381876.85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47°29'12.154"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47°8'6.238"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85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547282.96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1381871.34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47°29'12.484"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47°8'5.982"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86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547295.65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1381870.03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47°29'12.896"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47°8'5.928"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87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547312.53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1381866.16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47°29'13.444"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47°8'5.754"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88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547330.86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1381855.52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47°29'14.042"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47°8'5.258"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89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547340.94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1381834.79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47°29'14.378"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47°8'4.275"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90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547344.32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1381813.28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47°29'14.497"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47°8'3.250"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547346.42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1381796.15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47°29'14.573"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47°8'2.433"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92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547354.31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1381778.52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47°29'14.836"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47°8'1.596"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lastRenderedPageBreak/>
                    <w:t>93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547374.08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1381771.70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47°29'15.479"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47°8'1.284"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547415.84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1381757.88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47°29'16.837"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47°8'0.651"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95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547486.27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1381752.75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47°29'19.120"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47°8'0.453"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96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547613.17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1381748.56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47°29'23.230"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47°8'0.337"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97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547707.83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1381744.81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47°29'26.296"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47°8'0.221"</w:t>
                  </w:r>
                </w:p>
              </w:tc>
            </w:tr>
            <w:tr w:rsidR="00057ECB" w:rsidRPr="00E548C8" w:rsidTr="00222C7F">
              <w:trPr>
                <w:cantSplit/>
                <w:trHeight w:val="138"/>
              </w:trPr>
              <w:tc>
                <w:tcPr>
                  <w:tcW w:w="1011" w:type="pct"/>
                  <w:tcBorders>
                    <w:top w:val="single" w:sz="4" w:space="0" w:color="auto"/>
                    <w:left w:val="double" w:sz="6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1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547767.44</w:t>
                  </w:r>
                </w:p>
              </w:tc>
              <w:tc>
                <w:tcPr>
                  <w:tcW w:w="99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pStyle w:val="a8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CD7FD0">
                    <w:rPr>
                      <w:sz w:val="24"/>
                      <w:szCs w:val="24"/>
                    </w:rPr>
                    <w:t>1381742.77</w:t>
                  </w:r>
                </w:p>
              </w:tc>
              <w:tc>
                <w:tcPr>
                  <w:tcW w:w="96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47°29'28.227"</w:t>
                  </w:r>
                </w:p>
              </w:tc>
              <w:tc>
                <w:tcPr>
                  <w:tcW w:w="11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057ECB" w:rsidRPr="00CD7FD0" w:rsidRDefault="00057ECB" w:rsidP="00DA0FA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7FD0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47°8'0.164"</w:t>
                  </w:r>
                </w:p>
              </w:tc>
            </w:tr>
          </w:tbl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</w:tr>
      <w:tr w:rsidR="008B5EAB" w:rsidRPr="008B5EAB" w:rsidTr="00E924C8">
        <w:trPr>
          <w:trHeight w:val="14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19.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Наличие в границах ООПТ иных особо охраняемых природных территорий</w:t>
            </w:r>
          </w:p>
        </w:tc>
      </w:tr>
      <w:tr w:rsidR="008B5EAB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25451D" w:rsidP="00FB6D92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Природные особенности ООПТ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C91959" w:rsidRDefault="00FB6D92" w:rsidP="00FB6D92">
            <w:pPr>
              <w:pStyle w:val="ConsPlusNormal"/>
              <w:ind w:firstLine="618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B14">
              <w:rPr>
                <w:sz w:val="24"/>
                <w:szCs w:val="24"/>
              </w:rPr>
              <w:t>Орловский лес является одним из наиболее удавшихся опытов дендрологических посадок, произведенных ученым-ботаником М.А. Орловым в полупустынной части территории Астраханской области.</w:t>
            </w:r>
            <w:r w:rsidR="00C91959" w:rsidRPr="00C91959">
              <w:rPr>
                <w:sz w:val="24"/>
                <w:szCs w:val="24"/>
              </w:rPr>
              <w:t xml:space="preserve"> </w:t>
            </w:r>
          </w:p>
        </w:tc>
      </w:tr>
      <w:tr w:rsidR="008B5EAB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а) </w:t>
            </w:r>
            <w:proofErr w:type="spellStart"/>
            <w:r w:rsidRPr="008B5EAB">
              <w:rPr>
                <w:b/>
                <w:sz w:val="24"/>
                <w:szCs w:val="24"/>
              </w:rPr>
              <w:t>нарушенность</w:t>
            </w:r>
            <w:proofErr w:type="spellEnd"/>
            <w:r w:rsidRPr="008B5EAB">
              <w:rPr>
                <w:b/>
                <w:sz w:val="24"/>
                <w:szCs w:val="24"/>
              </w:rPr>
              <w:t xml:space="preserve"> территории</w:t>
            </w:r>
          </w:p>
        </w:tc>
      </w:tr>
      <w:tr w:rsidR="008B5EAB" w:rsidRPr="008B5EAB" w:rsidTr="00E924C8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05B8C" w:rsidRPr="000428AE" w:rsidRDefault="00D05B8C" w:rsidP="00D05B8C">
            <w:pPr>
              <w:tabs>
                <w:tab w:val="left" w:pos="9360"/>
              </w:tabs>
              <w:ind w:firstLine="709"/>
              <w:jc w:val="both"/>
              <w:rPr>
                <w:sz w:val="24"/>
                <w:szCs w:val="26"/>
              </w:rPr>
            </w:pPr>
            <w:r w:rsidRPr="000428AE">
              <w:rPr>
                <w:sz w:val="24"/>
                <w:szCs w:val="26"/>
              </w:rPr>
              <w:t xml:space="preserve">Экологический каркас </w:t>
            </w:r>
            <w:proofErr w:type="spellStart"/>
            <w:r w:rsidRPr="000428AE">
              <w:rPr>
                <w:sz w:val="24"/>
                <w:szCs w:val="26"/>
              </w:rPr>
              <w:t>Харабалинского</w:t>
            </w:r>
            <w:proofErr w:type="spellEnd"/>
            <w:r w:rsidRPr="000428AE">
              <w:rPr>
                <w:sz w:val="24"/>
                <w:szCs w:val="26"/>
              </w:rPr>
              <w:t xml:space="preserve"> района Астраханской области состоит из площадных и линейных элементов.</w:t>
            </w:r>
          </w:p>
          <w:p w:rsidR="00D05B8C" w:rsidRPr="000428AE" w:rsidRDefault="00D05B8C" w:rsidP="00D05B8C">
            <w:pPr>
              <w:tabs>
                <w:tab w:val="left" w:pos="9360"/>
              </w:tabs>
              <w:ind w:firstLine="709"/>
              <w:jc w:val="both"/>
              <w:rPr>
                <w:sz w:val="24"/>
                <w:szCs w:val="26"/>
              </w:rPr>
            </w:pPr>
            <w:r w:rsidRPr="004B63E0">
              <w:rPr>
                <w:bCs/>
                <w:i/>
                <w:sz w:val="24"/>
                <w:szCs w:val="26"/>
              </w:rPr>
              <w:t>Площадные элементы</w:t>
            </w:r>
            <w:r>
              <w:rPr>
                <w:bCs/>
                <w:sz w:val="24"/>
                <w:szCs w:val="26"/>
              </w:rPr>
              <w:t xml:space="preserve"> </w:t>
            </w:r>
            <w:r w:rsidRPr="000428AE">
              <w:rPr>
                <w:bCs/>
                <w:sz w:val="24"/>
                <w:szCs w:val="26"/>
              </w:rPr>
              <w:t>экологического каркаса</w:t>
            </w:r>
            <w:r>
              <w:rPr>
                <w:bCs/>
                <w:sz w:val="24"/>
                <w:szCs w:val="26"/>
              </w:rPr>
              <w:t xml:space="preserve"> района: </w:t>
            </w:r>
            <w:proofErr w:type="gramStart"/>
            <w:r>
              <w:rPr>
                <w:sz w:val="24"/>
                <w:szCs w:val="26"/>
              </w:rPr>
              <w:t>з</w:t>
            </w:r>
            <w:r w:rsidRPr="000428AE">
              <w:rPr>
                <w:sz w:val="24"/>
                <w:szCs w:val="26"/>
              </w:rPr>
              <w:t>аказник</w:t>
            </w:r>
            <w:r>
              <w:rPr>
                <w:sz w:val="24"/>
                <w:szCs w:val="26"/>
              </w:rPr>
              <w:t>и;  п</w:t>
            </w:r>
            <w:r w:rsidRPr="000428AE">
              <w:rPr>
                <w:sz w:val="24"/>
                <w:szCs w:val="26"/>
              </w:rPr>
              <w:t>амятники</w:t>
            </w:r>
            <w:proofErr w:type="gramEnd"/>
            <w:r w:rsidRPr="000428AE">
              <w:rPr>
                <w:sz w:val="24"/>
                <w:szCs w:val="26"/>
              </w:rPr>
              <w:t xml:space="preserve"> </w:t>
            </w:r>
            <w:r>
              <w:rPr>
                <w:sz w:val="24"/>
                <w:szCs w:val="26"/>
              </w:rPr>
              <w:t xml:space="preserve"> пр</w:t>
            </w:r>
            <w:r w:rsidRPr="000428AE">
              <w:rPr>
                <w:sz w:val="24"/>
                <w:szCs w:val="26"/>
              </w:rPr>
              <w:t>ироды</w:t>
            </w:r>
            <w:r>
              <w:rPr>
                <w:sz w:val="24"/>
                <w:szCs w:val="26"/>
              </w:rPr>
              <w:t>;  л</w:t>
            </w:r>
            <w:r w:rsidRPr="000428AE">
              <w:rPr>
                <w:sz w:val="24"/>
                <w:szCs w:val="26"/>
              </w:rPr>
              <w:t>еса пойменные, природные и техногенные;</w:t>
            </w:r>
            <w:r>
              <w:rPr>
                <w:sz w:val="24"/>
                <w:szCs w:val="26"/>
              </w:rPr>
              <w:t xml:space="preserve"> п</w:t>
            </w:r>
            <w:r w:rsidRPr="000428AE">
              <w:rPr>
                <w:sz w:val="24"/>
                <w:szCs w:val="26"/>
              </w:rPr>
              <w:t>ойменные озера;</w:t>
            </w:r>
            <w:r>
              <w:rPr>
                <w:sz w:val="24"/>
                <w:szCs w:val="26"/>
              </w:rPr>
              <w:t xml:space="preserve"> о</w:t>
            </w:r>
            <w:r w:rsidRPr="000428AE">
              <w:rPr>
                <w:sz w:val="24"/>
                <w:szCs w:val="26"/>
              </w:rPr>
              <w:t>хранные зоны водозаборов подземных вод;</w:t>
            </w:r>
            <w:r>
              <w:rPr>
                <w:sz w:val="24"/>
                <w:szCs w:val="26"/>
              </w:rPr>
              <w:t xml:space="preserve">  о</w:t>
            </w:r>
            <w:r w:rsidRPr="000428AE">
              <w:rPr>
                <w:sz w:val="24"/>
                <w:szCs w:val="26"/>
              </w:rPr>
              <w:t>хранные зоны месторождений пресных подземных вод и минеральных вод</w:t>
            </w:r>
            <w:r>
              <w:rPr>
                <w:sz w:val="24"/>
                <w:szCs w:val="26"/>
              </w:rPr>
              <w:t>.</w:t>
            </w:r>
          </w:p>
          <w:p w:rsidR="008B5EAB" w:rsidRPr="00D05B8C" w:rsidRDefault="00D05B8C" w:rsidP="00D05B8C">
            <w:pPr>
              <w:tabs>
                <w:tab w:val="left" w:pos="510"/>
              </w:tabs>
              <w:ind w:firstLine="709"/>
              <w:jc w:val="both"/>
              <w:rPr>
                <w:sz w:val="24"/>
                <w:szCs w:val="26"/>
              </w:rPr>
            </w:pPr>
            <w:r w:rsidRPr="004B63E0">
              <w:rPr>
                <w:bCs/>
                <w:i/>
                <w:sz w:val="24"/>
                <w:szCs w:val="26"/>
              </w:rPr>
              <w:t>Линейные элементы</w:t>
            </w:r>
            <w:r>
              <w:rPr>
                <w:bCs/>
                <w:sz w:val="24"/>
                <w:szCs w:val="26"/>
              </w:rPr>
              <w:t xml:space="preserve"> каркаса: р</w:t>
            </w:r>
            <w:r w:rsidRPr="000428AE">
              <w:rPr>
                <w:sz w:val="24"/>
                <w:szCs w:val="26"/>
              </w:rPr>
              <w:t xml:space="preserve">еки с </w:t>
            </w:r>
            <w:proofErr w:type="spellStart"/>
            <w:r w:rsidRPr="000428AE">
              <w:rPr>
                <w:sz w:val="24"/>
                <w:szCs w:val="26"/>
              </w:rPr>
              <w:t>водоохранными</w:t>
            </w:r>
            <w:proofErr w:type="spellEnd"/>
            <w:r w:rsidRPr="000428AE">
              <w:rPr>
                <w:sz w:val="24"/>
                <w:szCs w:val="26"/>
              </w:rPr>
              <w:t xml:space="preserve"> зонами;</w:t>
            </w:r>
            <w:r>
              <w:rPr>
                <w:sz w:val="24"/>
                <w:szCs w:val="26"/>
              </w:rPr>
              <w:t xml:space="preserve"> л</w:t>
            </w:r>
            <w:r w:rsidRPr="000428AE">
              <w:rPr>
                <w:sz w:val="24"/>
                <w:szCs w:val="26"/>
              </w:rPr>
              <w:t>есополосы почво-полезащитные;</w:t>
            </w:r>
            <w:r>
              <w:rPr>
                <w:sz w:val="24"/>
                <w:szCs w:val="26"/>
              </w:rPr>
              <w:t xml:space="preserve"> з</w:t>
            </w:r>
            <w:r w:rsidRPr="000428AE">
              <w:rPr>
                <w:sz w:val="24"/>
                <w:szCs w:val="26"/>
              </w:rPr>
              <w:t>ащитные лесополосы вдоль железных и автомобильных дор</w:t>
            </w:r>
            <w:r>
              <w:rPr>
                <w:sz w:val="24"/>
                <w:szCs w:val="26"/>
              </w:rPr>
              <w:t>ог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б) краткая характеристика рельефа</w:t>
            </w:r>
          </w:p>
        </w:tc>
      </w:tr>
      <w:tr w:rsidR="008B5EAB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D33E6" w:rsidRPr="002D33E6" w:rsidRDefault="002D33E6" w:rsidP="00530B5F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Данная часть территории </w:t>
            </w:r>
            <w:proofErr w:type="spellStart"/>
            <w:r>
              <w:rPr>
                <w:rFonts w:cs="Times New Roman"/>
                <w:sz w:val="24"/>
                <w:szCs w:val="24"/>
              </w:rPr>
              <w:t>Харабалинского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района</w:t>
            </w:r>
            <w:r w:rsidRPr="002D33E6">
              <w:rPr>
                <w:rFonts w:cs="Times New Roman"/>
                <w:sz w:val="24"/>
                <w:szCs w:val="24"/>
              </w:rPr>
              <w:t xml:space="preserve"> большей частью располагается на </w:t>
            </w:r>
            <w:proofErr w:type="spellStart"/>
            <w:r w:rsidRPr="002D33E6">
              <w:rPr>
                <w:rFonts w:cs="Times New Roman"/>
                <w:sz w:val="24"/>
                <w:szCs w:val="24"/>
              </w:rPr>
              <w:t>хвалынской</w:t>
            </w:r>
            <w:proofErr w:type="spellEnd"/>
            <w:r w:rsidRPr="002D33E6">
              <w:rPr>
                <w:rFonts w:cs="Times New Roman"/>
                <w:sz w:val="24"/>
                <w:szCs w:val="24"/>
              </w:rPr>
              <w:t xml:space="preserve"> аккумулятивной равнине, сформировавшейся на поверхности обнажившегося морского дна, покрытого преимущественно супесчаными отложениями, которые аккумулировались на дне мелководного </w:t>
            </w:r>
            <w:proofErr w:type="spellStart"/>
            <w:r w:rsidRPr="002D33E6">
              <w:rPr>
                <w:rFonts w:cs="Times New Roman"/>
                <w:sz w:val="24"/>
                <w:szCs w:val="24"/>
              </w:rPr>
              <w:t>хвалынского</w:t>
            </w:r>
            <w:proofErr w:type="spellEnd"/>
            <w:r w:rsidRPr="002D33E6">
              <w:rPr>
                <w:rFonts w:cs="Times New Roman"/>
                <w:sz w:val="24"/>
                <w:szCs w:val="24"/>
              </w:rPr>
              <w:t xml:space="preserve"> моря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2D33E6">
              <w:rPr>
                <w:rFonts w:cs="Times New Roman"/>
                <w:sz w:val="24"/>
                <w:szCs w:val="24"/>
              </w:rPr>
              <w:t xml:space="preserve"> Рельеф этой равнины представляет собой чередование повышенных и пониженных участков западной и северо-западной ориентации. Повышения имеют </w:t>
            </w:r>
            <w:proofErr w:type="spellStart"/>
            <w:r w:rsidRPr="002D33E6">
              <w:rPr>
                <w:rFonts w:cs="Times New Roman"/>
                <w:sz w:val="24"/>
                <w:szCs w:val="24"/>
              </w:rPr>
              <w:t>увалообразную</w:t>
            </w:r>
            <w:proofErr w:type="spellEnd"/>
            <w:r w:rsidRPr="002D33E6">
              <w:rPr>
                <w:rFonts w:cs="Times New Roman"/>
                <w:sz w:val="24"/>
                <w:szCs w:val="24"/>
              </w:rPr>
              <w:t xml:space="preserve"> форму, широкие пологие склоны (угол наклона 2-4°, реже - 10-12°), плоские, реже - слабовыпуклые вершины, относительное превышение составляет 2-5 м. </w:t>
            </w:r>
            <w:proofErr w:type="spellStart"/>
            <w:r w:rsidRPr="002D33E6">
              <w:rPr>
                <w:rFonts w:cs="Times New Roman"/>
                <w:sz w:val="24"/>
                <w:szCs w:val="24"/>
              </w:rPr>
              <w:t>Увалообразные</w:t>
            </w:r>
            <w:proofErr w:type="spellEnd"/>
            <w:r w:rsidRPr="002D33E6">
              <w:rPr>
                <w:rFonts w:cs="Times New Roman"/>
                <w:sz w:val="24"/>
                <w:szCs w:val="24"/>
              </w:rPr>
              <w:t xml:space="preserve"> повышения очень плавно переходят в плоские или слабовогнутые понижения шириной от нескольких сотен метров до 1-1,5 км, реже - 2-2,5 км. Эти плоские участки осложнены суффозионными западинами, в которых часто формируются солончаки. Среди морской пологоволнистой равнины встречаются небольшие эоловые массивы закрепленных и полузакрепленных песков.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в) краткая характеристика климата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24C8" w:rsidRDefault="00190C1D" w:rsidP="00E924C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="00E924C8">
              <w:rPr>
                <w:sz w:val="24"/>
                <w:szCs w:val="24"/>
              </w:rPr>
              <w:t xml:space="preserve">На территории </w:t>
            </w:r>
            <w:proofErr w:type="spellStart"/>
            <w:r w:rsidR="00E924C8">
              <w:rPr>
                <w:sz w:val="24"/>
                <w:szCs w:val="24"/>
              </w:rPr>
              <w:t>Харабалинского</w:t>
            </w:r>
            <w:proofErr w:type="spellEnd"/>
            <w:r w:rsidR="00E924C8">
              <w:rPr>
                <w:sz w:val="24"/>
                <w:szCs w:val="24"/>
              </w:rPr>
              <w:t xml:space="preserve"> района </w:t>
            </w:r>
            <w:r w:rsidR="00E924C8" w:rsidRPr="00E924C8">
              <w:rPr>
                <w:sz w:val="24"/>
                <w:szCs w:val="24"/>
              </w:rPr>
              <w:t xml:space="preserve">сформировался умеренный, резко континентальный климат с высокими температурами летом, низкими </w:t>
            </w:r>
            <w:r w:rsidR="00E924C8">
              <w:rPr>
                <w:sz w:val="24"/>
                <w:szCs w:val="24"/>
              </w:rPr>
              <w:t>–</w:t>
            </w:r>
            <w:r w:rsidR="00E924C8" w:rsidRPr="00E924C8">
              <w:rPr>
                <w:sz w:val="24"/>
                <w:szCs w:val="24"/>
              </w:rPr>
              <w:t xml:space="preserve"> зимой, большими годовыми и летними суточными амплитудами температуры воздуха, малым количеством осадков и большой испаряемостью. </w:t>
            </w:r>
          </w:p>
          <w:p w:rsidR="00E924C8" w:rsidRDefault="00E924C8" w:rsidP="00E924C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E924C8">
              <w:rPr>
                <w:sz w:val="24"/>
                <w:szCs w:val="24"/>
              </w:rPr>
              <w:t xml:space="preserve">Зима (декабрь – половина марта) неустойчивая, с резкими колебаниями температуры воздуха. Морозы – 13-19ºС, часто перемежаются с оттепелями. </w:t>
            </w:r>
          </w:p>
          <w:p w:rsidR="00E924C8" w:rsidRDefault="00E924C8" w:rsidP="00E924C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E924C8">
              <w:rPr>
                <w:sz w:val="24"/>
                <w:szCs w:val="24"/>
              </w:rPr>
              <w:t xml:space="preserve">Весна (половина марта </w:t>
            </w:r>
            <w:r>
              <w:rPr>
                <w:sz w:val="24"/>
                <w:szCs w:val="24"/>
              </w:rPr>
              <w:t>–</w:t>
            </w:r>
            <w:r w:rsidRPr="00E924C8">
              <w:rPr>
                <w:sz w:val="24"/>
                <w:szCs w:val="24"/>
              </w:rPr>
              <w:t xml:space="preserve"> апрель) короткая, малооблачная, сухая. Снег сходит в конце марта. Дневная температура воздуха в апреле +8-12ºС. Иногда в конце весны с севера вторгаются холодные массы воздуха, приносящие с собой резкое похолодание; ночью до конца апреля возможны заморозки до -4ºС. </w:t>
            </w:r>
          </w:p>
          <w:p w:rsidR="00E924C8" w:rsidRDefault="00E924C8" w:rsidP="00E924C8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E924C8">
              <w:rPr>
                <w:sz w:val="24"/>
                <w:szCs w:val="24"/>
              </w:rPr>
              <w:t xml:space="preserve">Лето (май – середина октября) сухое жаркое, с частыми суховеями. Дневные температуры воздуха с июня месяца +27-34ºС, в наиболее жаркие дни до +44ºС. Осадки </w:t>
            </w:r>
            <w:r w:rsidRPr="00E924C8">
              <w:rPr>
                <w:sz w:val="24"/>
                <w:szCs w:val="24"/>
              </w:rPr>
              <w:lastRenderedPageBreak/>
              <w:t>выпадают в июне-июле в виде непрод</w:t>
            </w:r>
            <w:r>
              <w:rPr>
                <w:sz w:val="24"/>
                <w:szCs w:val="24"/>
              </w:rPr>
              <w:t>олжительных грозовых ливней. Во </w:t>
            </w:r>
            <w:r w:rsidRPr="00E924C8">
              <w:rPr>
                <w:sz w:val="24"/>
                <w:szCs w:val="24"/>
              </w:rPr>
              <w:t xml:space="preserve">второй половине лета дождей почти не бывает. Преобладает ясная, безоблачная погода. Туманов не бывает. </w:t>
            </w:r>
          </w:p>
          <w:p w:rsidR="00607389" w:rsidRPr="00E924C8" w:rsidRDefault="00E924C8" w:rsidP="00E924C8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E924C8">
              <w:rPr>
                <w:sz w:val="24"/>
                <w:szCs w:val="24"/>
              </w:rPr>
              <w:t xml:space="preserve">Осень (середина октября </w:t>
            </w:r>
            <w:r>
              <w:rPr>
                <w:sz w:val="24"/>
                <w:szCs w:val="24"/>
              </w:rPr>
              <w:t>–</w:t>
            </w:r>
            <w:r w:rsidRPr="00E924C8">
              <w:rPr>
                <w:sz w:val="24"/>
                <w:szCs w:val="24"/>
              </w:rPr>
              <w:t xml:space="preserve"> ноябрь) в основном пасмурная, прохладная, с моросящими дождями. Первые заморозки (-7ºС) начинаются с середины октября. Зимой преобладают восточные и северо-восточные ветры; весной и в начале лета юго-западные; летом – восточные; осенью направление ветра часто меняется даже в течение суток. Средняя скорость ветра 4-7 м/с. Осенью нередки сильные штормовые ветра, летом пыльные бури. Ветры, связанные с суховеями, достигают скорости 20-25 м/с.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г) краткая характеристика почвенного покрова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5DF5" w:rsidRPr="00E33C02" w:rsidRDefault="00F95DF5" w:rsidP="00F95DF5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F95DF5">
              <w:rPr>
                <w:sz w:val="24"/>
                <w:szCs w:val="24"/>
              </w:rPr>
              <w:t xml:space="preserve">Характерной особенностью почвенного покрова </w:t>
            </w:r>
            <w:proofErr w:type="spellStart"/>
            <w:r>
              <w:rPr>
                <w:sz w:val="24"/>
                <w:szCs w:val="24"/>
              </w:rPr>
              <w:t>Харабалинского</w:t>
            </w:r>
            <w:proofErr w:type="spellEnd"/>
            <w:r>
              <w:rPr>
                <w:sz w:val="24"/>
                <w:szCs w:val="24"/>
              </w:rPr>
              <w:t xml:space="preserve"> района </w:t>
            </w:r>
            <w:r w:rsidRPr="00F95DF5">
              <w:rPr>
                <w:sz w:val="24"/>
                <w:szCs w:val="24"/>
              </w:rPr>
              <w:t xml:space="preserve">является его </w:t>
            </w:r>
            <w:r w:rsidRPr="00E33C02">
              <w:rPr>
                <w:sz w:val="24"/>
                <w:szCs w:val="24"/>
              </w:rPr>
              <w:t xml:space="preserve">комплексность, которая проявляется в мозаичном сочетании бурых почв со светло-каштановыми, солонцами и солончаками. </w:t>
            </w:r>
          </w:p>
          <w:p w:rsidR="00F95DF5" w:rsidRPr="00E33C02" w:rsidRDefault="00F95DF5" w:rsidP="00F95DF5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E33C02">
              <w:rPr>
                <w:sz w:val="24"/>
                <w:szCs w:val="24"/>
              </w:rPr>
              <w:t xml:space="preserve">В зависимости от типа водного режима и связанных с ним растительным покровом и процессами обмена, сформировались группы дерновых насыщенных, луговых насыщенных и </w:t>
            </w:r>
            <w:proofErr w:type="spellStart"/>
            <w:r w:rsidRPr="00E33C02">
              <w:rPr>
                <w:sz w:val="24"/>
                <w:szCs w:val="24"/>
              </w:rPr>
              <w:t>луговоболотных</w:t>
            </w:r>
            <w:proofErr w:type="spellEnd"/>
            <w:r w:rsidRPr="00E33C02">
              <w:rPr>
                <w:sz w:val="24"/>
                <w:szCs w:val="24"/>
              </w:rPr>
              <w:t xml:space="preserve"> почв, в той или иной степени засоленных.</w:t>
            </w:r>
          </w:p>
          <w:p w:rsidR="00190C1D" w:rsidRDefault="00E33C02" w:rsidP="00E33C02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E33C02">
              <w:rPr>
                <w:sz w:val="24"/>
                <w:szCs w:val="24"/>
              </w:rPr>
              <w:t>В условиях избыточного паводкового увлажнения под луговой и</w:t>
            </w:r>
            <w:r w:rsidR="00F4183C">
              <w:rPr>
                <w:sz w:val="24"/>
                <w:szCs w:val="24"/>
              </w:rPr>
              <w:t xml:space="preserve"> влажно-луговой растительностью</w:t>
            </w:r>
            <w:r w:rsidRPr="00E33C02">
              <w:rPr>
                <w:sz w:val="24"/>
                <w:szCs w:val="24"/>
              </w:rPr>
              <w:t xml:space="preserve"> сформировались аллювиальные луговые насыщенные темноцветные почвы. </w:t>
            </w:r>
            <w:r w:rsidR="00F95DF5" w:rsidRPr="00E33C02">
              <w:rPr>
                <w:sz w:val="24"/>
                <w:szCs w:val="24"/>
              </w:rPr>
              <w:t xml:space="preserve">Аллювиальные лугово-болотные почвы развиваются в условиях избыточного паводкового затопления в замкнутых депрессиях. Почвообразующими породами являются озерно-аллювиальные отложения тяжелого гранулометрического состава. Вследствие медленного </w:t>
            </w:r>
            <w:proofErr w:type="spellStart"/>
            <w:r w:rsidR="00F95DF5" w:rsidRPr="00E33C02">
              <w:rPr>
                <w:sz w:val="24"/>
                <w:szCs w:val="24"/>
              </w:rPr>
              <w:t>обсыхания</w:t>
            </w:r>
            <w:proofErr w:type="spellEnd"/>
            <w:r w:rsidR="00F95DF5" w:rsidRPr="00E33C02">
              <w:rPr>
                <w:sz w:val="24"/>
                <w:szCs w:val="24"/>
              </w:rPr>
              <w:t xml:space="preserve"> после паводка почвенный профиль продолжительное время находится во влажном состоянии. Растительный покров представлен тростниково-рогозовыми сообществами. Почвы крайне редко бывают засолены. </w:t>
            </w:r>
          </w:p>
          <w:p w:rsidR="00616324" w:rsidRPr="00E33C02" w:rsidRDefault="00616324" w:rsidP="00E33C02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Почвы на территории памятника природы лугово-каштановые с содержанием гумуса 1,5-2,5 %. </w:t>
            </w:r>
          </w:p>
        </w:tc>
      </w:tr>
      <w:tr w:rsidR="008B5EAB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д) краткое описание гидрологической сети</w:t>
            </w:r>
          </w:p>
        </w:tc>
      </w:tr>
      <w:tr w:rsidR="008B5EAB" w:rsidRPr="008B5EAB" w:rsidTr="00E924C8">
        <w:trPr>
          <w:trHeight w:val="2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183C" w:rsidRPr="00616324" w:rsidRDefault="00F4183C" w:rsidP="00F4183C">
            <w:pPr>
              <w:pStyle w:val="ConsPlusNormal"/>
              <w:ind w:firstLine="760"/>
              <w:jc w:val="both"/>
              <w:rPr>
                <w:sz w:val="24"/>
                <w:szCs w:val="24"/>
              </w:rPr>
            </w:pPr>
            <w:r w:rsidRPr="00616324">
              <w:rPr>
                <w:sz w:val="24"/>
                <w:szCs w:val="24"/>
              </w:rPr>
              <w:t xml:space="preserve">Гидрографическая сеть </w:t>
            </w:r>
            <w:proofErr w:type="spellStart"/>
            <w:r w:rsidRPr="00616324">
              <w:rPr>
                <w:sz w:val="24"/>
                <w:szCs w:val="24"/>
              </w:rPr>
              <w:t>Харабалинского</w:t>
            </w:r>
            <w:proofErr w:type="spellEnd"/>
            <w:r w:rsidRPr="00616324">
              <w:rPr>
                <w:sz w:val="24"/>
                <w:szCs w:val="24"/>
              </w:rPr>
              <w:t xml:space="preserve"> района представлена рекой Волгой в ее нижнем течении. На территории Астраханской области р. Волга не принимает ни одного притока, но от Волги выше Волгограда отходит рукав Ахтуба, который течёт параллельно Волге на расстоянии от 7 до 30 км. </w:t>
            </w:r>
          </w:p>
          <w:p w:rsidR="00F4183C" w:rsidRPr="00616324" w:rsidRDefault="00F4183C" w:rsidP="00F4183C">
            <w:pPr>
              <w:pStyle w:val="ConsPlusNormal"/>
              <w:ind w:firstLine="760"/>
              <w:jc w:val="both"/>
              <w:rPr>
                <w:sz w:val="24"/>
                <w:szCs w:val="24"/>
              </w:rPr>
            </w:pPr>
            <w:r w:rsidRPr="00616324">
              <w:rPr>
                <w:sz w:val="24"/>
                <w:szCs w:val="24"/>
              </w:rPr>
              <w:t xml:space="preserve">Рукав Ахтуба в районе г. Харабали имеет ширину 150-200 м, глубину 2-10 м, скорость течения 0,3 м/с. Левый берег обрывистый, изрезан балками и оврагами глубиной 25-30 м., правый – пологий. Ахтуба на всём протяжении проточная только в периоды половодий и при прохождении высоких летне-осенних паводков. В летнюю межень Ахтуба в ряде мест на перекатах обычно пересыхает и превращается в цепь озёр вытянутой формы. </w:t>
            </w:r>
          </w:p>
          <w:p w:rsidR="00F4183C" w:rsidRPr="00F4183C" w:rsidRDefault="00F4183C" w:rsidP="00F4183C">
            <w:pPr>
              <w:pStyle w:val="ConsPlusNormal"/>
              <w:ind w:firstLine="760"/>
              <w:jc w:val="both"/>
            </w:pPr>
            <w:r w:rsidRPr="00616324">
              <w:rPr>
                <w:sz w:val="24"/>
                <w:szCs w:val="24"/>
              </w:rPr>
              <w:t xml:space="preserve">Ближайший водный объект по отношению к памятнику природы регионального значения «Орловский лес» – река </w:t>
            </w:r>
            <w:proofErr w:type="spellStart"/>
            <w:r w:rsidRPr="00616324">
              <w:rPr>
                <w:sz w:val="24"/>
                <w:szCs w:val="24"/>
              </w:rPr>
              <w:t>Ашулук</w:t>
            </w:r>
            <w:proofErr w:type="spellEnd"/>
            <w:r w:rsidRPr="00616324">
              <w:rPr>
                <w:sz w:val="24"/>
                <w:szCs w:val="24"/>
              </w:rPr>
              <w:t xml:space="preserve"> при ширине 35-75 м и глубине 0,8-4,0 м доступна на отдельных участках для прохода речных судов с осадкой 1,0-2,0 м.</w:t>
            </w:r>
            <w:r>
              <w:t xml:space="preserve"> </w:t>
            </w:r>
          </w:p>
        </w:tc>
      </w:tr>
      <w:tr w:rsidR="008B5EAB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е) краткая характеристика флоры и растительности</w:t>
            </w:r>
          </w:p>
        </w:tc>
      </w:tr>
      <w:tr w:rsidR="008B5EAB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40E" w:rsidRDefault="00616324" w:rsidP="0066140E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Основные виды деревьев и кустарников, произрастающих на территории памятника природы: </w:t>
            </w:r>
          </w:p>
          <w:p w:rsidR="00616324" w:rsidRDefault="00616324" w:rsidP="0066140E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тополь черный;</w:t>
            </w:r>
          </w:p>
          <w:p w:rsidR="00616324" w:rsidRDefault="00616324" w:rsidP="0066140E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тополь гибридный;</w:t>
            </w:r>
          </w:p>
          <w:p w:rsidR="00616324" w:rsidRDefault="00616324" w:rsidP="0066140E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ясень зеленый;</w:t>
            </w:r>
          </w:p>
          <w:p w:rsidR="00616324" w:rsidRDefault="00616324" w:rsidP="0066140E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клен </w:t>
            </w:r>
            <w:proofErr w:type="spellStart"/>
            <w:r>
              <w:rPr>
                <w:rFonts w:cs="Times New Roman"/>
                <w:sz w:val="24"/>
                <w:szCs w:val="24"/>
              </w:rPr>
              <w:t>ясенелистный</w:t>
            </w:r>
            <w:proofErr w:type="spellEnd"/>
            <w:r>
              <w:rPr>
                <w:rFonts w:cs="Times New Roman"/>
                <w:sz w:val="24"/>
                <w:szCs w:val="24"/>
              </w:rPr>
              <w:t>;</w:t>
            </w:r>
          </w:p>
          <w:p w:rsidR="00616324" w:rsidRDefault="00616324" w:rsidP="0066140E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cs="Times New Roman"/>
                <w:sz w:val="24"/>
                <w:szCs w:val="24"/>
              </w:rPr>
              <w:t>аморфа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кустарниковая;</w:t>
            </w:r>
          </w:p>
          <w:p w:rsidR="00616324" w:rsidRPr="00231B66" w:rsidRDefault="00616324" w:rsidP="0066140E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смородина золотистая.</w:t>
            </w:r>
          </w:p>
        </w:tc>
      </w:tr>
      <w:tr w:rsidR="008B5EAB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ж) краткие сведения о лесном фонде</w:t>
            </w:r>
          </w:p>
        </w:tc>
      </w:tr>
      <w:tr w:rsidR="008B5EAB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94D93" w:rsidRPr="00E94D93" w:rsidRDefault="00E94D93" w:rsidP="00E94D93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 w:rsidRPr="00E94D93">
              <w:rPr>
                <w:rFonts w:cs="Times New Roman"/>
                <w:sz w:val="24"/>
                <w:szCs w:val="24"/>
              </w:rPr>
              <w:t xml:space="preserve">Левобережное лесничество, </w:t>
            </w:r>
            <w:proofErr w:type="spellStart"/>
            <w:r w:rsidRPr="00E94D93">
              <w:rPr>
                <w:sz w:val="24"/>
                <w:szCs w:val="24"/>
              </w:rPr>
              <w:t>Харабалинское</w:t>
            </w:r>
            <w:proofErr w:type="spellEnd"/>
            <w:r w:rsidRPr="00E94D93">
              <w:rPr>
                <w:sz w:val="24"/>
                <w:szCs w:val="24"/>
              </w:rPr>
              <w:t xml:space="preserve">, кв. 27 </w:t>
            </w:r>
            <w:proofErr w:type="spellStart"/>
            <w:r w:rsidRPr="00E94D93">
              <w:rPr>
                <w:sz w:val="24"/>
                <w:szCs w:val="24"/>
              </w:rPr>
              <w:t>выд</w:t>
            </w:r>
            <w:proofErr w:type="spellEnd"/>
            <w:r w:rsidRPr="00E94D93">
              <w:rPr>
                <w:sz w:val="24"/>
                <w:szCs w:val="24"/>
              </w:rPr>
              <w:t>. 2-34</w:t>
            </w:r>
            <w:r>
              <w:rPr>
                <w:sz w:val="24"/>
                <w:szCs w:val="24"/>
              </w:rPr>
              <w:t xml:space="preserve">, площадь земель лесного фонда – 67 га. </w:t>
            </w:r>
          </w:p>
        </w:tc>
      </w:tr>
      <w:tr w:rsidR="008B5EAB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з) краткие сведения о животном мире</w:t>
            </w:r>
          </w:p>
        </w:tc>
      </w:tr>
      <w:tr w:rsidR="008B5EAB" w:rsidRPr="008B5EAB" w:rsidTr="00E924C8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A8" w:rsidRPr="00410A7F" w:rsidRDefault="00410A7F" w:rsidP="00410A7F">
            <w:pPr>
              <w:pStyle w:val="ConsPlusNormal"/>
              <w:ind w:firstLine="709"/>
              <w:jc w:val="both"/>
              <w:rPr>
                <w:sz w:val="24"/>
                <w:szCs w:val="24"/>
              </w:rPr>
            </w:pPr>
            <w:r w:rsidRPr="00410A7F">
              <w:rPr>
                <w:sz w:val="24"/>
                <w:szCs w:val="24"/>
              </w:rPr>
              <w:t xml:space="preserve">Чередование водоемов, лугов и небольших массивов лесной растительности в пределах данной части </w:t>
            </w:r>
            <w:proofErr w:type="spellStart"/>
            <w:r w:rsidRPr="00410A7F">
              <w:rPr>
                <w:sz w:val="24"/>
                <w:szCs w:val="24"/>
              </w:rPr>
              <w:t>Харабалинского</w:t>
            </w:r>
            <w:proofErr w:type="spellEnd"/>
            <w:r w:rsidRPr="00410A7F">
              <w:rPr>
                <w:sz w:val="24"/>
                <w:szCs w:val="24"/>
              </w:rPr>
              <w:t xml:space="preserve"> района создает своеобразные условия для обитания различных видов животных. С другой стороны, во время весенне-летних половодий производит жесткий отбор среди видов животных, способных заселить данную территорию. Этим и обусловлен небольшой список млекопитающих, обитающих на этих землях. Из крупных хищников обычными являются волк, лисица обыкновенная, енотовидная собака, из мелких - горностай и ласка. Кроме того, обычными для поймы обитателями являются кабан, заяц-русак, ондатра.</w:t>
            </w:r>
          </w:p>
        </w:tc>
      </w:tr>
      <w:tr w:rsidR="008B5EAB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и) сведения о редких и находящихся под угрозой и</w:t>
            </w:r>
            <w:r w:rsidR="005767AE">
              <w:rPr>
                <w:b/>
                <w:sz w:val="24"/>
                <w:szCs w:val="24"/>
              </w:rPr>
              <w:t xml:space="preserve">счезновения объектах животного </w:t>
            </w:r>
            <w:r w:rsidRPr="008B5EAB">
              <w:rPr>
                <w:b/>
                <w:sz w:val="24"/>
                <w:szCs w:val="24"/>
              </w:rPr>
              <w:t>и растительного мира</w:t>
            </w:r>
          </w:p>
        </w:tc>
      </w:tr>
      <w:tr w:rsidR="008B5EAB" w:rsidRPr="008B5EAB" w:rsidTr="00E924C8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317A8" w:rsidRPr="00231B66" w:rsidRDefault="005E4813" w:rsidP="00BD7774">
            <w:pPr>
              <w:pStyle w:val="ConsPlusNormal"/>
              <w:ind w:firstLine="709"/>
              <w:jc w:val="both"/>
              <w:rPr>
                <w:rFonts w:cs="Times New Roman"/>
                <w:sz w:val="24"/>
                <w:szCs w:val="24"/>
              </w:rPr>
            </w:pPr>
            <w:r w:rsidRPr="00222C7F">
              <w:rPr>
                <w:rFonts w:cs="Times New Roman"/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D7774" w:rsidRDefault="00231B66" w:rsidP="00BD77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Экспликация по составу земель</w:t>
            </w:r>
          </w:p>
          <w:p w:rsidR="008B5EAB" w:rsidRPr="00BD7774" w:rsidRDefault="00BD7774" w:rsidP="00BD7774">
            <w:pPr>
              <w:ind w:firstLine="76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отсутствуют.</w:t>
            </w:r>
          </w:p>
        </w:tc>
      </w:tr>
      <w:tr w:rsidR="008B5EAB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Негативное воздействие на ООПТ (факторы и угрозы)</w:t>
            </w:r>
          </w:p>
        </w:tc>
      </w:tr>
      <w:tr w:rsidR="008B5EAB" w:rsidRPr="008B5EAB" w:rsidTr="00E924C8">
        <w:trPr>
          <w:trHeight w:val="16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B6D92" w:rsidRDefault="00B2693F" w:rsidP="00FB6D92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FB6D92">
              <w:rPr>
                <w:rFonts w:cs="Times New Roman"/>
                <w:sz w:val="24"/>
                <w:szCs w:val="24"/>
              </w:rPr>
              <w:t>самовольная порубка деревьев;</w:t>
            </w:r>
          </w:p>
          <w:p w:rsidR="00B2693F" w:rsidRPr="00231B66" w:rsidRDefault="00FB6D92" w:rsidP="00FB6D92">
            <w:pPr>
              <w:pStyle w:val="ConsPlusNormal"/>
              <w:ind w:firstLine="76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нарушение и уничтожение почве</w:t>
            </w:r>
            <w:r w:rsidR="00E94D93">
              <w:rPr>
                <w:rFonts w:cs="Times New Roman"/>
                <w:sz w:val="24"/>
                <w:szCs w:val="24"/>
              </w:rPr>
              <w:t>нного и растительного покровов.</w:t>
            </w:r>
          </w:p>
        </w:tc>
      </w:tr>
      <w:tr w:rsidR="008B5EAB" w:rsidRPr="008B5EAB" w:rsidTr="00E924C8">
        <w:trPr>
          <w:trHeight w:val="12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23.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Юридические лица, ответственные за обеспечение охраны и функционирование ООПТ:</w:t>
            </w:r>
          </w:p>
        </w:tc>
      </w:tr>
      <w:tr w:rsidR="008B5EAB" w:rsidRPr="008B5EAB" w:rsidTr="00E924C8">
        <w:trPr>
          <w:trHeight w:val="162"/>
        </w:trPr>
        <w:tc>
          <w:tcPr>
            <w:tcW w:w="516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8B5EAB" w:rsidRPr="008B5EAB" w:rsidRDefault="008B5EAB" w:rsidP="008B5EAB">
            <w:pPr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Наименование</w:t>
            </w:r>
          </w:p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Адрес организации,</w:t>
            </w:r>
          </w:p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телефон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Руководитель</w:t>
            </w:r>
          </w:p>
          <w:p w:rsidR="008B5EAB" w:rsidRPr="008B5EAB" w:rsidRDefault="008B5EAB" w:rsidP="008B5EAB">
            <w:pPr>
              <w:widowControl w:val="0"/>
              <w:jc w:val="center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организации</w:t>
            </w:r>
          </w:p>
        </w:tc>
      </w:tr>
      <w:tr w:rsidR="00F536EC" w:rsidRPr="008B5EAB" w:rsidTr="00564159">
        <w:trPr>
          <w:trHeight w:val="101"/>
        </w:trPr>
        <w:tc>
          <w:tcPr>
            <w:tcW w:w="5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536EC" w:rsidRPr="008B5EAB" w:rsidRDefault="00F536EC" w:rsidP="00F536EC">
            <w:pPr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EC" w:rsidRPr="008B5EAB" w:rsidRDefault="00F536EC" w:rsidP="00F536E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Служба природопользования и охраны окружающей среды Астраханской области</w:t>
            </w: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EC" w:rsidRPr="008B5EAB" w:rsidRDefault="00F536EC" w:rsidP="00F536E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414040, г. Астрахань, ул. Красная Набережная, </w:t>
            </w:r>
            <w:proofErr w:type="gramStart"/>
            <w:r>
              <w:rPr>
                <w:sz w:val="24"/>
                <w:szCs w:val="24"/>
              </w:rPr>
              <w:t>49</w:t>
            </w:r>
            <w:proofErr w:type="gramEnd"/>
            <w:r>
              <w:rPr>
                <w:sz w:val="24"/>
                <w:szCs w:val="24"/>
              </w:rPr>
              <w:t xml:space="preserve"> а, телефон 51-09-19</w:t>
            </w: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6EC" w:rsidRPr="008B5EAB" w:rsidRDefault="00F536EC" w:rsidP="00F536E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Юнусов </w:t>
            </w:r>
            <w:proofErr w:type="spellStart"/>
            <w:r>
              <w:rPr>
                <w:sz w:val="24"/>
                <w:szCs w:val="24"/>
              </w:rPr>
              <w:t>Румиль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Исламович</w:t>
            </w:r>
            <w:proofErr w:type="spellEnd"/>
          </w:p>
        </w:tc>
      </w:tr>
      <w:tr w:rsidR="00564159" w:rsidRPr="008B5EAB" w:rsidTr="00564159">
        <w:trPr>
          <w:trHeight w:val="101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564159" w:rsidRPr="008B5EAB" w:rsidRDefault="00564159" w:rsidP="00F536EC">
            <w:pPr>
              <w:rPr>
                <w:b/>
                <w:sz w:val="24"/>
                <w:szCs w:val="24"/>
              </w:rPr>
            </w:pPr>
          </w:p>
        </w:tc>
        <w:tc>
          <w:tcPr>
            <w:tcW w:w="327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4159" w:rsidRDefault="00564159" w:rsidP="00F536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0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4159" w:rsidRDefault="00564159" w:rsidP="00F536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64159" w:rsidRDefault="00564159" w:rsidP="00F536EC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494215" w:rsidRPr="008B5EAB" w:rsidTr="00564159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24.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Сведения об иных лицах, на которые возложены обязательства по охране ООПТ:</w:t>
            </w:r>
          </w:p>
        </w:tc>
      </w:tr>
      <w:tr w:rsidR="00494215" w:rsidRPr="008B5EAB" w:rsidTr="00E924C8">
        <w:trPr>
          <w:trHeight w:val="1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222C7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Охранное обязательство </w:t>
            </w:r>
            <w:r w:rsidR="009D6234">
              <w:rPr>
                <w:sz w:val="24"/>
                <w:szCs w:val="24"/>
              </w:rPr>
              <w:t>ГАУ АО «Левобережный лесхоз» от 22.02.2023.</w:t>
            </w:r>
            <w:r>
              <w:rPr>
                <w:sz w:val="24"/>
                <w:szCs w:val="24"/>
              </w:rPr>
              <w:t xml:space="preserve">  </w:t>
            </w:r>
          </w:p>
        </w:tc>
      </w:tr>
      <w:tr w:rsidR="00494215" w:rsidRPr="008B5EAB" w:rsidTr="00E924C8">
        <w:trPr>
          <w:trHeight w:val="1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25.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Общий режим охраны и использования ООПТ</w:t>
            </w:r>
          </w:p>
        </w:tc>
      </w:tr>
      <w:tr w:rsidR="00494215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Default="00494215" w:rsidP="00222C7F">
            <w:pPr>
              <w:pStyle w:val="ConsPlusNormal"/>
              <w:ind w:firstLine="76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 w:rsidRPr="009C0F05">
              <w:rPr>
                <w:rFonts w:cs="Times New Roman"/>
                <w:sz w:val="24"/>
                <w:szCs w:val="24"/>
              </w:rPr>
              <w:t xml:space="preserve">На территории </w:t>
            </w:r>
            <w:r>
              <w:rPr>
                <w:rFonts w:cs="Times New Roman"/>
                <w:sz w:val="24"/>
                <w:szCs w:val="24"/>
              </w:rPr>
              <w:t>памятника природы запрещается:</w:t>
            </w:r>
          </w:p>
          <w:p w:rsidR="00494215" w:rsidRDefault="00494215" w:rsidP="00222C7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  <w:r w:rsidR="008E12F8">
              <w:rPr>
                <w:rFonts w:cs="Times New Roman"/>
                <w:sz w:val="24"/>
                <w:szCs w:val="24"/>
              </w:rPr>
              <w:t>рубки главного пользования;</w:t>
            </w:r>
          </w:p>
          <w:p w:rsidR="008E12F8" w:rsidRDefault="008E12F8" w:rsidP="00222C7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заготовка сена;</w:t>
            </w:r>
          </w:p>
          <w:p w:rsidR="008E12F8" w:rsidRDefault="008E12F8" w:rsidP="00222C7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движение и стоянка механизированных транспортных средств;</w:t>
            </w:r>
          </w:p>
          <w:p w:rsidR="008E12F8" w:rsidRDefault="008E12F8" w:rsidP="00222C7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выпас и прогон скота;</w:t>
            </w:r>
          </w:p>
          <w:p w:rsidR="008E12F8" w:rsidRDefault="008E12F8" w:rsidP="00222C7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предоставление участков под застройку;</w:t>
            </w:r>
          </w:p>
          <w:p w:rsidR="008E12F8" w:rsidRDefault="008E12F8" w:rsidP="00222C7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устройство привалов, установка палаток, разведение огня за пределами специально предусмотренных для этого мест;</w:t>
            </w:r>
          </w:p>
          <w:p w:rsidR="008E12F8" w:rsidRDefault="008E12F8" w:rsidP="00222C7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посещение гражданами урочища в пожароопасный период;</w:t>
            </w:r>
          </w:p>
          <w:p w:rsidR="008E12F8" w:rsidRDefault="008E12F8" w:rsidP="00222C7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загрязнение и замусоривание территории памятники природы;</w:t>
            </w:r>
          </w:p>
          <w:p w:rsidR="008E12F8" w:rsidRDefault="008E12F8" w:rsidP="00222C7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сбор редких, лекарственных, занесенных в Красную книгу Российской Федерации видов растений и их частей;</w:t>
            </w:r>
          </w:p>
          <w:p w:rsidR="008E12F8" w:rsidRDefault="008E12F8" w:rsidP="00222C7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 повреждение, разрушение растительного и почвенного покрова;</w:t>
            </w:r>
          </w:p>
          <w:p w:rsidR="008E12F8" w:rsidRPr="00662735" w:rsidRDefault="008E12F8" w:rsidP="00222C7F">
            <w:pPr>
              <w:pStyle w:val="ConsPlusNormal"/>
              <w:ind w:firstLine="540"/>
              <w:jc w:val="both"/>
              <w:outlineLvl w:val="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уничтожение животных, разорение их гнезд, нор и </w:t>
            </w:r>
            <w:proofErr w:type="gramStart"/>
            <w:r>
              <w:rPr>
                <w:rFonts w:cs="Times New Roman"/>
                <w:sz w:val="24"/>
                <w:szCs w:val="24"/>
              </w:rPr>
              <w:t>прочих укрытий</w:t>
            </w:r>
            <w:proofErr w:type="gramEnd"/>
            <w:r>
              <w:rPr>
                <w:rFonts w:cs="Times New Roman"/>
                <w:sz w:val="24"/>
                <w:szCs w:val="24"/>
              </w:rPr>
              <w:t xml:space="preserve"> и жилищ.</w:t>
            </w:r>
          </w:p>
        </w:tc>
      </w:tr>
      <w:tr w:rsidR="00494215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222C7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Зонирование территории ООПТ</w:t>
            </w:r>
          </w:p>
        </w:tc>
      </w:tr>
      <w:tr w:rsidR="00494215" w:rsidRPr="008B5EAB" w:rsidTr="00E924C8">
        <w:trPr>
          <w:trHeight w:val="7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222C7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Отсутствует.</w:t>
            </w:r>
          </w:p>
        </w:tc>
      </w:tr>
      <w:tr w:rsidR="00494215" w:rsidRPr="008B5EAB" w:rsidTr="00E924C8">
        <w:trPr>
          <w:trHeight w:val="8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222C7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Режим охранной зоны</w:t>
            </w:r>
          </w:p>
        </w:tc>
      </w:tr>
      <w:tr w:rsidR="00494215" w:rsidRPr="008B5EAB" w:rsidTr="00E924C8">
        <w:trPr>
          <w:trHeight w:val="113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222C7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Охранная зона отсутствует.</w:t>
            </w:r>
          </w:p>
        </w:tc>
      </w:tr>
      <w:tr w:rsidR="00494215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28.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222C7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Собственники, землепользователи, землевладельцы, арендаторы земельных участков, находящихся в границах ООПТ</w:t>
            </w:r>
          </w:p>
        </w:tc>
      </w:tr>
      <w:tr w:rsidR="00494215" w:rsidRPr="008B5EAB" w:rsidTr="00E924C8">
        <w:trPr>
          <w:trHeight w:val="138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3C5BC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035619" w:rsidP="00222C7F">
            <w:pPr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Федеральный закон от 14.</w:t>
            </w:r>
            <w:r w:rsidRPr="00856957">
              <w:rPr>
                <w:sz w:val="24"/>
                <w:szCs w:val="24"/>
                <w:shd w:val="clear" w:color="auto" w:fill="FFFFFF"/>
              </w:rPr>
              <w:t>07.2022 № 266-ФЗ «О внесении изменений в Федеральный закон «О персональных данных», отдельные законодательные акты Российской Федерации и признании утратившей силу части четырнадцатой статьи 30 Федерального закона "О банках и банковской деятельности» устанавлива</w:t>
            </w:r>
            <w:r>
              <w:rPr>
                <w:sz w:val="24"/>
                <w:szCs w:val="24"/>
                <w:shd w:val="clear" w:color="auto" w:fill="FFFFFF"/>
              </w:rPr>
              <w:t xml:space="preserve">ет </w:t>
            </w:r>
            <w:r w:rsidRPr="00856957">
              <w:rPr>
                <w:bCs/>
                <w:sz w:val="24"/>
                <w:szCs w:val="24"/>
                <w:shd w:val="clear" w:color="auto" w:fill="FFFFFF"/>
              </w:rPr>
              <w:t>запрет</w:t>
            </w:r>
            <w:r w:rsidRPr="00856957">
              <w:rPr>
                <w:sz w:val="24"/>
                <w:szCs w:val="24"/>
                <w:shd w:val="clear" w:color="auto" w:fill="FFFFFF"/>
              </w:rPr>
              <w:t xml:space="preserve"> на </w:t>
            </w:r>
            <w:r w:rsidRPr="00856957">
              <w:rPr>
                <w:sz w:val="24"/>
                <w:szCs w:val="24"/>
                <w:shd w:val="clear" w:color="auto" w:fill="FFFFFF"/>
              </w:rPr>
              <w:lastRenderedPageBreak/>
              <w:t>передачу персональных данных из ЕГРН без согласия правообладателя</w:t>
            </w:r>
            <w:r>
              <w:rPr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94215" w:rsidRPr="008B5EAB" w:rsidTr="00E924C8">
        <w:trPr>
          <w:trHeight w:val="126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lastRenderedPageBreak/>
              <w:t>29.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222C7F">
            <w:pPr>
              <w:widowControl w:val="0"/>
              <w:jc w:val="both"/>
              <w:outlineLvl w:val="1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 xml:space="preserve">Просветительские и рекреационные объекты на ООПТ </w:t>
            </w:r>
          </w:p>
        </w:tc>
      </w:tr>
      <w:tr w:rsidR="00494215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222C7F">
            <w:pPr>
              <w:widowControl w:val="0"/>
              <w:ind w:firstLine="7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о</w:t>
            </w:r>
            <w:r w:rsidRPr="008B5EAB">
              <w:rPr>
                <w:sz w:val="24"/>
                <w:szCs w:val="24"/>
              </w:rPr>
              <w:t>тсутствуют</w:t>
            </w:r>
            <w:r>
              <w:rPr>
                <w:sz w:val="24"/>
                <w:szCs w:val="24"/>
              </w:rPr>
              <w:t>.</w:t>
            </w:r>
          </w:p>
        </w:tc>
      </w:tr>
      <w:tr w:rsidR="00494215" w:rsidRPr="008B5EAB" w:rsidTr="00E924C8">
        <w:trPr>
          <w:trHeight w:val="15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30.</w:t>
            </w: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222C7F">
            <w:pPr>
              <w:jc w:val="both"/>
              <w:rPr>
                <w:b/>
                <w:sz w:val="24"/>
                <w:szCs w:val="24"/>
              </w:rPr>
            </w:pPr>
            <w:r w:rsidRPr="008B5EAB">
              <w:rPr>
                <w:b/>
                <w:sz w:val="24"/>
                <w:szCs w:val="24"/>
              </w:rPr>
              <w:t>Составитель</w:t>
            </w:r>
          </w:p>
        </w:tc>
      </w:tr>
      <w:tr w:rsidR="00494215" w:rsidRPr="008B5EAB" w:rsidTr="00222C7F">
        <w:trPr>
          <w:trHeight w:val="8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494215">
            <w:pPr>
              <w:rPr>
                <w:b/>
                <w:sz w:val="24"/>
                <w:szCs w:val="24"/>
              </w:rPr>
            </w:pPr>
          </w:p>
        </w:tc>
        <w:tc>
          <w:tcPr>
            <w:tcW w:w="9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94215" w:rsidRPr="008B5EAB" w:rsidRDefault="00494215" w:rsidP="00222C7F">
            <w:pPr>
              <w:ind w:firstLine="760"/>
              <w:jc w:val="both"/>
              <w:rPr>
                <w:b/>
                <w:sz w:val="24"/>
                <w:szCs w:val="24"/>
              </w:rPr>
            </w:pPr>
            <w:r w:rsidRPr="008B5EAB">
              <w:rPr>
                <w:sz w:val="24"/>
                <w:szCs w:val="24"/>
              </w:rPr>
              <w:t>Государственный инспектор Астраханской области в области охраны окружающей среды службы природопользования и охраны окружающей среды Астраханской области Горохова С.С., 8 (8512) 61-04-00.</w:t>
            </w:r>
          </w:p>
        </w:tc>
      </w:tr>
    </w:tbl>
    <w:p w:rsidR="003905B3" w:rsidRDefault="003905B3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4A2A06" w:rsidP="004A2A06">
      <w:pPr>
        <w:pStyle w:val="ConsPlusNormal"/>
        <w:ind w:firstLine="540"/>
        <w:jc w:val="center"/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5206621" cy="6972857"/>
            <wp:effectExtent l="0" t="0" r="0" b="0"/>
            <wp:docPr id="1" name="Рисунок 1" descr="C:\Users\ATimirkaeva\Downloads\2024-04-25_16-43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Timirkaeva\Downloads\2024-04-25_16-43-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436" cy="697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C762C6" w:rsidRDefault="00C762C6" w:rsidP="009D366D">
      <w:pPr>
        <w:pStyle w:val="ConsPlusNormal"/>
        <w:ind w:firstLine="540"/>
        <w:jc w:val="both"/>
        <w:rPr>
          <w:noProof/>
        </w:rPr>
      </w:pPr>
    </w:p>
    <w:p w:rsidR="009C334B" w:rsidRPr="009C334B" w:rsidRDefault="009C334B" w:rsidP="009C334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C334B" w:rsidRPr="009C334B" w:rsidSect="0003561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704C5"/>
    <w:multiLevelType w:val="multilevel"/>
    <w:tmpl w:val="07E8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D577BC8"/>
    <w:multiLevelType w:val="hybridMultilevel"/>
    <w:tmpl w:val="B860BB5E"/>
    <w:lvl w:ilvl="0" w:tplc="C3F408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795535E"/>
    <w:multiLevelType w:val="multilevel"/>
    <w:tmpl w:val="D0DE5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1AC94DB7"/>
    <w:multiLevelType w:val="hybridMultilevel"/>
    <w:tmpl w:val="45DC90EA"/>
    <w:lvl w:ilvl="0" w:tplc="3C5ADD3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7EE6"/>
    <w:multiLevelType w:val="hybridMultilevel"/>
    <w:tmpl w:val="1E481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CC7"/>
    <w:multiLevelType w:val="hybridMultilevel"/>
    <w:tmpl w:val="CBDC560E"/>
    <w:lvl w:ilvl="0" w:tplc="ACFE0E6C">
      <w:start w:val="1"/>
      <w:numFmt w:val="decimal"/>
      <w:pStyle w:val="a"/>
      <w:lvlText w:val="%1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ED360C"/>
    <w:multiLevelType w:val="hybridMultilevel"/>
    <w:tmpl w:val="63287C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1BF2CED"/>
    <w:multiLevelType w:val="hybridMultilevel"/>
    <w:tmpl w:val="8C8C7058"/>
    <w:lvl w:ilvl="0" w:tplc="14C4E98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47041"/>
    <w:multiLevelType w:val="hybridMultilevel"/>
    <w:tmpl w:val="811CA05C"/>
    <w:lvl w:ilvl="0" w:tplc="8CB6B7A0"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5491F"/>
    <w:multiLevelType w:val="hybridMultilevel"/>
    <w:tmpl w:val="C2FCB6D0"/>
    <w:lvl w:ilvl="0" w:tplc="1D244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CBC2663"/>
    <w:multiLevelType w:val="hybridMultilevel"/>
    <w:tmpl w:val="B7EEACD0"/>
    <w:lvl w:ilvl="0" w:tplc="BD9CC4E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E63F0"/>
    <w:multiLevelType w:val="hybridMultilevel"/>
    <w:tmpl w:val="F1F27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10194"/>
    <w:multiLevelType w:val="hybridMultilevel"/>
    <w:tmpl w:val="C362F8E0"/>
    <w:lvl w:ilvl="0" w:tplc="C68A3BE2">
      <w:start w:val="1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56984EA7"/>
    <w:multiLevelType w:val="hybridMultilevel"/>
    <w:tmpl w:val="559EDF06"/>
    <w:lvl w:ilvl="0" w:tplc="516E6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203BF4"/>
    <w:multiLevelType w:val="hybridMultilevel"/>
    <w:tmpl w:val="803A956E"/>
    <w:lvl w:ilvl="0" w:tplc="11D474EA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F4311B"/>
    <w:multiLevelType w:val="hybridMultilevel"/>
    <w:tmpl w:val="1004C6C2"/>
    <w:lvl w:ilvl="0" w:tplc="3404F9B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368C0"/>
    <w:multiLevelType w:val="hybridMultilevel"/>
    <w:tmpl w:val="CE981EAC"/>
    <w:lvl w:ilvl="0" w:tplc="BFD4BE9C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343D2B"/>
    <w:multiLevelType w:val="hybridMultilevel"/>
    <w:tmpl w:val="0C42A1B6"/>
    <w:lvl w:ilvl="0" w:tplc="00D07CE0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6EB62CE"/>
    <w:multiLevelType w:val="hybridMultilevel"/>
    <w:tmpl w:val="5D12E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5150E"/>
    <w:multiLevelType w:val="hybridMultilevel"/>
    <w:tmpl w:val="3F667A4E"/>
    <w:lvl w:ilvl="0" w:tplc="59C2FB8E">
      <w:start w:val="1"/>
      <w:numFmt w:val="decimal"/>
      <w:lvlText w:val="%1."/>
      <w:lvlJc w:val="left"/>
      <w:pPr>
        <w:ind w:left="124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4"/>
  </w:num>
  <w:num w:numId="5">
    <w:abstractNumId w:val="10"/>
  </w:num>
  <w:num w:numId="6">
    <w:abstractNumId w:val="1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9"/>
  </w:num>
  <w:num w:numId="10">
    <w:abstractNumId w:val="0"/>
  </w:num>
  <w:num w:numId="11">
    <w:abstractNumId w:val="2"/>
  </w:num>
  <w:num w:numId="12">
    <w:abstractNumId w:val="11"/>
  </w:num>
  <w:num w:numId="13">
    <w:abstractNumId w:val="8"/>
  </w:num>
  <w:num w:numId="14">
    <w:abstractNumId w:val="4"/>
  </w:num>
  <w:num w:numId="15">
    <w:abstractNumId w:val="12"/>
  </w:num>
  <w:num w:numId="16">
    <w:abstractNumId w:val="6"/>
  </w:num>
  <w:num w:numId="17">
    <w:abstractNumId w:val="9"/>
  </w:num>
  <w:num w:numId="18">
    <w:abstractNumId w:val="1"/>
  </w:num>
  <w:num w:numId="19">
    <w:abstractNumId w:val="1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63C"/>
    <w:rsid w:val="0000374E"/>
    <w:rsid w:val="00004CD2"/>
    <w:rsid w:val="0000515C"/>
    <w:rsid w:val="00010331"/>
    <w:rsid w:val="00010359"/>
    <w:rsid w:val="000206B1"/>
    <w:rsid w:val="00022FD8"/>
    <w:rsid w:val="000269E2"/>
    <w:rsid w:val="0003145D"/>
    <w:rsid w:val="00035619"/>
    <w:rsid w:val="00037A9A"/>
    <w:rsid w:val="00046EF0"/>
    <w:rsid w:val="00055C2E"/>
    <w:rsid w:val="00057ECB"/>
    <w:rsid w:val="000727DD"/>
    <w:rsid w:val="00086ECD"/>
    <w:rsid w:val="00090A26"/>
    <w:rsid w:val="00093307"/>
    <w:rsid w:val="000A0989"/>
    <w:rsid w:val="000B130D"/>
    <w:rsid w:val="000D1F61"/>
    <w:rsid w:val="000F375C"/>
    <w:rsid w:val="00102A1C"/>
    <w:rsid w:val="0010765A"/>
    <w:rsid w:val="00114A28"/>
    <w:rsid w:val="00153C42"/>
    <w:rsid w:val="001546DD"/>
    <w:rsid w:val="0016622B"/>
    <w:rsid w:val="00167132"/>
    <w:rsid w:val="0018180C"/>
    <w:rsid w:val="00190C1D"/>
    <w:rsid w:val="00191A41"/>
    <w:rsid w:val="00192492"/>
    <w:rsid w:val="00193F9F"/>
    <w:rsid w:val="001A03B1"/>
    <w:rsid w:val="001A06B0"/>
    <w:rsid w:val="001A7107"/>
    <w:rsid w:val="001C5B40"/>
    <w:rsid w:val="001F4651"/>
    <w:rsid w:val="001F614D"/>
    <w:rsid w:val="001F6E2B"/>
    <w:rsid w:val="0021117B"/>
    <w:rsid w:val="00217BD2"/>
    <w:rsid w:val="00222C7F"/>
    <w:rsid w:val="00231B66"/>
    <w:rsid w:val="00235003"/>
    <w:rsid w:val="00240594"/>
    <w:rsid w:val="0024165F"/>
    <w:rsid w:val="00241C74"/>
    <w:rsid w:val="0025451D"/>
    <w:rsid w:val="00260ED0"/>
    <w:rsid w:val="002612E9"/>
    <w:rsid w:val="0026783E"/>
    <w:rsid w:val="00267A5A"/>
    <w:rsid w:val="0027215D"/>
    <w:rsid w:val="0028220C"/>
    <w:rsid w:val="00284E44"/>
    <w:rsid w:val="00285334"/>
    <w:rsid w:val="0029230D"/>
    <w:rsid w:val="00292B08"/>
    <w:rsid w:val="0029758C"/>
    <w:rsid w:val="002C2A37"/>
    <w:rsid w:val="002C533A"/>
    <w:rsid w:val="002D33E6"/>
    <w:rsid w:val="002D5C8A"/>
    <w:rsid w:val="002E23A4"/>
    <w:rsid w:val="002E4037"/>
    <w:rsid w:val="002F2A8A"/>
    <w:rsid w:val="002F2F79"/>
    <w:rsid w:val="002F3829"/>
    <w:rsid w:val="003114F5"/>
    <w:rsid w:val="00314FD9"/>
    <w:rsid w:val="00321C9A"/>
    <w:rsid w:val="00321F0B"/>
    <w:rsid w:val="00322FBC"/>
    <w:rsid w:val="00324120"/>
    <w:rsid w:val="00327340"/>
    <w:rsid w:val="00330035"/>
    <w:rsid w:val="003317A8"/>
    <w:rsid w:val="00344331"/>
    <w:rsid w:val="0035035E"/>
    <w:rsid w:val="00373DC8"/>
    <w:rsid w:val="003763A6"/>
    <w:rsid w:val="003776FB"/>
    <w:rsid w:val="00377E4C"/>
    <w:rsid w:val="003812F4"/>
    <w:rsid w:val="003905B3"/>
    <w:rsid w:val="00396C53"/>
    <w:rsid w:val="003A60DD"/>
    <w:rsid w:val="003B76D4"/>
    <w:rsid w:val="003C5BC3"/>
    <w:rsid w:val="003C7004"/>
    <w:rsid w:val="003D3475"/>
    <w:rsid w:val="003D5AB8"/>
    <w:rsid w:val="004037F7"/>
    <w:rsid w:val="00410A7F"/>
    <w:rsid w:val="00412242"/>
    <w:rsid w:val="00415B44"/>
    <w:rsid w:val="00426E75"/>
    <w:rsid w:val="00431243"/>
    <w:rsid w:val="004331AB"/>
    <w:rsid w:val="00433F15"/>
    <w:rsid w:val="00436FB2"/>
    <w:rsid w:val="00440F9C"/>
    <w:rsid w:val="00461DA1"/>
    <w:rsid w:val="004634B6"/>
    <w:rsid w:val="00464A55"/>
    <w:rsid w:val="00466F69"/>
    <w:rsid w:val="00467231"/>
    <w:rsid w:val="00467602"/>
    <w:rsid w:val="004701B1"/>
    <w:rsid w:val="0048109C"/>
    <w:rsid w:val="0048466C"/>
    <w:rsid w:val="00494215"/>
    <w:rsid w:val="00497DEA"/>
    <w:rsid w:val="00497F7C"/>
    <w:rsid w:val="004A2A06"/>
    <w:rsid w:val="004A4ABC"/>
    <w:rsid w:val="004A5C50"/>
    <w:rsid w:val="004A5C79"/>
    <w:rsid w:val="004B3B14"/>
    <w:rsid w:val="004B429B"/>
    <w:rsid w:val="004C1D3F"/>
    <w:rsid w:val="004C4539"/>
    <w:rsid w:val="004D52A6"/>
    <w:rsid w:val="004D602B"/>
    <w:rsid w:val="004E52AE"/>
    <w:rsid w:val="004E5865"/>
    <w:rsid w:val="004E7571"/>
    <w:rsid w:val="004F4145"/>
    <w:rsid w:val="004F4645"/>
    <w:rsid w:val="004F6C50"/>
    <w:rsid w:val="004F7096"/>
    <w:rsid w:val="004F7526"/>
    <w:rsid w:val="005009D5"/>
    <w:rsid w:val="005136F2"/>
    <w:rsid w:val="0052225D"/>
    <w:rsid w:val="00530B5F"/>
    <w:rsid w:val="00550D9C"/>
    <w:rsid w:val="00554557"/>
    <w:rsid w:val="00554E94"/>
    <w:rsid w:val="00564159"/>
    <w:rsid w:val="005664CD"/>
    <w:rsid w:val="0057435D"/>
    <w:rsid w:val="0057445A"/>
    <w:rsid w:val="005767AE"/>
    <w:rsid w:val="005834D6"/>
    <w:rsid w:val="00583BBB"/>
    <w:rsid w:val="00586CCA"/>
    <w:rsid w:val="005A706F"/>
    <w:rsid w:val="005B0008"/>
    <w:rsid w:val="005E4813"/>
    <w:rsid w:val="005E497A"/>
    <w:rsid w:val="005F07B4"/>
    <w:rsid w:val="005F38A3"/>
    <w:rsid w:val="005F463C"/>
    <w:rsid w:val="00603005"/>
    <w:rsid w:val="00607389"/>
    <w:rsid w:val="00615CAB"/>
    <w:rsid w:val="00616324"/>
    <w:rsid w:val="006320B4"/>
    <w:rsid w:val="0066140E"/>
    <w:rsid w:val="00662735"/>
    <w:rsid w:val="00671307"/>
    <w:rsid w:val="006731B9"/>
    <w:rsid w:val="00674810"/>
    <w:rsid w:val="00676DBA"/>
    <w:rsid w:val="00677FB3"/>
    <w:rsid w:val="0069217F"/>
    <w:rsid w:val="00693341"/>
    <w:rsid w:val="00693C03"/>
    <w:rsid w:val="006A3F6F"/>
    <w:rsid w:val="006B29C9"/>
    <w:rsid w:val="006B487E"/>
    <w:rsid w:val="006C4CA2"/>
    <w:rsid w:val="006D4B04"/>
    <w:rsid w:val="006D6229"/>
    <w:rsid w:val="00701F3D"/>
    <w:rsid w:val="00727C9A"/>
    <w:rsid w:val="0073046A"/>
    <w:rsid w:val="00737B6A"/>
    <w:rsid w:val="00750FDE"/>
    <w:rsid w:val="00752F5F"/>
    <w:rsid w:val="00753E89"/>
    <w:rsid w:val="00767CD3"/>
    <w:rsid w:val="00781FC6"/>
    <w:rsid w:val="0079426F"/>
    <w:rsid w:val="00794DCC"/>
    <w:rsid w:val="00795436"/>
    <w:rsid w:val="00796D92"/>
    <w:rsid w:val="007B0937"/>
    <w:rsid w:val="007B2EE5"/>
    <w:rsid w:val="007C639B"/>
    <w:rsid w:val="007D4194"/>
    <w:rsid w:val="007E23E1"/>
    <w:rsid w:val="00800501"/>
    <w:rsid w:val="00801717"/>
    <w:rsid w:val="00807204"/>
    <w:rsid w:val="00815FBD"/>
    <w:rsid w:val="008249AE"/>
    <w:rsid w:val="0083100A"/>
    <w:rsid w:val="00847601"/>
    <w:rsid w:val="008542C7"/>
    <w:rsid w:val="00855AFA"/>
    <w:rsid w:val="00857550"/>
    <w:rsid w:val="008675F1"/>
    <w:rsid w:val="0086788E"/>
    <w:rsid w:val="0087431A"/>
    <w:rsid w:val="008746B9"/>
    <w:rsid w:val="008878BF"/>
    <w:rsid w:val="00891A8D"/>
    <w:rsid w:val="00897CA6"/>
    <w:rsid w:val="008A1A10"/>
    <w:rsid w:val="008B5EAB"/>
    <w:rsid w:val="008C11B3"/>
    <w:rsid w:val="008C3B88"/>
    <w:rsid w:val="008C4B49"/>
    <w:rsid w:val="008D19A0"/>
    <w:rsid w:val="008D4DC4"/>
    <w:rsid w:val="008E12F8"/>
    <w:rsid w:val="008E2D2F"/>
    <w:rsid w:val="008F14FC"/>
    <w:rsid w:val="008F397C"/>
    <w:rsid w:val="008F40DF"/>
    <w:rsid w:val="00906368"/>
    <w:rsid w:val="00922D45"/>
    <w:rsid w:val="0092552C"/>
    <w:rsid w:val="009310EA"/>
    <w:rsid w:val="00941239"/>
    <w:rsid w:val="009420B4"/>
    <w:rsid w:val="00947756"/>
    <w:rsid w:val="00951C20"/>
    <w:rsid w:val="009552BF"/>
    <w:rsid w:val="00956480"/>
    <w:rsid w:val="00962DD8"/>
    <w:rsid w:val="00964441"/>
    <w:rsid w:val="0097406A"/>
    <w:rsid w:val="00980894"/>
    <w:rsid w:val="00982ED1"/>
    <w:rsid w:val="009A2E8E"/>
    <w:rsid w:val="009A5966"/>
    <w:rsid w:val="009A5F00"/>
    <w:rsid w:val="009A5FC1"/>
    <w:rsid w:val="009B05A3"/>
    <w:rsid w:val="009B070A"/>
    <w:rsid w:val="009B1A10"/>
    <w:rsid w:val="009B3409"/>
    <w:rsid w:val="009B51DB"/>
    <w:rsid w:val="009C0F05"/>
    <w:rsid w:val="009C334B"/>
    <w:rsid w:val="009C528B"/>
    <w:rsid w:val="009D0446"/>
    <w:rsid w:val="009D366D"/>
    <w:rsid w:val="009D5202"/>
    <w:rsid w:val="009D6234"/>
    <w:rsid w:val="009E4524"/>
    <w:rsid w:val="009E7955"/>
    <w:rsid w:val="009F6E5C"/>
    <w:rsid w:val="00A24DD1"/>
    <w:rsid w:val="00A304A0"/>
    <w:rsid w:val="00A3785F"/>
    <w:rsid w:val="00A443F3"/>
    <w:rsid w:val="00A5432D"/>
    <w:rsid w:val="00A7746D"/>
    <w:rsid w:val="00A84A54"/>
    <w:rsid w:val="00A945D4"/>
    <w:rsid w:val="00A977AC"/>
    <w:rsid w:val="00AA563C"/>
    <w:rsid w:val="00AC10D1"/>
    <w:rsid w:val="00AD0981"/>
    <w:rsid w:val="00AD3667"/>
    <w:rsid w:val="00AE3059"/>
    <w:rsid w:val="00AE34BA"/>
    <w:rsid w:val="00AF0066"/>
    <w:rsid w:val="00AF26C0"/>
    <w:rsid w:val="00AF2C5E"/>
    <w:rsid w:val="00AF63B6"/>
    <w:rsid w:val="00B01AA2"/>
    <w:rsid w:val="00B01E7A"/>
    <w:rsid w:val="00B025DE"/>
    <w:rsid w:val="00B02A11"/>
    <w:rsid w:val="00B052E5"/>
    <w:rsid w:val="00B07505"/>
    <w:rsid w:val="00B11812"/>
    <w:rsid w:val="00B2274E"/>
    <w:rsid w:val="00B2693F"/>
    <w:rsid w:val="00B31C8D"/>
    <w:rsid w:val="00B32C86"/>
    <w:rsid w:val="00B54803"/>
    <w:rsid w:val="00B66BF9"/>
    <w:rsid w:val="00B716A9"/>
    <w:rsid w:val="00B72249"/>
    <w:rsid w:val="00B74B6A"/>
    <w:rsid w:val="00B808F0"/>
    <w:rsid w:val="00BC2794"/>
    <w:rsid w:val="00BC7EC7"/>
    <w:rsid w:val="00BD0771"/>
    <w:rsid w:val="00BD7774"/>
    <w:rsid w:val="00BE12D2"/>
    <w:rsid w:val="00BE4F88"/>
    <w:rsid w:val="00BE64D8"/>
    <w:rsid w:val="00C00D18"/>
    <w:rsid w:val="00C00E38"/>
    <w:rsid w:val="00C039C3"/>
    <w:rsid w:val="00C07991"/>
    <w:rsid w:val="00C31EF7"/>
    <w:rsid w:val="00C32405"/>
    <w:rsid w:val="00C35A58"/>
    <w:rsid w:val="00C441DB"/>
    <w:rsid w:val="00C45609"/>
    <w:rsid w:val="00C54763"/>
    <w:rsid w:val="00C55C15"/>
    <w:rsid w:val="00C65900"/>
    <w:rsid w:val="00C70C28"/>
    <w:rsid w:val="00C762C6"/>
    <w:rsid w:val="00C8460C"/>
    <w:rsid w:val="00C91959"/>
    <w:rsid w:val="00CA1EF1"/>
    <w:rsid w:val="00CA2351"/>
    <w:rsid w:val="00CA3403"/>
    <w:rsid w:val="00CB7038"/>
    <w:rsid w:val="00CC1AAD"/>
    <w:rsid w:val="00CC4A36"/>
    <w:rsid w:val="00CC57DE"/>
    <w:rsid w:val="00CD3BD6"/>
    <w:rsid w:val="00CD7FD0"/>
    <w:rsid w:val="00CE4A40"/>
    <w:rsid w:val="00D05B8C"/>
    <w:rsid w:val="00D11C9E"/>
    <w:rsid w:val="00D11F66"/>
    <w:rsid w:val="00D17AB9"/>
    <w:rsid w:val="00D22480"/>
    <w:rsid w:val="00D50550"/>
    <w:rsid w:val="00D5234D"/>
    <w:rsid w:val="00D52E62"/>
    <w:rsid w:val="00D5428F"/>
    <w:rsid w:val="00D54680"/>
    <w:rsid w:val="00D644C7"/>
    <w:rsid w:val="00D66769"/>
    <w:rsid w:val="00D67E41"/>
    <w:rsid w:val="00D72B83"/>
    <w:rsid w:val="00D75004"/>
    <w:rsid w:val="00D81B24"/>
    <w:rsid w:val="00DA0FA3"/>
    <w:rsid w:val="00DA160D"/>
    <w:rsid w:val="00DB4D41"/>
    <w:rsid w:val="00DE66DD"/>
    <w:rsid w:val="00DE697F"/>
    <w:rsid w:val="00DF0418"/>
    <w:rsid w:val="00E02506"/>
    <w:rsid w:val="00E05E2E"/>
    <w:rsid w:val="00E210DF"/>
    <w:rsid w:val="00E33C02"/>
    <w:rsid w:val="00E37BED"/>
    <w:rsid w:val="00E548C8"/>
    <w:rsid w:val="00E75829"/>
    <w:rsid w:val="00E76456"/>
    <w:rsid w:val="00E805E4"/>
    <w:rsid w:val="00E8123B"/>
    <w:rsid w:val="00E8140B"/>
    <w:rsid w:val="00E924C8"/>
    <w:rsid w:val="00E9381B"/>
    <w:rsid w:val="00E94D93"/>
    <w:rsid w:val="00E95ABC"/>
    <w:rsid w:val="00EA2586"/>
    <w:rsid w:val="00EB2F12"/>
    <w:rsid w:val="00EC13D0"/>
    <w:rsid w:val="00EC2D74"/>
    <w:rsid w:val="00EC2E69"/>
    <w:rsid w:val="00EC76FC"/>
    <w:rsid w:val="00ED3957"/>
    <w:rsid w:val="00EE5194"/>
    <w:rsid w:val="00EF1CBA"/>
    <w:rsid w:val="00EF61A5"/>
    <w:rsid w:val="00F0078C"/>
    <w:rsid w:val="00F1237B"/>
    <w:rsid w:val="00F251A8"/>
    <w:rsid w:val="00F25DEF"/>
    <w:rsid w:val="00F4183C"/>
    <w:rsid w:val="00F525A1"/>
    <w:rsid w:val="00F536EC"/>
    <w:rsid w:val="00F626EC"/>
    <w:rsid w:val="00F6358A"/>
    <w:rsid w:val="00F74E3C"/>
    <w:rsid w:val="00F9015C"/>
    <w:rsid w:val="00F90B9C"/>
    <w:rsid w:val="00F91FB0"/>
    <w:rsid w:val="00F95DF5"/>
    <w:rsid w:val="00FA3BDC"/>
    <w:rsid w:val="00FB6050"/>
    <w:rsid w:val="00FB6D92"/>
    <w:rsid w:val="00FC3F04"/>
    <w:rsid w:val="00FD1DCD"/>
    <w:rsid w:val="00FD6F74"/>
    <w:rsid w:val="00FF262C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074B8D-1812-4328-9F13-F627C1CF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73DC8"/>
  </w:style>
  <w:style w:type="paragraph" w:styleId="1">
    <w:name w:val="heading 1"/>
    <w:basedOn w:val="a0"/>
    <w:next w:val="a0"/>
    <w:link w:val="10"/>
    <w:uiPriority w:val="9"/>
    <w:qFormat/>
    <w:rsid w:val="00373D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373DC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6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8F14FC"/>
    <w:rPr>
      <w:color w:val="000080"/>
      <w:u w:val="single"/>
    </w:rPr>
  </w:style>
  <w:style w:type="paragraph" w:customStyle="1" w:styleId="ConsPlusNormal">
    <w:name w:val="ConsPlusNormal"/>
    <w:qFormat/>
    <w:rsid w:val="008F14FC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8F14F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E548C8"/>
  </w:style>
  <w:style w:type="paragraph" w:customStyle="1" w:styleId="12">
    <w:name w:val="Обычный1"/>
    <w:rsid w:val="00E548C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a4">
    <w:name w:val="Название раздела"/>
    <w:basedOn w:val="a0"/>
    <w:rsid w:val="00E548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table" w:styleId="a5">
    <w:name w:val="Table Grid"/>
    <w:basedOn w:val="a2"/>
    <w:uiPriority w:val="39"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Разделитель таблиц"/>
    <w:basedOn w:val="a0"/>
    <w:rsid w:val="00E548C8"/>
    <w:pPr>
      <w:spacing w:after="0" w:line="14" w:lineRule="exact"/>
    </w:pPr>
    <w:rPr>
      <w:rFonts w:ascii="Times New Roman" w:eastAsia="Times New Roman" w:hAnsi="Times New Roman" w:cs="Times New Roman"/>
      <w:sz w:val="2"/>
      <w:szCs w:val="20"/>
      <w:lang w:eastAsia="ru-RU"/>
    </w:rPr>
  </w:style>
  <w:style w:type="paragraph" w:customStyle="1" w:styleId="a7">
    <w:name w:val="Заголовок таблицы"/>
    <w:basedOn w:val="12"/>
    <w:rsid w:val="00E548C8"/>
    <w:pPr>
      <w:keepNext/>
      <w:jc w:val="center"/>
    </w:pPr>
    <w:rPr>
      <w:b/>
      <w:sz w:val="22"/>
    </w:rPr>
  </w:style>
  <w:style w:type="paragraph" w:customStyle="1" w:styleId="a8">
    <w:name w:val="Текст таблицы"/>
    <w:basedOn w:val="12"/>
    <w:rsid w:val="00E548C8"/>
    <w:rPr>
      <w:sz w:val="22"/>
    </w:rPr>
  </w:style>
  <w:style w:type="paragraph" w:customStyle="1" w:styleId="a9">
    <w:name w:val="Заголовок таблицы повторяющийся"/>
    <w:basedOn w:val="12"/>
    <w:rsid w:val="00E548C8"/>
    <w:pPr>
      <w:jc w:val="center"/>
    </w:pPr>
    <w:rPr>
      <w:b/>
      <w:sz w:val="22"/>
    </w:rPr>
  </w:style>
  <w:style w:type="character" w:styleId="aa">
    <w:name w:val="annotation reference"/>
    <w:semiHidden/>
    <w:rsid w:val="00E548C8"/>
    <w:rPr>
      <w:sz w:val="16"/>
      <w:szCs w:val="16"/>
    </w:rPr>
  </w:style>
  <w:style w:type="paragraph" w:styleId="ab">
    <w:name w:val="annotation text"/>
    <w:basedOn w:val="a0"/>
    <w:link w:val="ac"/>
    <w:semiHidden/>
    <w:rsid w:val="00E54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1"/>
    <w:link w:val="ab"/>
    <w:semiHidden/>
    <w:rsid w:val="00E548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0"/>
    <w:link w:val="ae"/>
    <w:semiHidden/>
    <w:rsid w:val="00E548C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1"/>
    <w:link w:val="ad"/>
    <w:semiHidden/>
    <w:rsid w:val="00E548C8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header"/>
    <w:basedOn w:val="a0"/>
    <w:link w:val="af0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0">
    <w:name w:val="Верхний колонтитул Знак"/>
    <w:basedOn w:val="a1"/>
    <w:link w:val="af"/>
    <w:rsid w:val="00E548C8"/>
    <w:rPr>
      <w:rFonts w:ascii="Times New Roman" w:eastAsia="Times New Roman" w:hAnsi="Times New Roman" w:cs="Times New Roman"/>
      <w:szCs w:val="24"/>
      <w:lang w:eastAsia="ru-RU"/>
    </w:rPr>
  </w:style>
  <w:style w:type="character" w:styleId="af1">
    <w:name w:val="page number"/>
    <w:rsid w:val="00E548C8"/>
  </w:style>
  <w:style w:type="paragraph" w:styleId="af2">
    <w:name w:val="footer"/>
    <w:basedOn w:val="a0"/>
    <w:link w:val="af3"/>
    <w:rsid w:val="00E5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3">
    <w:name w:val="Нижний колонтитул Знак"/>
    <w:basedOn w:val="a1"/>
    <w:link w:val="af2"/>
    <w:rsid w:val="00E548C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f4">
    <w:name w:val="Название подраздела"/>
    <w:basedOn w:val="12"/>
    <w:rsid w:val="00E548C8"/>
    <w:pPr>
      <w:keepNext/>
      <w:spacing w:before="240"/>
      <w:jc w:val="center"/>
    </w:pPr>
    <w:rPr>
      <w:b/>
      <w:sz w:val="22"/>
    </w:rPr>
  </w:style>
  <w:style w:type="paragraph" w:customStyle="1" w:styleId="a">
    <w:name w:val="Автонумератор в таблице"/>
    <w:basedOn w:val="12"/>
    <w:rsid w:val="00E548C8"/>
    <w:pPr>
      <w:numPr>
        <w:numId w:val="7"/>
      </w:numPr>
      <w:snapToGrid w:val="0"/>
      <w:jc w:val="center"/>
    </w:pPr>
    <w:rPr>
      <w:sz w:val="22"/>
    </w:rPr>
  </w:style>
  <w:style w:type="paragraph" w:styleId="af5">
    <w:name w:val="Document Map"/>
    <w:basedOn w:val="a0"/>
    <w:link w:val="af6"/>
    <w:semiHidden/>
    <w:rsid w:val="00E548C8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6">
    <w:name w:val="Схема документа Знак"/>
    <w:basedOn w:val="a1"/>
    <w:link w:val="af5"/>
    <w:semiHidden/>
    <w:rsid w:val="00E548C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onsPlusCell">
    <w:name w:val="ConsPlusCell"/>
    <w:rsid w:val="00E548C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List Paragraph"/>
    <w:basedOn w:val="a0"/>
    <w:uiPriority w:val="34"/>
    <w:qFormat/>
    <w:rsid w:val="00F0078C"/>
    <w:pPr>
      <w:ind w:left="720"/>
      <w:contextualSpacing/>
    </w:pPr>
  </w:style>
  <w:style w:type="character" w:customStyle="1" w:styleId="40">
    <w:name w:val="Заголовок 4 Знак"/>
    <w:basedOn w:val="a1"/>
    <w:link w:val="4"/>
    <w:uiPriority w:val="9"/>
    <w:semiHidden/>
    <w:rsid w:val="00767CD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10">
    <w:name w:val="Заголовок 1 Знак"/>
    <w:basedOn w:val="a1"/>
    <w:link w:val="1"/>
    <w:uiPriority w:val="9"/>
    <w:rsid w:val="00373D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373DC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8">
    <w:name w:val="Hyperlink"/>
    <w:basedOn w:val="a1"/>
    <w:uiPriority w:val="99"/>
    <w:unhideWhenUsed/>
    <w:rsid w:val="00554E94"/>
    <w:rPr>
      <w:color w:val="0000FF"/>
      <w:u w:val="single"/>
    </w:rPr>
  </w:style>
  <w:style w:type="numbering" w:customStyle="1" w:styleId="21">
    <w:name w:val="Нет списка2"/>
    <w:next w:val="a3"/>
    <w:uiPriority w:val="99"/>
    <w:semiHidden/>
    <w:unhideWhenUsed/>
    <w:rsid w:val="008B5EAB"/>
  </w:style>
  <w:style w:type="numbering" w:customStyle="1" w:styleId="110">
    <w:name w:val="Нет списка11"/>
    <w:next w:val="a3"/>
    <w:uiPriority w:val="99"/>
    <w:semiHidden/>
    <w:unhideWhenUsed/>
    <w:rsid w:val="008B5EAB"/>
  </w:style>
  <w:style w:type="table" w:customStyle="1" w:styleId="13">
    <w:name w:val="Сетка таблицы1"/>
    <w:basedOn w:val="a2"/>
    <w:next w:val="a5"/>
    <w:uiPriority w:val="39"/>
    <w:rsid w:val="008B5E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rmal (Web)"/>
    <w:basedOn w:val="a0"/>
    <w:uiPriority w:val="99"/>
    <w:semiHidden/>
    <w:unhideWhenUsed/>
    <w:rsid w:val="008B5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FollowedHyperlink"/>
    <w:basedOn w:val="a1"/>
    <w:uiPriority w:val="99"/>
    <w:semiHidden/>
    <w:unhideWhenUsed/>
    <w:rsid w:val="008B5E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2498</TotalTime>
  <Pages>11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Кущенко Наталья Викторовна</dc:creator>
  <cp:keywords/>
  <dc:description/>
  <cp:lastModifiedBy>Тимиркаева Аделя Зинуровна</cp:lastModifiedBy>
  <cp:revision>314</cp:revision>
  <cp:lastPrinted>2023-01-19T11:24:00Z</cp:lastPrinted>
  <dcterms:created xsi:type="dcterms:W3CDTF">2021-12-16T12:29:00Z</dcterms:created>
  <dcterms:modified xsi:type="dcterms:W3CDTF">2024-04-25T12:44:00Z</dcterms:modified>
</cp:coreProperties>
</file>