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E5926" w:rsidRDefault="009E5926">
      <w:pPr>
        <w:rPr>
          <w:rFonts w:ascii="Times New Roman" w:hAnsi="Times New Roman" w:cs="Times New Roman"/>
          <w:sz w:val="36"/>
          <w:szCs w:val="36"/>
        </w:rPr>
      </w:pPr>
    </w:p>
    <w:p w:rsidR="009E5926" w:rsidRDefault="009E5926">
      <w:pPr>
        <w:rPr>
          <w:rFonts w:ascii="Times New Roman" w:hAnsi="Times New Roman" w:cs="Times New Roman"/>
          <w:sz w:val="36"/>
          <w:szCs w:val="36"/>
        </w:rPr>
      </w:pPr>
    </w:p>
    <w:p w:rsidR="009E5926" w:rsidRPr="009C334B" w:rsidRDefault="009E5926">
      <w:pPr>
        <w:rPr>
          <w:rFonts w:ascii="Times New Roman" w:hAnsi="Times New Roman" w:cs="Times New Roman"/>
          <w:sz w:val="36"/>
          <w:szCs w:val="36"/>
        </w:rPr>
      </w:pP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Pr="00373DC8" w:rsidRDefault="009C334B" w:rsidP="00373DC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373DC8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373DC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32734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153C42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2</w:t>
      </w:r>
      <w:r w:rsidR="006F457B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4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Pr="009C334B">
        <w:rPr>
          <w:rFonts w:ascii="Times New Roman" w:hAnsi="Times New Roman" w:cs="Times New Roman"/>
          <w:b/>
          <w:sz w:val="36"/>
          <w:szCs w:val="36"/>
        </w:rPr>
        <w:t>«</w:t>
      </w:r>
      <w:r w:rsidR="00E24E55">
        <w:rPr>
          <w:rFonts w:ascii="Times New Roman" w:hAnsi="Times New Roman" w:cs="Times New Roman"/>
          <w:b/>
          <w:sz w:val="36"/>
          <w:szCs w:val="36"/>
        </w:rPr>
        <w:t xml:space="preserve">Нерестовый массив </w:t>
      </w:r>
      <w:proofErr w:type="spellStart"/>
      <w:r w:rsidR="006F457B">
        <w:rPr>
          <w:rFonts w:ascii="Times New Roman" w:hAnsi="Times New Roman" w:cs="Times New Roman"/>
          <w:b/>
          <w:sz w:val="36"/>
          <w:szCs w:val="36"/>
        </w:rPr>
        <w:t>Зеленгинский</w:t>
      </w:r>
      <w:proofErr w:type="spellEnd"/>
      <w:r w:rsidRPr="009C334B">
        <w:rPr>
          <w:rFonts w:ascii="Times New Roman" w:hAnsi="Times New Roman" w:cs="Times New Roman"/>
          <w:b/>
          <w:sz w:val="36"/>
          <w:szCs w:val="36"/>
        </w:rPr>
        <w:t>»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="00327340">
        <w:rPr>
          <w:rFonts w:ascii="Times New Roman" w:hAnsi="Times New Roman" w:cs="Times New Roman"/>
          <w:b/>
          <w:sz w:val="36"/>
          <w:szCs w:val="36"/>
        </w:rPr>
        <w:t>памятник природы</w:t>
      </w:r>
    </w:p>
    <w:p w:rsidR="009C334B" w:rsidRDefault="009C334B" w:rsidP="00373DC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DC8" w:rsidRDefault="00373DC8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5926" w:rsidRDefault="009E5926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"/>
        <w:tblW w:w="10578" w:type="dxa"/>
        <w:tblLook w:val="04A0" w:firstRow="1" w:lastRow="0" w:firstColumn="1" w:lastColumn="0" w:noHBand="0" w:noVBand="1"/>
      </w:tblPr>
      <w:tblGrid>
        <w:gridCol w:w="516"/>
        <w:gridCol w:w="1253"/>
        <w:gridCol w:w="2663"/>
        <w:gridCol w:w="513"/>
        <w:gridCol w:w="2210"/>
        <w:gridCol w:w="510"/>
        <w:gridCol w:w="2913"/>
      </w:tblGrid>
      <w:tr w:rsidR="008B5EAB" w:rsidRPr="008B5EAB" w:rsidTr="00AB28C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8B5EAB" w:rsidRPr="008B5EAB" w:rsidTr="00AB28C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9E5926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Памятник природы</w:t>
            </w:r>
            <w:r w:rsidR="008B5EAB" w:rsidRPr="00807204">
              <w:rPr>
                <w:rFonts w:cs="Times New Roman"/>
                <w:sz w:val="24"/>
                <w:szCs w:val="24"/>
              </w:rPr>
              <w:t xml:space="preserve"> регионального значения «</w:t>
            </w:r>
            <w:r w:rsidR="00A7751C">
              <w:rPr>
                <w:rFonts w:cs="Times New Roman"/>
                <w:sz w:val="24"/>
                <w:szCs w:val="24"/>
              </w:rPr>
              <w:t xml:space="preserve">Нерестовый массив </w:t>
            </w:r>
            <w:proofErr w:type="spellStart"/>
            <w:r w:rsidR="006F457B">
              <w:rPr>
                <w:rFonts w:cs="Times New Roman"/>
                <w:sz w:val="24"/>
                <w:szCs w:val="24"/>
              </w:rPr>
              <w:t>Зеленгинский</w:t>
            </w:r>
            <w:proofErr w:type="spellEnd"/>
            <w:r w:rsidR="008B5EAB" w:rsidRPr="00807204">
              <w:rPr>
                <w:rFonts w:cs="Times New Roman"/>
                <w:sz w:val="24"/>
                <w:szCs w:val="24"/>
              </w:rPr>
              <w:t>»</w:t>
            </w:r>
            <w:r w:rsidR="008B5EA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B5EAB" w:rsidRPr="008B5EAB" w:rsidTr="00AB28C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8B5EAB" w:rsidRPr="008B5EAB" w:rsidTr="00AB28C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9E5926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природы</w:t>
            </w:r>
            <w:r w:rsidR="008B5EAB" w:rsidRP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AB28C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8B5EAB" w:rsidRPr="008B5EAB" w:rsidTr="00AB28C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9E592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Региональное.</w:t>
            </w:r>
          </w:p>
        </w:tc>
      </w:tr>
      <w:tr w:rsidR="008B5EAB" w:rsidRPr="008B5EAB" w:rsidTr="00AB28C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8B5EAB" w:rsidRPr="008B5EAB" w:rsidTr="00AB28C1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53C42" w:rsidP="009E5926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6F457B">
              <w:rPr>
                <w:sz w:val="24"/>
                <w:szCs w:val="24"/>
              </w:rPr>
              <w:t>4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AB28C1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Профиль</w:t>
            </w:r>
          </w:p>
        </w:tc>
      </w:tr>
      <w:tr w:rsidR="008B5EAB" w:rsidRPr="008B5EAB" w:rsidTr="00AB28C1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912D4A" w:rsidP="009E592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Зоологический.</w:t>
            </w:r>
          </w:p>
        </w:tc>
      </w:tr>
      <w:tr w:rsidR="008B5EAB" w:rsidRPr="008B5EAB" w:rsidTr="00AB28C1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Статус</w:t>
            </w:r>
          </w:p>
        </w:tc>
      </w:tr>
      <w:tr w:rsidR="008B5EAB" w:rsidRPr="008B5EAB" w:rsidTr="00AB28C1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9E592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AB28C1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8B5EAB" w:rsidRPr="008B5EAB" w:rsidTr="00AB28C1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53C42" w:rsidP="009E5926">
            <w:pPr>
              <w:widowControl w:val="0"/>
              <w:ind w:firstLine="7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45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E47F54">
              <w:rPr>
                <w:sz w:val="24"/>
                <w:szCs w:val="24"/>
              </w:rPr>
              <w:t>1</w:t>
            </w:r>
            <w:r w:rsidR="006F45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.198</w:t>
            </w:r>
            <w:r w:rsidR="00E47F54">
              <w:rPr>
                <w:sz w:val="24"/>
                <w:szCs w:val="24"/>
              </w:rPr>
              <w:t>7</w:t>
            </w:r>
            <w:r w:rsidR="008C11B3">
              <w:rPr>
                <w:sz w:val="24"/>
                <w:szCs w:val="24"/>
              </w:rPr>
              <w:t>.</w:t>
            </w:r>
          </w:p>
        </w:tc>
      </w:tr>
      <w:tr w:rsidR="008B5EAB" w:rsidRPr="008B5EAB" w:rsidTr="00AB28C1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8B5EAB" w:rsidRPr="008B5EAB" w:rsidTr="00AB28C1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0603CC" w:rsidP="009E5926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Нерестовые массивы представляют</w:t>
            </w:r>
            <w:r w:rsidR="000D6A0C">
              <w:rPr>
                <w:rFonts w:cs="Times New Roman"/>
                <w:sz w:val="24"/>
                <w:szCs w:val="24"/>
              </w:rPr>
              <w:t xml:space="preserve"> существенную </w:t>
            </w:r>
            <w:proofErr w:type="spellStart"/>
            <w:r w:rsidR="000D6A0C">
              <w:rPr>
                <w:rFonts w:cs="Times New Roman"/>
                <w:sz w:val="24"/>
                <w:szCs w:val="24"/>
              </w:rPr>
              <w:t>рыбохозяйственную</w:t>
            </w:r>
            <w:proofErr w:type="spellEnd"/>
            <w:r w:rsidR="000D6A0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ценность, обладают большими потенциальными возможностями в качестве места размножения час</w:t>
            </w:r>
            <w:r w:rsidR="00645267">
              <w:rPr>
                <w:rFonts w:cs="Times New Roman"/>
                <w:sz w:val="24"/>
                <w:szCs w:val="24"/>
              </w:rPr>
              <w:t>тиковых рыб и нагула их молоди.</w:t>
            </w:r>
          </w:p>
        </w:tc>
      </w:tr>
      <w:tr w:rsidR="008B5EAB" w:rsidRPr="008B5EAB" w:rsidTr="00AB28C1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</w:tc>
      </w:tr>
      <w:tr w:rsidR="003C52E8" w:rsidRPr="008B5EAB" w:rsidTr="00AB28C1">
        <w:trPr>
          <w:trHeight w:val="353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№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Реквизиты правового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акта (категория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правового акта, название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органа власти,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принявшего правовой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акт, дата принятия и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52E8" w:rsidRPr="008B5EAB" w:rsidTr="00AB28C1">
        <w:trPr>
          <w:trHeight w:val="200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1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Default="003C52E8" w:rsidP="00EC2E69">
            <w:pPr>
              <w:jc w:val="center"/>
              <w:rPr>
                <w:sz w:val="24"/>
                <w:szCs w:val="24"/>
                <w:u w:val="single"/>
              </w:rPr>
            </w:pPr>
          </w:p>
          <w:p w:rsidR="003C52E8" w:rsidRPr="00AA563C" w:rsidRDefault="003C52E8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исполнительного комитета Астраханского областного Совета народных депутатов</w:t>
            </w:r>
          </w:p>
          <w:p w:rsidR="003C52E8" w:rsidRDefault="003C52E8" w:rsidP="00EC2E69">
            <w:pPr>
              <w:jc w:val="center"/>
              <w:rPr>
                <w:sz w:val="24"/>
                <w:szCs w:val="24"/>
                <w:u w:val="single"/>
              </w:rPr>
            </w:pPr>
            <w:r w:rsidRPr="008B5EAB">
              <w:rPr>
                <w:sz w:val="24"/>
                <w:szCs w:val="24"/>
                <w:u w:val="single"/>
              </w:rPr>
              <w:t>от </w:t>
            </w:r>
            <w:r>
              <w:rPr>
                <w:sz w:val="24"/>
                <w:szCs w:val="24"/>
                <w:u w:val="single"/>
              </w:rPr>
              <w:t>10.11.1987 № 624</w:t>
            </w:r>
          </w:p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E47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памятниках природы Астраханской области</w:t>
            </w:r>
          </w:p>
        </w:tc>
      </w:tr>
      <w:tr w:rsidR="003C52E8" w:rsidRPr="008B5EAB" w:rsidTr="00AB28C1">
        <w:trPr>
          <w:trHeight w:val="268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2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23.07.1993 № 1017-р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473185" w:rsidP="00EC2E69">
            <w:pPr>
              <w:jc w:val="center"/>
              <w:rPr>
                <w:sz w:val="24"/>
                <w:szCs w:val="24"/>
              </w:rPr>
            </w:pPr>
            <w:r w:rsidRPr="00473185">
              <w:rPr>
                <w:sz w:val="24"/>
                <w:szCs w:val="24"/>
              </w:rPr>
              <w:t>6513</w:t>
            </w:r>
            <w:r>
              <w:rPr>
                <w:sz w:val="24"/>
                <w:szCs w:val="24"/>
              </w:rPr>
              <w:t xml:space="preserve"> га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</w:p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  <w:r w:rsidRPr="00E47F54">
              <w:rPr>
                <w:sz w:val="24"/>
                <w:szCs w:val="24"/>
              </w:rPr>
              <w:t>О передаче памятников природы в ведение управления комитета экологии и природных ресурсов Астраханской области</w:t>
            </w:r>
          </w:p>
          <w:p w:rsidR="003C52E8" w:rsidRPr="00E47F54" w:rsidRDefault="003C52E8" w:rsidP="00EC2E6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C52E8" w:rsidRPr="008B5EAB" w:rsidTr="00AB28C1">
        <w:trPr>
          <w:trHeight w:val="1624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B732B3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3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6C3652" w:rsidRDefault="003C52E8" w:rsidP="00B732B3">
            <w:pPr>
              <w:jc w:val="center"/>
              <w:rPr>
                <w:sz w:val="24"/>
                <w:szCs w:val="24"/>
              </w:rPr>
            </w:pPr>
          </w:p>
          <w:p w:rsidR="003C52E8" w:rsidRPr="006C3652" w:rsidRDefault="003C52E8" w:rsidP="00B732B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Постановление Главы администрации Астраханской области</w:t>
            </w:r>
          </w:p>
          <w:p w:rsidR="003C52E8" w:rsidRPr="006C3652" w:rsidRDefault="003C52E8" w:rsidP="00B732B3">
            <w:pPr>
              <w:jc w:val="center"/>
              <w:rPr>
                <w:sz w:val="24"/>
                <w:szCs w:val="24"/>
                <w:u w:val="single"/>
              </w:rPr>
            </w:pPr>
            <w:r w:rsidRPr="006C3652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06.12.1993 № 202</w:t>
            </w:r>
          </w:p>
          <w:p w:rsidR="003C52E8" w:rsidRPr="006C3652" w:rsidRDefault="003C52E8" w:rsidP="00B73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6C3652" w:rsidRDefault="00AB28C1" w:rsidP="00B732B3">
            <w:pPr>
              <w:jc w:val="center"/>
              <w:rPr>
                <w:sz w:val="24"/>
                <w:szCs w:val="24"/>
              </w:rPr>
            </w:pPr>
            <w:r w:rsidRPr="00AB28C1">
              <w:rPr>
                <w:sz w:val="24"/>
                <w:szCs w:val="24"/>
              </w:rPr>
              <w:t>6513 га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6C3652" w:rsidRDefault="003C52E8" w:rsidP="00592FB1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 xml:space="preserve">Об утверждении </w:t>
            </w:r>
            <w:r>
              <w:rPr>
                <w:sz w:val="24"/>
                <w:szCs w:val="24"/>
              </w:rPr>
              <w:t>схемы особо ценных земель, земель природно-заповедного фонда, историко-культурного назначения и других особо охраняемых территорий Астраханской области</w:t>
            </w:r>
          </w:p>
        </w:tc>
      </w:tr>
      <w:tr w:rsidR="003C52E8" w:rsidRPr="008B5EAB" w:rsidTr="00AB28C1">
        <w:trPr>
          <w:trHeight w:val="300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B73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Default="003C52E8" w:rsidP="00B732B3">
            <w:pPr>
              <w:jc w:val="center"/>
              <w:rPr>
                <w:sz w:val="24"/>
                <w:szCs w:val="24"/>
              </w:rPr>
            </w:pPr>
          </w:p>
          <w:p w:rsidR="003C52E8" w:rsidRDefault="003C52E8" w:rsidP="00B732B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Постановление Главы администрации Астраханской области </w:t>
            </w:r>
            <w:r>
              <w:rPr>
                <w:sz w:val="24"/>
                <w:szCs w:val="24"/>
                <w:u w:val="single"/>
              </w:rPr>
              <w:t>от 31.08.1995 № 249</w:t>
            </w:r>
          </w:p>
          <w:p w:rsidR="003C52E8" w:rsidRPr="00592FB1" w:rsidRDefault="003C52E8" w:rsidP="00B732B3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6C3652" w:rsidRDefault="003C52E8" w:rsidP="00B732B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lastRenderedPageBreak/>
              <w:t>-//-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6C3652" w:rsidRDefault="003C52E8" w:rsidP="00592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паспортов на памятники природы</w:t>
            </w:r>
          </w:p>
        </w:tc>
      </w:tr>
      <w:tr w:rsidR="00AB28C1" w:rsidRPr="008B5EAB" w:rsidTr="00AB28C1">
        <w:trPr>
          <w:trHeight w:val="142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AB28C1" w:rsidRPr="008B5EAB" w:rsidRDefault="00AB28C1" w:rsidP="00AB28C1">
            <w:pPr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1" w:rsidRPr="008B5EAB" w:rsidRDefault="00AB28C1" w:rsidP="00AB2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1" w:rsidRPr="00E47F54" w:rsidRDefault="00AB28C1" w:rsidP="00AB28C1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AB28C1" w:rsidRPr="00ED6459" w:rsidRDefault="00AB28C1" w:rsidP="00AB28C1">
            <w:pPr>
              <w:jc w:val="center"/>
              <w:rPr>
                <w:sz w:val="24"/>
                <w:szCs w:val="24"/>
                <w:u w:val="single"/>
              </w:rPr>
            </w:pPr>
            <w:r w:rsidRPr="00ED6459">
              <w:rPr>
                <w:sz w:val="24"/>
                <w:szCs w:val="24"/>
              </w:rPr>
              <w:t xml:space="preserve">Распоряжение Главы администрации Астраханской области </w:t>
            </w:r>
            <w:r w:rsidRPr="00ED6459">
              <w:rPr>
                <w:sz w:val="24"/>
                <w:szCs w:val="24"/>
                <w:u w:val="single"/>
              </w:rPr>
              <w:t>от 18.04.2000 № 395-Р</w:t>
            </w:r>
          </w:p>
          <w:p w:rsidR="00AB28C1" w:rsidRPr="00E47F54" w:rsidRDefault="00AB28C1" w:rsidP="00AB28C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1" w:rsidRPr="00AB28C1" w:rsidRDefault="00AB28C1" w:rsidP="00AB28C1">
            <w:pPr>
              <w:jc w:val="center"/>
              <w:rPr>
                <w:sz w:val="24"/>
                <w:szCs w:val="24"/>
              </w:rPr>
            </w:pPr>
            <w:r w:rsidRPr="00AB28C1">
              <w:rPr>
                <w:sz w:val="24"/>
                <w:szCs w:val="24"/>
              </w:rPr>
              <w:t>6513 га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1" w:rsidRPr="00E47F54" w:rsidRDefault="00AB28C1" w:rsidP="00AB28C1">
            <w:pPr>
              <w:jc w:val="center"/>
              <w:rPr>
                <w:sz w:val="24"/>
                <w:szCs w:val="24"/>
                <w:highlight w:val="yellow"/>
              </w:rPr>
            </w:pPr>
            <w:r w:rsidRPr="00CB201E">
              <w:rPr>
                <w:sz w:val="24"/>
                <w:szCs w:val="24"/>
              </w:rPr>
              <w:t>Об утверждении кадастровых сведений по особо охраняемым природным территориям Астраханской области</w:t>
            </w:r>
          </w:p>
        </w:tc>
      </w:tr>
      <w:tr w:rsidR="00AB28C1" w:rsidRPr="008B5EAB" w:rsidTr="00AB28C1">
        <w:trPr>
          <w:trHeight w:val="142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AB28C1" w:rsidRPr="008B5EAB" w:rsidRDefault="00AB28C1" w:rsidP="00AB28C1">
            <w:pPr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1" w:rsidRPr="008B5EAB" w:rsidRDefault="00AB28C1" w:rsidP="00AB2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1" w:rsidRPr="00CB201E" w:rsidRDefault="00AB28C1" w:rsidP="00AB28C1">
            <w:pPr>
              <w:jc w:val="center"/>
              <w:rPr>
                <w:sz w:val="24"/>
                <w:szCs w:val="24"/>
              </w:rPr>
            </w:pPr>
          </w:p>
          <w:p w:rsidR="00AB28C1" w:rsidRPr="00CB201E" w:rsidRDefault="00AB28C1" w:rsidP="00AB28C1">
            <w:pPr>
              <w:jc w:val="center"/>
              <w:rPr>
                <w:sz w:val="24"/>
                <w:szCs w:val="24"/>
              </w:rPr>
            </w:pPr>
          </w:p>
          <w:p w:rsidR="00AB28C1" w:rsidRPr="00CB201E" w:rsidRDefault="00AB28C1" w:rsidP="00AB28C1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AB28C1" w:rsidRPr="00CB201E" w:rsidRDefault="00AB28C1" w:rsidP="00AB28C1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  <w:u w:val="single"/>
              </w:rPr>
              <w:t>от 01.06.2006 № 184-п</w:t>
            </w:r>
          </w:p>
          <w:p w:rsidR="00AB28C1" w:rsidRPr="00CB201E" w:rsidRDefault="00AB28C1" w:rsidP="00AB2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C1" w:rsidRPr="00AB28C1" w:rsidRDefault="00AB28C1" w:rsidP="00AB28C1">
            <w:pPr>
              <w:jc w:val="center"/>
              <w:rPr>
                <w:sz w:val="24"/>
                <w:szCs w:val="24"/>
              </w:rPr>
            </w:pPr>
            <w:r w:rsidRPr="00AB28C1">
              <w:rPr>
                <w:sz w:val="24"/>
                <w:szCs w:val="24"/>
              </w:rPr>
              <w:t>6513 га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1" w:rsidRPr="00CB201E" w:rsidRDefault="00AB28C1" w:rsidP="00AB28C1">
            <w:pPr>
              <w:jc w:val="center"/>
              <w:rPr>
                <w:sz w:val="24"/>
                <w:szCs w:val="24"/>
              </w:rPr>
            </w:pPr>
          </w:p>
          <w:p w:rsidR="00AB28C1" w:rsidRPr="00CB201E" w:rsidRDefault="00AB28C1" w:rsidP="00AB28C1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  <w:p w:rsidR="00AB28C1" w:rsidRPr="00CB201E" w:rsidRDefault="00AB28C1" w:rsidP="00AB28C1">
            <w:pPr>
              <w:jc w:val="center"/>
              <w:rPr>
                <w:sz w:val="24"/>
                <w:szCs w:val="24"/>
              </w:rPr>
            </w:pPr>
          </w:p>
        </w:tc>
      </w:tr>
      <w:tr w:rsidR="003C52E8" w:rsidRPr="008B5EAB" w:rsidTr="00AB28C1">
        <w:trPr>
          <w:trHeight w:val="1644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Default="00FD05FE" w:rsidP="00B73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B201E" w:rsidRDefault="003C52E8" w:rsidP="00B732B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3C52E8" w:rsidRPr="00CB201E" w:rsidRDefault="003C52E8" w:rsidP="00B732B3">
            <w:pPr>
              <w:jc w:val="center"/>
              <w:rPr>
                <w:sz w:val="24"/>
                <w:szCs w:val="24"/>
                <w:u w:val="single"/>
              </w:rPr>
            </w:pPr>
            <w:r w:rsidRPr="00CB201E">
              <w:rPr>
                <w:sz w:val="24"/>
                <w:szCs w:val="24"/>
                <w:u w:val="single"/>
              </w:rPr>
              <w:t>от 27.09.2012 № 405-П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B201E" w:rsidRDefault="00AB28C1" w:rsidP="00B732B3">
            <w:pPr>
              <w:jc w:val="center"/>
              <w:rPr>
                <w:sz w:val="24"/>
                <w:szCs w:val="24"/>
              </w:rPr>
            </w:pPr>
            <w:r w:rsidRPr="00AB28C1">
              <w:rPr>
                <w:sz w:val="24"/>
                <w:szCs w:val="24"/>
              </w:rPr>
              <w:t>6513 га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B201E" w:rsidRDefault="003C52E8" w:rsidP="00B732B3">
            <w:pPr>
              <w:jc w:val="center"/>
              <w:rPr>
                <w:sz w:val="24"/>
                <w:szCs w:val="24"/>
              </w:rPr>
            </w:pPr>
          </w:p>
          <w:p w:rsidR="003C52E8" w:rsidRDefault="003C52E8" w:rsidP="00B732B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 внесении изменений в постановление Правительства Астраханско</w:t>
            </w:r>
            <w:r w:rsidR="00324D50">
              <w:rPr>
                <w:sz w:val="24"/>
                <w:szCs w:val="24"/>
              </w:rPr>
              <w:t>й области от 01.06.2006 № 184-П</w:t>
            </w:r>
          </w:p>
          <w:p w:rsidR="003C52E8" w:rsidRPr="00CB201E" w:rsidRDefault="003C52E8" w:rsidP="00B732B3">
            <w:pPr>
              <w:jc w:val="center"/>
              <w:rPr>
                <w:sz w:val="24"/>
                <w:szCs w:val="24"/>
              </w:rPr>
            </w:pPr>
          </w:p>
        </w:tc>
      </w:tr>
      <w:tr w:rsidR="003C52E8" w:rsidRPr="008B5EAB" w:rsidTr="00AB28C1">
        <w:trPr>
          <w:trHeight w:val="351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Default="00FD05FE" w:rsidP="00B73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B201E" w:rsidRDefault="003C52E8" w:rsidP="00B73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Астраханской области от </w:t>
            </w:r>
            <w:r w:rsidRPr="003C52E8">
              <w:rPr>
                <w:sz w:val="24"/>
                <w:szCs w:val="24"/>
                <w:u w:val="single"/>
              </w:rPr>
              <w:t>03.09.2021 № 390-П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B201E" w:rsidRDefault="003C52E8" w:rsidP="00B73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6513 га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B201E" w:rsidRDefault="003C52E8" w:rsidP="00B73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памятнике природы регионального значения Астраханской области «Нерестовый массив </w:t>
            </w:r>
            <w:proofErr w:type="spellStart"/>
            <w:r>
              <w:rPr>
                <w:sz w:val="24"/>
                <w:szCs w:val="24"/>
              </w:rPr>
              <w:t>Зеленгинский</w:t>
            </w:r>
            <w:proofErr w:type="spellEnd"/>
            <w:r>
              <w:rPr>
                <w:sz w:val="24"/>
                <w:szCs w:val="24"/>
              </w:rPr>
              <w:t>» и внесении изменений в постановление Правительства Астраханской области от 15.04.2015 № 148-П</w:t>
            </w:r>
          </w:p>
        </w:tc>
      </w:tr>
      <w:tr w:rsidR="00B732B3" w:rsidRPr="008B5EAB" w:rsidTr="00AB28C1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00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B732B3" w:rsidRPr="008B5EAB" w:rsidTr="00AB28C1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0D6A0C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B732B3" w:rsidRPr="008B5EAB" w:rsidTr="00AB28C1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B732B3" w:rsidRPr="008B5EAB" w:rsidTr="00AB28C1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0D6A0C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B5EAB">
              <w:rPr>
                <w:sz w:val="24"/>
                <w:szCs w:val="24"/>
              </w:rPr>
              <w:t>е присвоен.</w:t>
            </w:r>
          </w:p>
        </w:tc>
      </w:tr>
      <w:tr w:rsidR="00B732B3" w:rsidRPr="008B5EAB" w:rsidTr="00AB28C1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8B5EAB">
              <w:rPr>
                <w:b/>
                <w:sz w:val="24"/>
                <w:szCs w:val="24"/>
                <w:lang w:val="en-US"/>
              </w:rPr>
              <w:t>IUCN</w:t>
            </w:r>
            <w:r w:rsidRPr="008B5EAB">
              <w:rPr>
                <w:b/>
                <w:sz w:val="24"/>
                <w:szCs w:val="24"/>
              </w:rPr>
              <w:t>)</w:t>
            </w:r>
          </w:p>
        </w:tc>
      </w:tr>
      <w:tr w:rsidR="00B732B3" w:rsidRPr="008B5EAB" w:rsidTr="00AB28C1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0D6A0C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AB28C1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B732B3" w:rsidRPr="008B5EAB" w:rsidTr="00AB28C1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0D6A0C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AB28C1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B732B3" w:rsidRPr="008B5EAB" w:rsidTr="00AB28C1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247E89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07204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r w:rsidR="007F79CD">
              <w:rPr>
                <w:sz w:val="24"/>
                <w:szCs w:val="24"/>
              </w:rPr>
              <w:t>Володарский</w:t>
            </w:r>
            <w:r w:rsidRPr="00807204">
              <w:rPr>
                <w:sz w:val="24"/>
                <w:szCs w:val="24"/>
              </w:rPr>
              <w:t xml:space="preserve"> район</w:t>
            </w:r>
            <w:r w:rsidR="00C74C42">
              <w:rPr>
                <w:sz w:val="24"/>
                <w:szCs w:val="24"/>
              </w:rPr>
              <w:t>, МО «Новинский сельсовет», МО «</w:t>
            </w:r>
            <w:proofErr w:type="spellStart"/>
            <w:r w:rsidR="00C74C42">
              <w:rPr>
                <w:sz w:val="24"/>
                <w:szCs w:val="24"/>
              </w:rPr>
              <w:t>Алтынжарский</w:t>
            </w:r>
            <w:proofErr w:type="spellEnd"/>
            <w:r w:rsidR="00C74C42">
              <w:rPr>
                <w:sz w:val="24"/>
                <w:szCs w:val="24"/>
              </w:rPr>
              <w:t xml:space="preserve"> сельсовет», МО «Село </w:t>
            </w:r>
            <w:proofErr w:type="spellStart"/>
            <w:r w:rsidR="00C74C42">
              <w:rPr>
                <w:sz w:val="24"/>
                <w:szCs w:val="24"/>
              </w:rPr>
              <w:t>Зеленга</w:t>
            </w:r>
            <w:proofErr w:type="spellEnd"/>
            <w:r w:rsidR="00C74C42">
              <w:rPr>
                <w:sz w:val="24"/>
                <w:szCs w:val="24"/>
              </w:rPr>
              <w:t>»</w:t>
            </w:r>
            <w:r w:rsidR="00247E89">
              <w:rPr>
                <w:sz w:val="24"/>
                <w:szCs w:val="24"/>
              </w:rPr>
              <w:t>.</w:t>
            </w:r>
          </w:p>
          <w:p w:rsidR="001E108F" w:rsidRPr="008B5EAB" w:rsidRDefault="001E108F" w:rsidP="00247E89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в ЕГРН – 30:02-9.5.</w:t>
            </w:r>
          </w:p>
        </w:tc>
      </w:tr>
      <w:tr w:rsidR="00B732B3" w:rsidRPr="008B5EAB" w:rsidTr="00AB28C1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B732B3" w:rsidRPr="008B5EAB" w:rsidTr="00AB28C1">
        <w:trPr>
          <w:trHeight w:val="1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B732B3" w:rsidP="00C74C42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</w:t>
            </w:r>
            <w:r w:rsidR="00592FB1">
              <w:rPr>
                <w:rFonts w:cs="Times New Roman"/>
                <w:sz w:val="24"/>
                <w:szCs w:val="24"/>
              </w:rPr>
              <w:t xml:space="preserve">находится в восточной части надводной дельты реки Волги в междуречье Рычи, </w:t>
            </w:r>
            <w:proofErr w:type="spellStart"/>
            <w:r w:rsidR="00592FB1">
              <w:rPr>
                <w:rFonts w:cs="Times New Roman"/>
                <w:sz w:val="24"/>
                <w:szCs w:val="24"/>
              </w:rPr>
              <w:t>Бушмы</w:t>
            </w:r>
            <w:proofErr w:type="spellEnd"/>
            <w:r w:rsidR="00592FB1">
              <w:rPr>
                <w:rFonts w:cs="Times New Roman"/>
                <w:sz w:val="24"/>
                <w:szCs w:val="24"/>
              </w:rPr>
              <w:t>, Старой Рычи.</w:t>
            </w:r>
          </w:p>
        </w:tc>
      </w:tr>
      <w:tr w:rsidR="00B732B3" w:rsidRPr="008B5EAB" w:rsidTr="00AB28C1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B732B3" w:rsidRPr="008B5EAB" w:rsidTr="00AB28C1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0603CC" w:rsidP="000D6A0C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6513,</w:t>
            </w:r>
            <w:r w:rsidR="007F79CD">
              <w:rPr>
                <w:rFonts w:cs="Times New Roman"/>
                <w:sz w:val="24"/>
                <w:szCs w:val="24"/>
              </w:rPr>
              <w:t>0</w:t>
            </w:r>
            <w:r w:rsidR="00B732B3" w:rsidRPr="005E497A">
              <w:rPr>
                <w:rFonts w:cs="Times New Roman"/>
                <w:sz w:val="24"/>
                <w:szCs w:val="24"/>
              </w:rPr>
              <w:t xml:space="preserve"> га</w:t>
            </w:r>
            <w:r w:rsidR="00B732B3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732B3" w:rsidRPr="008B5EAB" w:rsidTr="00AB28C1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B732B3" w:rsidRPr="008B5EAB" w:rsidTr="00AB28C1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0D6A0C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0F4EEC">
              <w:rPr>
                <w:sz w:val="24"/>
                <w:szCs w:val="24"/>
              </w:rPr>
              <w:t>0,0 га.</w:t>
            </w:r>
          </w:p>
        </w:tc>
      </w:tr>
      <w:tr w:rsidR="00B732B3" w:rsidRPr="008B5EAB" w:rsidTr="00AB28C1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B732B3" w:rsidRPr="008B5EAB" w:rsidTr="00AB28C1">
        <w:trPr>
          <w:trHeight w:val="122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A274FD" w:rsidRDefault="00B732B3" w:rsidP="00B732B3">
            <w:pPr>
              <w:pStyle w:val="ConsPlusNormal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800"/>
            </w:tblGrid>
            <w:tr w:rsidR="00B732B3" w:rsidRPr="00841D29" w:rsidTr="00A3785F">
              <w:tc>
                <w:tcPr>
                  <w:tcW w:w="5000" w:type="pct"/>
                  <w:shd w:val="clear" w:color="auto" w:fill="auto"/>
                  <w:vAlign w:val="center"/>
                </w:tcPr>
                <w:p w:rsidR="00B732B3" w:rsidRPr="00841D29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841D2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B732B3" w:rsidRPr="00841D29" w:rsidRDefault="00B732B3" w:rsidP="00B732B3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9800" w:type="dxa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2403"/>
              <w:gridCol w:w="1819"/>
              <w:gridCol w:w="1750"/>
              <w:gridCol w:w="1866"/>
              <w:gridCol w:w="1962"/>
            </w:tblGrid>
            <w:tr w:rsidR="00B732B3" w:rsidRPr="00841D29" w:rsidTr="00F8043B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B732B3" w:rsidRPr="00841D29" w:rsidRDefault="00B732B3" w:rsidP="00B732B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4"/>
                      <w:lang w:eastAsia="ru-RU"/>
                    </w:rPr>
                  </w:pPr>
                  <w:r w:rsidRPr="00841D29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1. В системе координат </w:t>
                  </w:r>
                </w:p>
              </w:tc>
            </w:tr>
            <w:tr w:rsidR="00B732B3" w:rsidRPr="00841D29" w:rsidTr="00F8043B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B732B3" w:rsidRPr="00841D29" w:rsidRDefault="00B732B3" w:rsidP="00B732B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841D29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  <w:tr w:rsidR="00B732B3" w:rsidRPr="00841D29" w:rsidTr="00F8043B">
              <w:trPr>
                <w:cantSplit/>
                <w:tblHeader/>
                <w:jc w:val="center"/>
              </w:trPr>
              <w:tc>
                <w:tcPr>
                  <w:tcW w:w="1226" w:type="pct"/>
                  <w:vMerge w:val="restart"/>
                  <w:tcBorders>
                    <w:top w:val="single" w:sz="4" w:space="0" w:color="auto"/>
                    <w:left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841D29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841D29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Обозначение</w:t>
                  </w:r>
                  <w:r w:rsidRPr="00841D29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 xml:space="preserve"> </w:t>
                  </w:r>
                  <w:r w:rsidRPr="00841D29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характерных точек границ</w:t>
                  </w:r>
                </w:p>
              </w:tc>
              <w:tc>
                <w:tcPr>
                  <w:tcW w:w="182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841D29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841D29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B732B3" w:rsidRPr="00841D29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841D29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Система координат МСК-30 </w:t>
                  </w:r>
                </w:p>
                <w:p w:rsidR="00B732B3" w:rsidRPr="00841D29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841D29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зона 2</w:t>
                  </w:r>
                </w:p>
              </w:tc>
              <w:tc>
                <w:tcPr>
                  <w:tcW w:w="195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841D29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841D29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B732B3" w:rsidRPr="00841D29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18"/>
                      <w:szCs w:val="18"/>
                      <w:lang w:eastAsia="ru-RU"/>
                    </w:rPr>
                  </w:pPr>
                  <w:r w:rsidRPr="00841D29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Система координат WGS-84</w:t>
                  </w:r>
                </w:p>
              </w:tc>
            </w:tr>
            <w:tr w:rsidR="00B732B3" w:rsidRPr="00841D29" w:rsidTr="00F8043B">
              <w:trPr>
                <w:cantSplit/>
                <w:tblHeader/>
                <w:jc w:val="center"/>
              </w:trPr>
              <w:tc>
                <w:tcPr>
                  <w:tcW w:w="1226" w:type="pct"/>
                  <w:vMerge/>
                  <w:tcBorders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841D29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</w:p>
              </w:tc>
              <w:tc>
                <w:tcPr>
                  <w:tcW w:w="9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841D29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841D29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841D29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841D29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841D29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841D29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0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841D29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841D29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</w:tr>
          </w:tbl>
          <w:p w:rsidR="00B732B3" w:rsidRPr="00841D29" w:rsidRDefault="00B732B3" w:rsidP="00B732B3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5000" w:type="pct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2448"/>
              <w:gridCol w:w="1852"/>
              <w:gridCol w:w="1691"/>
              <w:gridCol w:w="1852"/>
              <w:gridCol w:w="1975"/>
            </w:tblGrid>
            <w:tr w:rsidR="00F8043B" w:rsidTr="00F8043B">
              <w:trPr>
                <w:cantSplit/>
                <w:tblHeader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7F9F" w:rsidRDefault="00F8043B" w:rsidP="00F8043B">
                  <w:pPr>
                    <w:pStyle w:val="a9"/>
                  </w:pPr>
                  <w:r>
                    <w:t>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7F9F" w:rsidRDefault="00F8043B" w:rsidP="00F8043B">
                  <w:pPr>
                    <w:pStyle w:val="a9"/>
                  </w:pPr>
                  <w:r>
                    <w:t>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7F9F" w:rsidRDefault="00F8043B" w:rsidP="00F8043B">
                  <w:pPr>
                    <w:pStyle w:val="a9"/>
                  </w:pPr>
                  <w:r>
                    <w:t>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7F9F" w:rsidRDefault="00F8043B" w:rsidP="00F8043B">
                  <w:pPr>
                    <w:pStyle w:val="a9"/>
                  </w:pPr>
                  <w:r>
                    <w:t>4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7F9F" w:rsidRDefault="00F8043B" w:rsidP="00F8043B">
                  <w:pPr>
                    <w:pStyle w:val="a9"/>
                  </w:pPr>
                  <w:r>
                    <w:t>5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417637.34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2254222.20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46°19'27.180"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48°27'15.365"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417522.37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2254515.32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46°19'23.528"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48°27'29.107"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417421.40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2254802.10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46°19'20.328"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48°27'42.548"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417275.83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2255108.38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46°19'15.687"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48°27'56.914"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417277.23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2255141.44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46°19'15.740"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48°27'58.459"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417392.30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2255173.69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46°19'19.474"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48°27'59.927"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417609.44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2255211.64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46°19'26.515"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48°28'1.626"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417800.02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2255277.49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46°19'32.703"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48°28'4.639"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418322.16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2255496.12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46°19'49.664"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48°28'14.680"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418499.80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2255527.16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46°19'55.425"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48°28'16.071"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418750.35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2255667.61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46°20'3.572"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48°28'22.552"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418481.56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2256333.61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46°19'55.023"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48°28'53.780"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418288.53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2256046.29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46°19'48.705"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48°28'40.413"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418216.32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2255951.34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46°19'46.344"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48°28'35.998"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418126.84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2255907.79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46°19'43.436"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48°28'33.992"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418058.21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2255901.13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46°19'41.212"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48°28'33.704"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417907.81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2255867.35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46°19'36.333"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48°28'32.176"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417776.44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2255756.00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46°19'32.053"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48°28'27.016"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417615.94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2255953.38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46°19'26.901"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48°28'36.297"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417290.15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2256326.43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46°19'16.438"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48°28'53.844"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417380.43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2256466.36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46°19'19.394"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48°29'0.355"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417789.00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2256804.87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46°19'32.704"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48°29'16.042"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417942.09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2257025.95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46°19'37.712"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48°29'26.326"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417933.48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2257075.99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46°19'37.445"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48°29'28.668"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417861.61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2257226.61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46°19'35.152"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48°29'35.733"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417848.32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2257351.93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46°19'34.750"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48°29'41.596"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418011.54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2257536.51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46°19'40.077"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48°29'50.171"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417959.85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2257848.92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46°19'38.474"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48°30'4.793"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417923.75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2257957.92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46°19'37.329"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48°30'9.900"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417825.73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2258094.69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46°19'34.185"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48°30'16.325"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417728.59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2258218.42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46°19'31.067"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48°30'22.140"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417592.02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2258302.33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46°19'26.663"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48°30'26.107"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417443.27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2258368.57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46°19'21.860"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48°30'29.251"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417188.77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2258509.19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46°19'13.649"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48°30'35.905"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417053.97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2258568.45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46°19'9.297"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48°30'38.718"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416981.92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2258596.35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46°19'6.970"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48°30'40.045"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416878.49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2258676.53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46°19'3.638"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48°30'43.825"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416814.58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2258776.47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46°19'1.590"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48°30'48.517"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416729.74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2258877.57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46°18'58.865"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48°30'53.269"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416691.39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2258986.81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46°18'57.646"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48°30'58.387"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416684.42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2259061.19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46°18'57.437"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48°31'1.865"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416661.18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2259140.21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46°18'56.702"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48°31'5.566"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416583.32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2259245.96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46°18'54.203"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48°31'10.533"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416492.68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2259320.33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46°18'51.284"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48°31'14.037"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416397.38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2259349.39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46°18'48.204"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48°31'15.425"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416268.39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2259373.79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46°18'44.032"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48°31'16.606"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416119.64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2259416.79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46°18'39.224"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48°31'18.662"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416006.92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2259471.41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46°18'35.585"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48°31'21.249"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415966.71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2259524.86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46°18'34.294"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48°31'23.760"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50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415927.20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2259693.37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46°18'33.051"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48°31'31.647"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51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415915.58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2259803.77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46°18'32.698"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48°31'36.810"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52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415881.64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2259850.48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46°18'31.609"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48°31'39.003"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53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415719.88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2259943.22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46°18'26.390"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48°31'43.387"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54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415616.45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2259993.19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46°18'23.051"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48°31'45.754"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55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415378.22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2260143.10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46°18'15.368"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48°31'52.832"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56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415281.77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2260141.94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46°18'12.244"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48°31'52.807"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57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415208.55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2260080.35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46°18'9.860"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48°31'49.952"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58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415148.13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2260016.43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46°18'7.890"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48°31'46.983"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59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415028.43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2259959.49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46°18'4.001"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48°31'44.360"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60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414885.49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2259922.30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46°17'59.364"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48°31'42.666"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61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414649.58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2259908.59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46°17'51.721"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48°31'42.098"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62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414513.62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2259893.25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46°17'47.315"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48°31'41.423"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63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414362.54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2259893.25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46°17'42.422"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48°31'41.470"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64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414225.42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2259900.22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46°17'37.983"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48°31'41.837"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65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414020.89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2259897.90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46°17'31.358"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48°31'41.792"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66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413895.38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2259883.95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46°17'27.291"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48°31'41.179"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67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413796.60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2259857.22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46°17'24.086"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48°31'39.960"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68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413693.17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2259850.25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46°17'20.735"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48°31'39.667"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69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413587.42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2259861.87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46°17'17.313"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48°31'40.242"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70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413400.69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2259907.53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46°17'11.275"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48°31'42.433"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71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413343.08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2259639.35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46°17'9.352"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48°31'29.923"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72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413271.95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2259373.31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46°17'6.991"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48°31'17.517"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73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413198.12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2259075.30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46°17'4.535"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48°31'3.620"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74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413110.26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2258819.07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46°17'1.634"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48°30'51.679"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75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413059.90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2258542.99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46°16'59.943"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48°30'38.799"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76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413091.27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2258300.12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46°17'0.905"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48°30'27.444"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77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413169.37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2258233.41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46°17'3.419"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48°30'24.303"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78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413357.63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2258194.60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46°17'9.508"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48°30'22.430"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79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413515.44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2258150.20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46°17'14.608"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48°30'20.305"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80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413640.95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2258108.37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46°17'18.664"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48°30'18.311"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81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413782.96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2258052.59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46°17'23.250"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48°30'15.659"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82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413922.85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2258030.52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46°17'27.776"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48°30'14.583"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83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413954.76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2257875.73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46°17'28.775"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48°30'7.341"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84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414041.96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2257862.01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46°17'31.595"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48°30'6.672"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85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414138.04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2257870.17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46°17'34.709"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48°30'7.022"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86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414188.59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2257791.55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46°17'36.328"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48°30'3.333"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87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414176.17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2257675.93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46°17'35.900"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48°29'57.935"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88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414110.80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2257513.11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46°17'33.746"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48°29'50.350"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89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414116.15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2257379.97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46°17'33.889"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48°29'44.128"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90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414162.05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2257161.76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46°17'35.326"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48°29'33.919"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91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414198.02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2256960.14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46°17'36.445"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48°29'24.487"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92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414209.69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2256810.02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46°17'36.789"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48°29'17.470"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93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414184.43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2256693.02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46°17'35.944"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48°29'12.012"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94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414025.19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2256718.29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46°17'30.793"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48°29'13.246"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95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413891.52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2256790.27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46°17'26.480"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48°29'16.653"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96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413720.62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2257019.56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46°17'20.998"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48°29'27.421"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97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413472.54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2257211.79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46°17'13.008"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48°29'36.482"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98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412889.80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2257690.36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46°16'54.244"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48°29'59.027"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99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412670.66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2257857.98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46°16'47.185"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48°30'6.927"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100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412596.41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2257904.85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46°16'44.791"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48°30'9.140"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101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412349.42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2257959.81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46°16'36.804"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48°30'11.787"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102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412100.03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2257984.33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46°16'28.733"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48°30'13.013"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103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411974.50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2257978.99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46°16'24.666"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48°30'12.804"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104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411824.40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2257951.54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46°16'19.799"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48°30'11.570"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105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411697.00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2257939.92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46°16'15.671"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48°30'11.068"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106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411584.46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2257957.91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46°16'12.030"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48°30'11.945"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107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411246.30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2257971.63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46°16'1.082"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48°30'12.694"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108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410955.33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2258008.43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46°15'51.667"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48°30'14.506"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109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410740.35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2258116.50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46°15'44.729"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48°30'19.622"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110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410509.09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2258279.20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46°15'37.275"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48°30'27.292"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111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410335.93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2258423.30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46°15'31.699"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48°30'34.076"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112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410283.64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2258552.29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46°15'30.034"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48°30'40.115"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113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410289.45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2258659.20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46°15'30.246"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48°30'45.105"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114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410138.38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2258754.50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46°15'25.375"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48°30'49.602"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115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409922.23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2258857.92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46°15'18.397"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48°30'54.498"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116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409783.94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2258845.14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46°15'13.916"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48°30'53.945"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117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409332.18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2258754.99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46°14'59.265"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48°30'49.879"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118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409123.23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2258746.36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46°14'52.497"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48°30'49.542"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119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408906.37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2258722.38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46°14'45.468"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48°30'48.492"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120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408750.87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2258726.75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46°14'40.433"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48°30'48.745"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121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408618.53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2258752.29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46°14'36.153"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48°30'49.979"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122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408511.12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2258805.55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46°14'32.686"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48°30'52.498"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123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408278.09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2259157.28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46°14'25.216"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48°31'8.989"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124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408135.61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2259326.71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46°14'20.638"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48°31'16.941"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125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407996.63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2259454.55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46°14'16.165"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48°31'22.951"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126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407890.87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2259616.78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46°14'12.775"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48°31'30.555"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127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407845.55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2259717.88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46°14'11.329"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48°31'35.287"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128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407790.93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2259792.25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46°14'9.576"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48°31'38.775"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129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407776.99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2259836.41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46°14'9.133"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48°31'40.840"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130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407790.93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2259893.36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46°14'9.597"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48°31'43.494"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131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407826.76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2260008.93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46°14'10.782"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48°31'48.877"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132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407813.01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2260049.08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46°14'10.345"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48°31'50.755"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133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407732.83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2260047.92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46°14'7.748"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48°31'50.725"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134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407661.94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2260089.75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46°14'5.461"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48°31'52.699"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135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407639.86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2260194.34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46°14'4.768"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48°31'57.587"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136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407628.35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2260324.68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46°14'4.423"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48°32'3.673"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137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407652.40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2260492.32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46°14'5.237"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48°32'11.490"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138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407697.30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2260595.73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46°14'6.713"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48°32'16.302"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139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407771.43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2260676.67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46°14'9.131"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48°32'20.058"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140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407892.04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2260737.04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46°14'13.049"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48°32'22.839"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141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407998.95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2260746.34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46°14'16.514"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48°32'23.241"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142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408116.32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2260752.15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46°14'20.316"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48°32'23.477"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143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408208.13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2260742.85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46°14'23.287"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48°32'23.015"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144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408289.47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2260713.80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46°14'25.916"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48°32'21.635"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145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408341.77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2260680.10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46°14'27.602"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48°32'20.046"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146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408408.48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2260603.98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46°14'29.747"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48°32'16.473"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147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408504.12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2260573.79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46°14'32.838"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48°32'15.035"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148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408639.97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2260629.48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46°14'37.249"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48°32'17.593"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149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408893.58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2260740.45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46°14'45.486"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48°32'22.697"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150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409111.41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2260848.52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46°14'52.563"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48°32'27.676"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151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409162.76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2260729.47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46°14'54.201"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48°32'22.104"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152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409194.83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2260668.06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46°14'55.227"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48°32'19.227"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153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409374.36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2260407.91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46°15'0.986"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48°32'7.029"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154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409463.34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2260225.81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46°15'3.830"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48°31'58.501"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155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409478.10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2260119.32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46°15'4.285"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48°31'53.525"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156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409490.83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2259929.95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46°15'4.657"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48°31'44.680"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157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409517.35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2259767.40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46°15'5.481"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48°31'37.084"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158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409568.71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2259652.66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46°15'7.120"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48°31'31.712"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159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409663.25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2259517.64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46°15'10.153"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48°31'25.379"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160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409770.40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2259524.87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46°15'13.625"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48°31'25.683"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161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409783.99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2259609.92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46°15'14.083"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48°31'29.650"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162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409760.69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2259891.03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46°15'13.388"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48°31'42.781"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163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409788.58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2260028.16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46°15'14.321"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48°31'49.174"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164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409790.91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2260125.78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46°15'14.417"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48°31'53.731"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165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409783.94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2260241.99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46°15'14.216"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48°31'59.158"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166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409746.75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2260386.09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46°15'13.042"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48°32'5.897"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167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409711.89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2260506.94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46°15'11.938"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48°32'11.550"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168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409679.35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2260597.59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46°15'10.903"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48°32'15.791"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169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409560.81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2260778.88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46°15'7.102"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48°32'24.291"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170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409498.06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2260909.03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46°15'5.097"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48°32'30.385"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171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409294.03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2261173.45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46°14'58.544"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48°32'42.790"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172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409229.36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2261309.14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46°14'56.478"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48°32'49.144"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173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409228.22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2261334.07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46°14'56.446"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48°32'50.308"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174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409160.51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2261513.97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46°14'54.290"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48°32'58.726"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175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409023.16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2261708.74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46°14'49.882"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48°33'7.858"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176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408925.04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2261893.19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46°14'46.741"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48°33'16.497"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177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408925.46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2262076.53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46°14'46.792"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48°33'25.055"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178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408934.12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2262333.31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46°14'47.124"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48°33'37.039"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179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408992.17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2262547.98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46°14'49.047"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48°33'47.043"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180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409105.38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2262603.84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46°14'52.724"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48°33'49.618"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181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409315.58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2262620.81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46°14'59.535"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48°33'50.350"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182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409524.91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2262491.18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46°15'6.289"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48°33'44.238"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183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409645.75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2262334.62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46°15'10.171"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48°33'36.895"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184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409708.85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2262175.69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46°15'12.182"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48°33'29.457"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185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409646.97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2261943.94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46°15'10.132"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48°33'18.655"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186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409671.36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2261847.91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46°15'10.902"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48°33'14.165"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187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409729.75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2261747.26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46°15'12.773"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48°33'9.449"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188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409830.89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2261149.56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46°15'15.926"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48°32'41.515"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189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409850.45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2260946.24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46°15'16.517"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48°32'32.017"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190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409756.83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2260893.83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46°15'13.474"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48°32'29.598"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191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409690.31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2260859.95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46°15'11.313"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48°32'28.036"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192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409659.09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2260802.39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46°15'10.290"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48°32'25.359"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193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409698.25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2260743.07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46°15'11.546"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48°32'22.577"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194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409725.85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2260724.96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46°15'12.436"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48°32'21.724"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195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409783.94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2260709.15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46°15'14.314"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48°32'20.968"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196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409854.82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2260756.80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46°15'16.619"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48°32'23.171"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197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409907.60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2260863.20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46°15'18.351"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48°32'28.123"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198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409934.67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2260983.21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46°15'19.252"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48°32'33.718"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199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409930.36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2261280.90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46°15'19.174"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48°32'47.617"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200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410034.95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2261387.82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46°15'22.583"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48°32'52.578"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201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410112.81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2261506.35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46°15'25.129"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48°32'58.089"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202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410168.59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2261658.59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46°15'26.967"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48°33'5.181"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203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410280.15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2261897.98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46°15'30.628"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48°33'16.325"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204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410347.55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2262095.54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46°15'32.851"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48°33'25.530"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205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410402.17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2262290.77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46°15'34.659"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48°33'34.629"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206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410469.58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2262445.33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46°15'36.873"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48°33'41.826"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207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410547.44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2262597.56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46°15'39.425"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48°33'48.912"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208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410636.92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2262735.85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46°15'42.350"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48°33'55.343"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209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410702.00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2262797.44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46°15'44.470"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48°33'58.201"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210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410745.60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2262814.48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46°15'45.886"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48°33'58.984"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211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410809.07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2262797.08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46°15'47.938"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48°33'58.153"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212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410831.65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2262740.52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46°15'48.658"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48°33'55.506"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213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410781.80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2262595.74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46°15'47.015"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48°33'48.760"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214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410649.89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2262278.82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46°15'42.679"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48°33'34.000"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215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410610.31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2262114.73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46°15'41.365"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48°33'26.349"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216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410674.36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2262002.01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46°15'43.416"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48°33'21.067"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217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410757.05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2261956.24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46°15'46.085"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48°33'18.906"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218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410774.82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2261800.77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46°15'46.629"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48°33'11.642"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219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410771.32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2261613.02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46°15'46.477"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48°33'2.876"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220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410714.38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2261478.56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46°15'44.606"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48°32'56.614"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221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410636.55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2261338.36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46°15'42.057"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48°32'50.091"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222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410623.26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2261259.43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46°15'41.610"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48°32'46.409"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223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410659.09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2261208.41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46°15'42.760"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48°32'44.017"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224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410723.01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2261191.74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46°15'44.826"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48°32'43.219"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225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410827.50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2261183.29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46°15'48.209"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48°32'42.794"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226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410925.12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2261194.91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46°15'51.372"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48°32'43.307"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227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410987.87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2261253.01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46°15'53.417"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48°32'46.001"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228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410987.87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2261390.14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46°15'53.445"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48°32'52.405"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229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411000.16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2261501.79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46°15'53.866"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48°32'57.615"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230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411026.77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2261670.05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46°15'54.762"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48°33'5.464"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231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410936.74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2262208.26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46°15'51.955"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48°33'30.622"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232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410962.31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2262347.71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46°15'52.811"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48°33'37.126"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233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410971.60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2262524.35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46°15'53.147"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48°33'45.372"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234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410985.55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2262659.15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46°15'53.626"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48°33'51.662"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235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410978.58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2262821.85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46°15'53.432"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48°33'59.262"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236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410985.55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2263003.14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46°15'53.694"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48°34'7.725"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237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410999.49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2263142.59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46°15'54.173"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48°34'14.233"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238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411009.97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2263310.17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46°15'54.545"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48°34'22.055"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239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410626.39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2263335.39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46°15'42.127"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48°34'23.340"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240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410242.90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2263372.58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46°15'29.715"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48°34'25.185"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241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410010.48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2263409.77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46°15'22.195"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48°34'26.986"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242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409771.08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2263464.39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46°15'14.452"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48°34'29.603"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243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409545.64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2263494.60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46°15'7.157"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48°34'31.077"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244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409387.59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2263624.76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46°15'2.064"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48°34'37.197"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245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409173.77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2263828.12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46°14'55.178"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48°34'46.750"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246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409001.77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2264009.41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46°14'49.643"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48°34'55.260"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247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408952.41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2264099.25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46°14'48.061"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48°34'59.468"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248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408835.22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2263974.46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46°14'44.242"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48°34'53.675"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249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408668.40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2263734.35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46°14'38.793"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48°34'42.513"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250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408573.36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2263627.88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46°14'35.695"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48°34'37.570"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251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408512.42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2263612.62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46°14'33.718"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48°34'36.874"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252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408428.24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2263622.05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46°14'30.994"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48°34'37.338"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253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408399.96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2263661.60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46°14'30.086"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48°34'39.192"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254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408363.89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2263901.34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46°14'28.964"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48°34'50.392"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255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408371.48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2264013.91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46°14'29.231"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48°34'55.644"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256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408383.77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2264147.67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46°14'29.655"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48°35'1.884"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257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408434.12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2264300.57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46°14'31.314"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48°35'9.007"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258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408459.92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2264387.37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46°14'32.166"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48°35'13.051"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259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408550.25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2264470.05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46°14'35.107"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48°35'16.886"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260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408700.40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2264462.65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46°14'39.969"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48°35'16.500"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261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408787.91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2264446.61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46°14'42.800"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48°35'15.727"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262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408907.64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2264380.12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46°14'46.665"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48°35'12.591"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263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408918.10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2264725.26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46°14'47.068"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48°35'28.699"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264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408787.95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2265061.11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46°14'42.916"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48°35'44.411"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265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408488.13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2265345.83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46°14'33.259"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48°35'57.781"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266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408197.60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2265548.03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46°14'23.887"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48°36'7.296"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267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408003.53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2265581.73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46°14'17.608"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48°36'8.920"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268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407890.81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2265652.62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46°14'13.970"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48°36'12.258"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269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407782.73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2265692.13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46°14'10.477"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48°36'14.131"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270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407595.63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2265753.72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46°14'4.429"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48°36'17.054"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271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407461.99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2265766.51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46°14'0.103"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48°36'17.686"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272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407307.43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2265855.99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46°13'55.114"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48°36'21.902"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273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407227.85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2266071.03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46°13'52.575"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48°36'31.958"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274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407026.17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2266153.74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46°13'46.059"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48°36'35.871"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275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406829.68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2266283.03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46°13'39.718"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48°36'41.955"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276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406758.92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2266433.55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46°13'37.454"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48°36'48.997"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277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406752.61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2266405.79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46°13'37.244"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48°36'47.703"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278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406749.11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2266367.29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46°13'37.124"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48°36'45.907"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279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406757.24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2266164.56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46°13'37.351"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48°36'36.445"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280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406746.54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2266013.04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46°13'36.977"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48°36'29.377"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281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406673.84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2265881.86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46°13'34.599"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48°36'23.275"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282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406576.96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2265797.73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46°13'31.446"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48°36'19.375"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283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406498.84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2265752.59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46°13'28.908"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48°36'17.289"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284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406468.29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2265757.39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46°13'27.919"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48°36'17.521"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285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406442.38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2265816.84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46°13'27.091"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48°36'20.302"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286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406437.85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2266036.15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46°13'26.984"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48°36'30.536"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287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406440.99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2266213.29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46°13'27.118"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48°36'38.801"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288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406459.22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2266349.14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46°13'27.732"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48°36'45.135"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289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406543.96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2266541.62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46°13'30.511"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48°36'54.095"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290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406586.23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2266809.19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46°13'31.927"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48°37'6.569"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291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406631.16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2266890.55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46°13'33.397"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48°37'10.354"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292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406716.63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2266950.61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46°13'36.175"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48°37'13.135"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293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406795.89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2266939.45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46°13'38.740"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48°37'12.594"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294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406875.42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2266878.63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46°13'41.305"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48°37'9.736"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295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406892.14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2266914.31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46°13'41.853"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48°37'11.397"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296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406939.30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2267032.30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46°13'43.401"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48°37'16.891"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297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406993.09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2267231.80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46°13'45.178"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48°37'26.187"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298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406996.71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2267570.96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46°13'45.354"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48°37'42.013"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299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406872.28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2267877.66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46°13'41.377"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48°37'56.356"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300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406778.63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2267982.41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46°13'38.362"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48°38'1.267"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301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406567.51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2268127.44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46°13'31.549"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48°38'8.087"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302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406444.77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2268195.86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46°13'27.585"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48°38'11.309"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303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406298.62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2268251.15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46°13'22.861"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48°38'13.924"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304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406216.40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2268305.06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46°13'20.208"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48°38'16.460"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305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406124.07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2268350.77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46°13'17.225"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48°38'18.615"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306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406003.54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2268239.69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46°13'13.303"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48°38'13.461"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307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406101.75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2268129.28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46°13'16.465"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48°38'8.286"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308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406208.23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2268022.23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46°13'19.895"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48°38'3.265"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309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406301.78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2267855.52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46°13'22.897"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48°37'55.463"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310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406328.83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2267748.06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46°13'23.754"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48°37'50.443"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311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406309.30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2267685.06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46°13'23.111"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48°37'47.508"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312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406172.29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2267613.15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46°13'18.661"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48°37'44.186"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313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406031.60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2267609.09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46°13'14.104"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48°37'44.032"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314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405909.69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2267646.52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46°13'10.163"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48°37'45.809"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315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405857.19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2267716.60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46°13'8.474"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48°37'49.091"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316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405844.51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2267923.47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46°13'8.099"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48°37'58.746"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317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405850.12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2268117.20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46°13'8.314"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48°38'7.784"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318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405788.65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2268157.44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46°13'6.330"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48°38'9.676"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319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405745.68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2268141.49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46°13'4.935"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48°38'8.942"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320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405690.38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2268083.69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46°13'3.135"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48°38'6.259"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321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405539.69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2267899.25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46°12'58.223"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48°37'57.691"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322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405360.77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2267511.09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46°12'52.362"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48°37'39.626"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323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405259.16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2267179.06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46°12'49.013"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48°37'24.161"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324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405296.30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2266781.13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46°12'50.147"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48°37'5.588"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325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405264.36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2266200.34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46°12'49.009"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48°36'38.501"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326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405325.44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2265958.25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46°12'50.943"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48°36'27.191"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327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405370.48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2265625.64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46°12'52.342"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48°36'11.662"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328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405228.21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2265356.90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46°12'47.685"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48°35'59.162"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329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404900.47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2265227.89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46°12'37.047"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48°35'53.230"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330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404489.22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2265181.24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46°12'23.720"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48°35'51.164"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331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404172.35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2265021.71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46°12'13.428"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48°35'43.807"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332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403909.74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2264497.04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46°12'4.825"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48°35'19.406"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333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403753.56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2264231.66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46°11'59.717"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48°35'7.071"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334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403670.64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2264108.27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46°11'57.008"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48°35'1.338"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335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403490.41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2263981.65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46°11'51.147"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48°34'55.482"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336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403328.11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2263905.81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46°11'45.876"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48°34'51.990"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337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403150.35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2263892.51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46°11'40.116"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48°34'51.419"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338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402979.62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2263842.68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46°11'34.577"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48°34'49.142"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339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402648.90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2263664.19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46°11'23.832"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48°34'40.910"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340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402593.93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2263484.01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46°11'22.017"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48°34'32.523"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341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402620.56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2263287.34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46°11'22.842"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48°34'23.345"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342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402762.08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2262996.67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46°11'27.368"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48°34'9.750"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343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402897.28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2262756.90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46°11'31.699"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48°33'58.531"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344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403003.01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2262354.58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46°11'35.044"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48°33'39.739"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345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403132.00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2261992.00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46°11'39.149"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48°33'22.793"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346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403263.32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2261702.64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46°11'43.343"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48°33'9.260"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347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403373.64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2261406.75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46°11'46.855"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48°32'55.428"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348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403507.36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2261201.78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46°11'51.144"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48°32'45.829"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349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403624.73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2261015.84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46°11'54.907"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48°32'37.122"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350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403727.00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2260798.53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46°11'58.174"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48°32'26.957"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351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403860.64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2260605.62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46°12'2.462"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48°32'17.919"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352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403991.96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2260481.27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46°12'6.689"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48°32'12.080"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353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404048.90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2260245.37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46°12'8.483"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48°32'1.060"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354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404186.03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2259846.77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46°12'12.840"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48°31'42.426"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355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404829.60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2259314.23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46°12'33.568"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48°31'17.387"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356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405105.41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2258904.57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46°12'42.412"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48°30'58.190"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357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405358.40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2258558.30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46°12'50.529"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48°30'41.957"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358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405921.15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2258558.99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46°13'8.754"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48°30'41.811"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359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406262.66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2258584.06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46°13'19.820"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48°30'42.872"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360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406571.51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2258830.31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46°13'29.876"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48°30'54.265"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361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407246.79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2259447.06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46°13'51.879"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48°31'22.834"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362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407212.50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2259931.85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46°13'50.872"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48°31'45.468"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363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407441.10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2259935.49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46°13'58.277"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48°31'45.568"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364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407633.14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2259783.15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46°14'4.463"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48°31'38.399"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365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407727.06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2259557.12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46°14'7.457"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48°31'27.821"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366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407853.02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2259072.63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46°14'11.431"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48°31'5.171"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367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408012.80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2258720.48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46°14'16.529"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48°30'48.685"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368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408941.04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2258083.04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46°14'46.450"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48°30'18.637"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369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408828.41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2257863.98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46°14'42.753"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48°30'8.448"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370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408608.22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2257643.22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46°14'35.573"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48°29'58.214"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371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408460.10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2257399.51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46°14'30.721"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48°29'46.887"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372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408265.40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2257285.44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46°14'24.390"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48°29'41.626"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373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408374.24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2257169.29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46°14'27.888"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48°29'36.170"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374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408686.85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2257083.29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46°14'37.993"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48°29'32.053"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375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409013.40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2257005.43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46°14'48.550"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48°29'28.311"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376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409260.92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2256972.89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46°14'56.559"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48°29'26.711"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377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409480.33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2256905.95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46°15'3.649"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48°29'23.514"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378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409623.50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2256817.17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46°15'8.266"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48°29'19.322"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379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409902.40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2256606.83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46°15'17.250"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48°29'9.409"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380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410101.12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2256440.65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46°15'23.647"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48°29'1.585"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381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410291.71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2256294.22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46°15'29.785"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48°28'54.685"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382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410543.88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2256236.12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46°15'37.938"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48°28'51.887"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383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410801.87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2256219.85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46°15'46.290"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48°28'51.041"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384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410945.97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2256191.96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46°15'50.950"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48°28'49.691"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385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411177.23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2256227.98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46°15'58.448"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48°28'51.295"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386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411435.21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2256171.04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46°16'6.789"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48°28'48.550"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387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411676.46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2256050.71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46°16'14.574"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48°28'42.849"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388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412067.22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2255720.22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46°16'27.151"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48°28'27.283"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389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412319.26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2255590.14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46°16'35.283"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48°28'21.122"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390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412489.24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2255514.45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46°16'40.770"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48°28'17.529"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391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412655.42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2255480.75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46°16'46.144"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48°28'15.898"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392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412865.76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2255320.38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46°16'52.918"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48°28'8.336"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393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412966.86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2255211.15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46°16'56.166"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48°28'3.199"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394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413143.50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2255108.88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46°17'1.862"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48°27'58.361"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395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413511.89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2255065.88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46°17'13.782"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48°27'56.226"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396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413855.87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2255017.08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46°17'24.910"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48°27'53.828"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397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414070.86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2255027.53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46°17'31.875"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48°27'54.242"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398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414699.55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2254985.70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46°17'52.225"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48°27'52.070"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399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414986.59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2254998.48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46°18'1.524"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48°27'52.568"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400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415186.47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2255056.59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46°18'8.011"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48°27'55.215"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401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415402.63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2255079.83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46°18'15.017"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48°27'56.226"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402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415643.18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2255029.86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46°18'22.795"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48°27'53.808"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403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415815.17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2254876.46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46°18'28.328"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48°27'46.580"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404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415956.95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2254791.63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46°18'32.899"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48°27'42.567"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405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416178.91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2254757.93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46°18'40.079"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48°27'40.915"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406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416354.39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2254691.69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46°18'45.746"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48°27'37.758"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407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416531.02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2254568.50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46°18'51.437"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48°27'31.939"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408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416692.56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2254484.83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46°18'56.648"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48°27'27.972"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409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416858.74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2254458.10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46°19'2.023"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48°27'26.665"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410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417052.81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2254436.02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46°19'8.303"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48°27'25.565"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411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417379.36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2254323.30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46°19'18.850"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48°27'20.182"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417637.34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2254222.20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46°19'27.180"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48°27'15.365"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b/>
                      <w:szCs w:val="22"/>
                    </w:rPr>
                    <w:t>Внутренняя граница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412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415795.70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2256540.43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46°18'28.090"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48°29'4.346"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413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415835.18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2256800.24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46°18'29.428"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48°29'16.474"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414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415762.43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2257037.74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46°18'27.127"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48°29'27.597"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415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415677.18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2257172.68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46°18'24.396"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48°29'33.931"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416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415594.51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2257175.40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46°18'21.720"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48°29'34.085"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417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415355.39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2257096.03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46°18'13.958"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48°29'30.455"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418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415280.31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2256959.95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46°18'11.495"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48°29'24.121"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419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415225.16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2256810.78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46°18'9.675"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48°29'17.169"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420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415186.45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2256674.96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46°18'8.390"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48°29'10.835"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421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415277.11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2256478.89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46°18'11.281"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48°29'1.643"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422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415605.40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2256340.74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46°18'21.880"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48°28'55.078"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423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415707.62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2256379.51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46°18'25.200"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48°28'56.855"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412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415795.70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2256540.43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46°18'28.090"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48°29'4.346"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b/>
                      <w:szCs w:val="22"/>
                    </w:rPr>
                    <w:t>Внутренняя граница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424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410063.28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2262103.76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46°15'23.646"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48°33'25.996"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425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410196.26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2262547.32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46°15'28.042"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48°33'46.667"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426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410293.64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2262839.09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46°15'31.253"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48°34'0.262"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427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410252.99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2263010.89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46°15'29.971"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48°34'8.294"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428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410203.00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2263070.15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46°15'28.364"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48°34'11.075"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429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410143.42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2263073.10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46°15'26.435"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48°34'11.230"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430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409894.13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2262995.48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46°15'18.346"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48°34'7.677"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431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409820.05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2262925.54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46°15'15.933"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48°34'4.432"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432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409801.02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2262789.76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46°15'15.290"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48°33'58.099"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433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409794.13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2262427.30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46°15'14.995"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48°33'41.179"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434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409788.19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2262330.56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46°15'14.783"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48°33'36.664"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435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409818.29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2262134.68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46°15'15.719"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48°33'27.511"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436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409854.27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2262020.23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46°15'16.861"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48°33'22.157"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437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409891.91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2262002.78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46°15'18.076"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48°33'21.331"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438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409971.51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2261973.50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46°15'20.648"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48°33'19.941"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439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410040.82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2262000.40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46°15'22.898"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48°33'21.177"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424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410063.28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2262103.76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46°15'23.646"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48°33'25.996"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b/>
                      <w:szCs w:val="22"/>
                    </w:rPr>
                    <w:t>Внутренняя граница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440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407421.45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2262076.77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46°13'58.083"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48°33'25.503"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441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407369.70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2262440.58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46°13'56.480"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48°33'42.496"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442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407301.52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2262797.68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46°13'54.343"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48°33'59.180"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443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407342.93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2263042.89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46°13'55.733"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48°34'10.612"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444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407475.10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2263285.34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46°14'0.060"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48°34'21.889"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445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407780.03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2263605.77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46°14'9.998"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48°34'36.758"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446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407844.31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2263615.26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46°14'12.082"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48°34'37.183"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447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407885.99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2263551.80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46°14'13.419"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48°34'34.210"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448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407866.07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2263287.69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46°14'12.723"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48°34'21.889"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449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407879.89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2263185.16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46°14'13.150"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48°34'17.100"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450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407926.08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2263185.44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46°14'14.646"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48°34'17.100"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451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408033.97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2263348.28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46°14'18.172"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48°34'24.670"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452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408173.29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2263776.09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46°14'22.767"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48°34'44.598"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453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408182.52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2263888.68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46°14'23.087"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48°34'49.851"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454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408147.83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2264176.43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46°14'22.019"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48°35'3.291"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455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408123.12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2264451.01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46°14'21.271"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48°35'16.113"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456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408164.76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2264666.39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46°14'22.660"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48°35'26.155"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457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408246.11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2264862.14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46°14'25.331"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48°35'35.269"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458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408231.51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2265106.98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46°14'24.904"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48°35'46.701"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459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408100.52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2265225.39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46°14'20.683"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48°35'52.263"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460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408059.27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2265226.81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46°14'19.348"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48°35'52.340"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461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408009.88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2265208.32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46°14'17.745"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48°35'51.490"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462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407954.13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2265148.42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46°14'15.928"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48°35'48.709"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463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407918.41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2265048.92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46°14'14.753"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48°35'44.075"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464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407814.35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2264786.84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46°14'11.334"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48°35'31.871"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465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407709.78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2264610.79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46°14'7.914"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48°35'23.683"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466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407569.69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2264305.45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46°14'3.320"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48°35'9.471"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467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407249.54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2263760.68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46°13'52.847"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48°34'44.135"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468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407033.51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2263464.76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46°13'45.794"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48°34'30.386"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469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406871.14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2263030.11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46°13'40.451"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48°34'10.149"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470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406742.15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2262536.04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46°13'36.176"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48°33'47.131"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471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406433.67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2262256.04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46°13'26.129"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48°33'34.154"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472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406133.40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2262247.56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46°13'16.403"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48°33'33.845"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473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406048.19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2262151.01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46°13'13.624"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48°33'29.365"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474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406049.09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2262005.33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46°13'13.624"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48°33'22.567"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475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406145.21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2261939.71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46°13'16.724"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48°33'19.478"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476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406294.09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2261881.04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46°13'21.533"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48°33'16.697"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477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406489.72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2261733.28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46°13'27.839"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48°33'9.745"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478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406672.70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2261499.37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46°13'33.717"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48°32'58.777"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479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407033.32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2261352.67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46°13'45.366"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48°32'51.825"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480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407168.57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2261360.15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46°13'49.748"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48°32'52.134"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481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407283.36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2261470.11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46°13'53.488"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48°32'57.232"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482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407367.61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2261715.61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46°13'56.267"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48°33'8.664"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440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407421.45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2262076.77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46°13'58.083"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48°33'25.503"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b/>
                      <w:szCs w:val="22"/>
                    </w:rPr>
                    <w:t>Внутренняя граница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483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406035.68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2262578.06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46°13'13.304"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48°33'49.294"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484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406176.41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2262797.44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46°13'17.905"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48°33'59.489"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485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406211.07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2263089.01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46°13'19.085"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48°34'13.084"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486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406164.39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2263184.75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46°13'17.592"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48°34'17.564"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487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406086.35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2263492.21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46°13'15.125"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48°34'31.931"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488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405906.66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2263653.37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46°13'9.336"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48°34'39.501"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489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405710.99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2263725.05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46°13'3.013"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48°34'42.899"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490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405427.25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2263716.74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46°12'53.822"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48°34'42.590"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491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405168.06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2263592.67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46°12'45.404"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48°34'36.874"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492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404973.28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2263321.62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46°12'39.044"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48°34'24.284"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493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404895.26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2263124.11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46°12'36.478"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48°34'15.092"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494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404962.96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2262879.46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46°12'38.623"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48°34'3.660"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495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405150.98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2262625.62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46°12'44.662"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48°33'51.765"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496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405415.75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2262481.54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46°12'53.208"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48°33'44.968"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497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405617.24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2262456.29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46°12'59.729"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48°33'43.732"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498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405808.40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2262474.02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46°13'5.923"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48°33'44.504"</w:t>
                  </w:r>
                </w:p>
              </w:tc>
            </w:tr>
            <w:tr w:rsidR="00F8043B" w:rsidRPr="006057B5" w:rsidTr="00F8043B">
              <w:trPr>
                <w:cantSplit/>
                <w:jc w:val="center"/>
              </w:trPr>
              <w:tc>
                <w:tcPr>
                  <w:tcW w:w="1247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6057B5" w:rsidRDefault="00F8043B" w:rsidP="00F8043B">
                  <w:pPr>
                    <w:pStyle w:val="a8"/>
                    <w:jc w:val="center"/>
                    <w:rPr>
                      <w:b/>
                    </w:rPr>
                  </w:pPr>
                  <w:r>
                    <w:t>483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406035.68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53B34">
                    <w:rPr>
                      <w:szCs w:val="22"/>
                    </w:rPr>
                    <w:t>2262578.06</w:t>
                  </w:r>
                </w:p>
              </w:tc>
              <w:tc>
                <w:tcPr>
                  <w:tcW w:w="9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46°13'13.304"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8043B" w:rsidRPr="00B53B34" w:rsidRDefault="00F8043B" w:rsidP="00F804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3B34">
                    <w:rPr>
                      <w:rFonts w:ascii="Times New Roman" w:hAnsi="Times New Roman" w:cs="Times New Roman"/>
                    </w:rPr>
                    <w:t>48°33'49.294"</w:t>
                  </w:r>
                </w:p>
              </w:tc>
            </w:tr>
          </w:tbl>
          <w:p w:rsidR="00B732B3" w:rsidRPr="00A274FD" w:rsidRDefault="00B732B3" w:rsidP="00B732B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732B3" w:rsidRPr="008B5EAB" w:rsidTr="00AB28C1">
        <w:trPr>
          <w:trHeight w:val="1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</w:p>
        </w:tc>
      </w:tr>
      <w:tr w:rsidR="00B732B3" w:rsidRPr="008B5EAB" w:rsidTr="00AB28C1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0F4EEC" w:rsidP="00B732B3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732B3">
              <w:rPr>
                <w:sz w:val="24"/>
                <w:szCs w:val="24"/>
              </w:rPr>
              <w:t>тсутствуют.</w:t>
            </w:r>
          </w:p>
        </w:tc>
      </w:tr>
      <w:tr w:rsidR="00B732B3" w:rsidRPr="008B5EAB" w:rsidTr="00AB28C1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Природные особенности ООПТ</w:t>
            </w:r>
          </w:p>
        </w:tc>
      </w:tr>
      <w:tr w:rsidR="00B732B3" w:rsidRPr="008B5EAB" w:rsidTr="00AB28C1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AB7" w:rsidRDefault="00BE2AB7" w:rsidP="00BE2AB7">
            <w:pPr>
              <w:pStyle w:val="14"/>
              <w:jc w:val="both"/>
              <w:rPr>
                <w:szCs w:val="26"/>
              </w:rPr>
            </w:pPr>
            <w:r w:rsidRPr="008B5EAB">
              <w:rPr>
                <w:b/>
              </w:rPr>
              <w:t xml:space="preserve">а) </w:t>
            </w:r>
            <w:proofErr w:type="spellStart"/>
            <w:r w:rsidRPr="008B5EAB">
              <w:rPr>
                <w:b/>
              </w:rPr>
              <w:t>нарушенность</w:t>
            </w:r>
            <w:proofErr w:type="spellEnd"/>
            <w:r w:rsidRPr="008B5EAB">
              <w:rPr>
                <w:b/>
              </w:rPr>
              <w:t xml:space="preserve"> территории</w:t>
            </w:r>
          </w:p>
          <w:p w:rsidR="00B732B3" w:rsidRPr="0056053C" w:rsidRDefault="00763CF9" w:rsidP="009A0FCB">
            <w:pPr>
              <w:pStyle w:val="14"/>
              <w:ind w:firstLine="708"/>
              <w:jc w:val="both"/>
            </w:pPr>
            <w:r>
              <w:rPr>
                <w:szCs w:val="26"/>
              </w:rPr>
              <w:t xml:space="preserve">Территория расположена в </w:t>
            </w:r>
            <w:r>
              <w:rPr>
                <w:lang w:eastAsia="ar-SA"/>
              </w:rPr>
              <w:t xml:space="preserve">восточной зоне дельты реки Волги и характеризуется наличием значительных водных пространств, лесных насаждений, луговой растительности. </w:t>
            </w:r>
          </w:p>
        </w:tc>
      </w:tr>
      <w:tr w:rsidR="00B732B3" w:rsidRPr="008B5EAB" w:rsidTr="00AB28C1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B732B3" w:rsidRPr="008B5EAB" w:rsidTr="00AB28C1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22DF" w:rsidRDefault="00D02206" w:rsidP="001F22DF">
            <w:pPr>
              <w:pStyle w:val="aff3"/>
              <w:spacing w:after="0"/>
              <w:ind w:firstLine="708"/>
              <w:jc w:val="both"/>
              <w:rPr>
                <w:sz w:val="24"/>
                <w:szCs w:val="24"/>
              </w:rPr>
            </w:pPr>
            <w:r w:rsidRPr="00390EC1">
              <w:t xml:space="preserve"> </w:t>
            </w:r>
            <w:r w:rsidR="006E0C85">
              <w:rPr>
                <w:sz w:val="24"/>
                <w:szCs w:val="24"/>
              </w:rPr>
              <w:t xml:space="preserve">Основным рельефообразующим фактором для дельты Волги является сток наносов. </w:t>
            </w:r>
          </w:p>
          <w:p w:rsidR="001F22DF" w:rsidRDefault="001F22DF" w:rsidP="000D6A0C">
            <w:pPr>
              <w:pStyle w:val="aff3"/>
              <w:spacing w:after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Расположенная у очень мелководного северо-запада Каспийского моря, известного большой изменчивостью уровня, дельта реки Волги неоднократно становилась то дном моря, то собственно дельтой, то сушей. В каждый из этих этапов в ней накапливались новые отложения и возникали различные формы рельефа. </w:t>
            </w:r>
          </w:p>
          <w:p w:rsidR="001F22DF" w:rsidRDefault="001F22DF" w:rsidP="000D6A0C">
            <w:pPr>
              <w:pStyle w:val="aff3"/>
              <w:spacing w:after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Наибольшее влияние на формирование рельефа оказали осадконакопление и </w:t>
            </w:r>
            <w:proofErr w:type="spellStart"/>
            <w:r>
              <w:rPr>
                <w:sz w:val="24"/>
                <w:szCs w:val="24"/>
              </w:rPr>
              <w:t>рельефообразование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sz w:val="24"/>
                <w:szCs w:val="24"/>
              </w:rPr>
              <w:t>ранне-хвалынское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позднехвалынское и </w:t>
            </w:r>
            <w:proofErr w:type="spellStart"/>
            <w:r>
              <w:rPr>
                <w:sz w:val="24"/>
                <w:szCs w:val="24"/>
              </w:rPr>
              <w:t>новокаспийское</w:t>
            </w:r>
            <w:proofErr w:type="spellEnd"/>
            <w:r>
              <w:rPr>
                <w:sz w:val="24"/>
                <w:szCs w:val="24"/>
              </w:rPr>
              <w:t xml:space="preserve"> время. </w:t>
            </w:r>
            <w:proofErr w:type="spellStart"/>
            <w:r>
              <w:rPr>
                <w:sz w:val="24"/>
                <w:szCs w:val="24"/>
              </w:rPr>
              <w:t>Нижнехвалынские</w:t>
            </w:r>
            <w:proofErr w:type="spellEnd"/>
            <w:r>
              <w:rPr>
                <w:sz w:val="24"/>
                <w:szCs w:val="24"/>
              </w:rPr>
              <w:t xml:space="preserve">, большей частью глинистые и суглинистые, морские отложения сильно засолены. </w:t>
            </w:r>
          </w:p>
          <w:p w:rsidR="001F22DF" w:rsidRPr="006E0C85" w:rsidRDefault="001F22DF" w:rsidP="000D6A0C">
            <w:pPr>
              <w:pStyle w:val="aff3"/>
              <w:spacing w:after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Аллювиальные отложения представлены суглинками, глинами и песками. Суглинки серовато-коричневые, коричневые, полутвердой, </w:t>
            </w:r>
            <w:proofErr w:type="spellStart"/>
            <w:r>
              <w:rPr>
                <w:sz w:val="24"/>
                <w:szCs w:val="24"/>
              </w:rPr>
              <w:t>тугопластичной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текучепластичной</w:t>
            </w:r>
            <w:proofErr w:type="spellEnd"/>
            <w:r>
              <w:rPr>
                <w:sz w:val="24"/>
                <w:szCs w:val="24"/>
              </w:rPr>
              <w:t xml:space="preserve"> консистенции, с тонкими прослойками песка.</w:t>
            </w:r>
          </w:p>
        </w:tc>
      </w:tr>
      <w:tr w:rsidR="00B732B3" w:rsidRPr="008B5EAB" w:rsidTr="00AB28C1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B732B3" w:rsidRPr="008B5EAB" w:rsidTr="00AB28C1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6BA0" w:rsidRDefault="007D2DEF" w:rsidP="00E36D94">
            <w:pPr>
              <w:pStyle w:val="afb"/>
              <w:rPr>
                <w:lang w:val="ru-RU" w:eastAsia="x-none" w:bidi="ar-SA"/>
              </w:rPr>
            </w:pPr>
            <w:r>
              <w:rPr>
                <w:lang w:val="ru-RU" w:eastAsia="x-none" w:bidi="ar-SA"/>
              </w:rPr>
              <w:t xml:space="preserve">Характерная особенность климата – обилие солнечного света и тепла.  Продолжительность теплого периода более 250 дней. Годовое количество осадков – </w:t>
            </w:r>
            <w:r w:rsidR="000826F4">
              <w:rPr>
                <w:lang w:val="ru-RU" w:eastAsia="x-none" w:bidi="ar-SA"/>
              </w:rPr>
              <w:t xml:space="preserve">                   </w:t>
            </w:r>
            <w:r>
              <w:rPr>
                <w:lang w:val="ru-RU" w:eastAsia="x-none" w:bidi="ar-SA"/>
              </w:rPr>
              <w:t>160</w:t>
            </w:r>
            <w:r w:rsidR="0082130D">
              <w:rPr>
                <w:lang w:val="ru-RU" w:eastAsia="x-none" w:bidi="ar-SA"/>
              </w:rPr>
              <w:t>-</w:t>
            </w:r>
            <w:r>
              <w:rPr>
                <w:lang w:val="ru-RU" w:eastAsia="x-none" w:bidi="ar-SA"/>
              </w:rPr>
              <w:t>180 мм. Малое количество осадков в сочетании с высокой температурой определяет сухость воздуха и почвы и частоту засух и суховеев.</w:t>
            </w:r>
          </w:p>
          <w:p w:rsidR="007D2DEF" w:rsidRDefault="0002069D" w:rsidP="0082130D">
            <w:pPr>
              <w:pStyle w:val="afb"/>
              <w:rPr>
                <w:lang w:val="ru-RU" w:eastAsia="x-none" w:bidi="ar-SA"/>
              </w:rPr>
            </w:pPr>
            <w:r>
              <w:rPr>
                <w:lang w:val="ru-RU" w:eastAsia="x-none" w:bidi="ar-SA"/>
              </w:rPr>
              <w:t>Средняя температура воздуха зимой – 4</w:t>
            </w:r>
            <w:r w:rsidR="009F0DEE">
              <w:rPr>
                <w:lang w:val="ru-RU" w:eastAsia="x-none" w:bidi="ar-SA"/>
              </w:rPr>
              <w:t>–</w:t>
            </w:r>
            <w:r>
              <w:rPr>
                <w:lang w:val="ru-RU" w:eastAsia="x-none" w:bidi="ar-SA"/>
              </w:rPr>
              <w:t>6,4ºС, в иные годы понижается                               до - 7,5</w:t>
            </w:r>
            <w:r w:rsidR="0082130D">
              <w:rPr>
                <w:lang w:val="ru-RU" w:eastAsia="x-none" w:bidi="ar-SA"/>
              </w:rPr>
              <w:t>-</w:t>
            </w:r>
            <w:r>
              <w:rPr>
                <w:lang w:val="ru-RU" w:eastAsia="x-none" w:bidi="ar-SA"/>
              </w:rPr>
              <w:t>13ºС</w:t>
            </w:r>
            <w:r w:rsidR="009F0DEE">
              <w:rPr>
                <w:lang w:val="ru-RU" w:eastAsia="x-none" w:bidi="ar-SA"/>
              </w:rPr>
              <w:t xml:space="preserve"> или повышается до 1-1,5ºС</w:t>
            </w:r>
            <w:r w:rsidR="0082130D">
              <w:rPr>
                <w:lang w:val="ru-RU" w:eastAsia="x-none" w:bidi="ar-SA"/>
              </w:rPr>
              <w:t xml:space="preserve">. Преобладают холодные восточные ветры. Сумма зимних осадков 50-60 мм, в половине зим устойчивый снежный покров не образуется. </w:t>
            </w:r>
          </w:p>
          <w:p w:rsidR="0082130D" w:rsidRDefault="0082130D" w:rsidP="0082130D">
            <w:pPr>
              <w:pStyle w:val="afb"/>
              <w:rPr>
                <w:lang w:val="ru-RU" w:eastAsia="x-none" w:bidi="ar-SA"/>
              </w:rPr>
            </w:pPr>
            <w:r>
              <w:rPr>
                <w:lang w:val="ru-RU" w:eastAsia="x-none" w:bidi="ar-SA"/>
              </w:rPr>
              <w:t xml:space="preserve">Весной быстро повышается температура, мало осадков (20-34 мм), преобладает засушливая погода. Средняя температура воздуха 7,3-8,4ºС. </w:t>
            </w:r>
          </w:p>
          <w:p w:rsidR="0082130D" w:rsidRDefault="0082130D" w:rsidP="0082130D">
            <w:pPr>
              <w:pStyle w:val="afb"/>
              <w:rPr>
                <w:lang w:val="ru-RU" w:eastAsia="x-none" w:bidi="ar-SA"/>
              </w:rPr>
            </w:pPr>
            <w:r>
              <w:rPr>
                <w:lang w:val="ru-RU" w:eastAsia="x-none" w:bidi="ar-SA"/>
              </w:rPr>
              <w:t xml:space="preserve">Летний период жаркий, сухой и пыльный. Средняя температура воздуха </w:t>
            </w:r>
            <w:r w:rsidR="000826F4">
              <w:rPr>
                <w:lang w:val="ru-RU" w:eastAsia="x-none" w:bidi="ar-SA"/>
              </w:rPr>
              <w:t xml:space="preserve">                       </w:t>
            </w:r>
            <w:r>
              <w:rPr>
                <w:lang w:val="ru-RU" w:eastAsia="x-none" w:bidi="ar-SA"/>
              </w:rPr>
              <w:t>21,2-21,8ºС</w:t>
            </w:r>
            <w:r w:rsidR="00425ED1">
              <w:rPr>
                <w:lang w:val="ru-RU" w:eastAsia="x-none" w:bidi="ar-SA"/>
              </w:rPr>
              <w:t xml:space="preserve">, абсолютный максимум 45ºС. Осадки имеют преимущественно ливневый характер. </w:t>
            </w:r>
          </w:p>
          <w:p w:rsidR="00847258" w:rsidRPr="00A22605" w:rsidRDefault="00425ED1" w:rsidP="006216DE">
            <w:pPr>
              <w:pStyle w:val="afb"/>
              <w:rPr>
                <w:lang w:val="ru-RU" w:eastAsia="x-none" w:bidi="ar-SA"/>
              </w:rPr>
            </w:pPr>
            <w:r>
              <w:rPr>
                <w:lang w:val="ru-RU" w:eastAsia="x-none" w:bidi="ar-SA"/>
              </w:rPr>
              <w:t xml:space="preserve">Средняя температура осеннего сезона 6,9-8,5ºС. Заморозки в воздухе начинаются во второй декаде октября. Осадков мало (37-60 см). </w:t>
            </w:r>
          </w:p>
        </w:tc>
      </w:tr>
      <w:tr w:rsidR="00B732B3" w:rsidRPr="008B5EAB" w:rsidTr="00AB28C1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B732B3" w:rsidRPr="008B5EAB" w:rsidTr="00AB28C1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22DF" w:rsidRDefault="00425EBA" w:rsidP="001F22DF">
            <w:pPr>
              <w:pStyle w:val="22"/>
              <w:spacing w:after="0" w:line="240" w:lineRule="auto"/>
              <w:ind w:firstLine="70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Почвы аллювиальные дерновые насыщенные с аллювиальными луговыми насыщенными суглинистыми, супесчаными. Аллювиальными дерновые сформировались преимущественно в приречной части пойм на прирусловых валах, крупных гривах и представлены в приречной части пойм на прирусловых валах, крупных гривах и представлены слоистыми супесчано-примитивными песчаными и супесчаными и слоистыми супесчано-суглинистыми почвами. </w:t>
            </w:r>
          </w:p>
          <w:p w:rsidR="00B732B3" w:rsidRPr="00425EBA" w:rsidRDefault="00425EBA" w:rsidP="00425EBA">
            <w:pPr>
              <w:pStyle w:val="22"/>
              <w:spacing w:after="0" w:line="240" w:lineRule="auto"/>
              <w:ind w:firstLine="70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 территориях с неглубоким стоянием уровня грунтовых вод распространены преимущественно аллювиальные луговые насыщенные суглинистые и глинистые почвы. Они отличаются довольно мощным (от 40 до 90 см) </w:t>
            </w:r>
            <w:proofErr w:type="spellStart"/>
            <w:r>
              <w:rPr>
                <w:rFonts w:ascii="Times New Roman" w:hAnsi="Times New Roman"/>
                <w:lang w:val="ru-RU"/>
              </w:rPr>
              <w:t>гумусированным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слоем, прерываемым иногда слоями разной окраски, средним содержанием гумуса 4-7%. Реакция их нейтральная или слабощелочная, на</w:t>
            </w:r>
            <w:r w:rsidR="006841E7">
              <w:rPr>
                <w:rFonts w:ascii="Times New Roman" w:hAnsi="Times New Roman"/>
                <w:lang w:val="ru-RU"/>
              </w:rPr>
              <w:t>сыщенность основаниями полная.</w:t>
            </w:r>
          </w:p>
        </w:tc>
      </w:tr>
      <w:tr w:rsidR="00B732B3" w:rsidRPr="008B5EAB" w:rsidTr="00AB28C1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B732B3" w:rsidRPr="008B5EAB" w:rsidTr="00AB28C1">
        <w:trPr>
          <w:trHeight w:val="2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2556" w:rsidRPr="006841E7" w:rsidRDefault="001C1B33" w:rsidP="006841E7">
            <w:pPr>
              <w:pStyle w:val="aff"/>
              <w:spacing w:line="240" w:lineRule="auto"/>
              <w:rPr>
                <w:rFonts w:ascii="Times New Roman" w:hAnsi="Times New Roman" w:cs="Times New Roman"/>
              </w:rPr>
            </w:pPr>
            <w:r w:rsidRPr="009A4ED2">
              <w:rPr>
                <w:rFonts w:ascii="Times New Roman" w:hAnsi="Times New Roman" w:cs="Times New Roman"/>
              </w:rPr>
              <w:t xml:space="preserve">Гидрографическая сеть </w:t>
            </w:r>
            <w:r w:rsidR="00F54D68">
              <w:rPr>
                <w:rFonts w:ascii="Times New Roman" w:hAnsi="Times New Roman" w:cs="Times New Roman"/>
                <w:color w:val="000000" w:themeColor="text1"/>
              </w:rPr>
              <w:t xml:space="preserve">территории, которая затрагивает границы памятника </w:t>
            </w:r>
            <w:r w:rsidR="00F54D68" w:rsidRPr="00F54D68">
              <w:rPr>
                <w:rFonts w:ascii="Times New Roman" w:hAnsi="Times New Roman" w:cs="Times New Roman"/>
                <w:color w:val="000000" w:themeColor="text1"/>
              </w:rPr>
              <w:t xml:space="preserve">природы, расположена </w:t>
            </w:r>
            <w:r w:rsidR="006841E7">
              <w:rPr>
                <w:rFonts w:ascii="Times New Roman" w:hAnsi="Times New Roman" w:cs="Times New Roman"/>
                <w:color w:val="000000" w:themeColor="text1"/>
              </w:rPr>
              <w:t xml:space="preserve">в восточном секторе волжской дельты на левом берегу рукава </w:t>
            </w:r>
            <w:proofErr w:type="spellStart"/>
            <w:r w:rsidR="006841E7">
              <w:rPr>
                <w:rFonts w:ascii="Times New Roman" w:hAnsi="Times New Roman" w:cs="Times New Roman"/>
                <w:color w:val="000000" w:themeColor="text1"/>
              </w:rPr>
              <w:t>Бушма</w:t>
            </w:r>
            <w:proofErr w:type="spellEnd"/>
            <w:r w:rsidR="006841E7">
              <w:rPr>
                <w:rFonts w:ascii="Times New Roman" w:hAnsi="Times New Roman" w:cs="Times New Roman"/>
                <w:color w:val="000000" w:themeColor="text1"/>
              </w:rPr>
              <w:t xml:space="preserve">, входящей в систему водотоков рукава </w:t>
            </w:r>
            <w:proofErr w:type="spellStart"/>
            <w:r w:rsidR="006841E7">
              <w:rPr>
                <w:rFonts w:ascii="Times New Roman" w:hAnsi="Times New Roman" w:cs="Times New Roman"/>
                <w:color w:val="000000" w:themeColor="text1"/>
              </w:rPr>
              <w:t>Бузан</w:t>
            </w:r>
            <w:proofErr w:type="spellEnd"/>
            <w:r w:rsidR="00F54D68" w:rsidRPr="00F54D68">
              <w:rPr>
                <w:rFonts w:ascii="Times New Roman" w:hAnsi="Times New Roman" w:cs="Times New Roman"/>
                <w:color w:val="000000" w:themeColor="text1"/>
              </w:rPr>
              <w:t xml:space="preserve"> между</w:t>
            </w:r>
            <w:r w:rsidR="006841E7">
              <w:rPr>
                <w:rFonts w:ascii="Times New Roman" w:hAnsi="Times New Roman" w:cs="Times New Roman"/>
                <w:color w:val="000000" w:themeColor="text1"/>
              </w:rPr>
              <w:t xml:space="preserve"> ер.</w:t>
            </w:r>
            <w:r w:rsidR="00F54D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54D68">
              <w:rPr>
                <w:rFonts w:ascii="Times New Roman" w:hAnsi="Times New Roman" w:cs="Times New Roman"/>
                <w:color w:val="000000" w:themeColor="text1"/>
              </w:rPr>
              <w:t>Камардан</w:t>
            </w:r>
            <w:proofErr w:type="spellEnd"/>
            <w:r w:rsidR="00F54D68">
              <w:rPr>
                <w:rFonts w:ascii="Times New Roman" w:hAnsi="Times New Roman" w:cs="Times New Roman"/>
                <w:color w:val="000000" w:themeColor="text1"/>
              </w:rPr>
              <w:t xml:space="preserve">, ер. </w:t>
            </w:r>
            <w:proofErr w:type="spellStart"/>
            <w:r w:rsidR="00F54D68">
              <w:rPr>
                <w:rFonts w:ascii="Times New Roman" w:hAnsi="Times New Roman" w:cs="Times New Roman"/>
                <w:color w:val="000000" w:themeColor="text1"/>
              </w:rPr>
              <w:t>Тюлькузек</w:t>
            </w:r>
            <w:proofErr w:type="spellEnd"/>
            <w:r w:rsidR="00F54D68">
              <w:rPr>
                <w:rFonts w:ascii="Times New Roman" w:hAnsi="Times New Roman" w:cs="Times New Roman"/>
                <w:color w:val="000000" w:themeColor="text1"/>
              </w:rPr>
              <w:t xml:space="preserve">, пр. Сахарная. </w:t>
            </w:r>
          </w:p>
        </w:tc>
      </w:tr>
      <w:tr w:rsidR="00B732B3" w:rsidRPr="008B5EAB" w:rsidTr="00AB28C1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е) краткая характеристика флоры и растительности</w:t>
            </w:r>
          </w:p>
        </w:tc>
      </w:tr>
      <w:tr w:rsidR="00B732B3" w:rsidRPr="008B5EAB" w:rsidTr="00AB28C1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174F" w:rsidRDefault="001E174F" w:rsidP="001E174F">
            <w:pPr>
              <w:pStyle w:val="aff3"/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Древесно-кустарниковая растительность бедна по видовому составу. Насаждения представлены отдельными массивами, расположенными по берегам проток и ериков. Преобладающими породами являются ива древовидная, ясень, кустарники. </w:t>
            </w:r>
          </w:p>
          <w:p w:rsidR="001E174F" w:rsidRDefault="001E174F" w:rsidP="001E174F">
            <w:pPr>
              <w:pStyle w:val="aff3"/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аллювиальных почвах растительность представлена злаково-разнотравными лугами с участием </w:t>
            </w:r>
            <w:proofErr w:type="spellStart"/>
            <w:r>
              <w:rPr>
                <w:sz w:val="24"/>
                <w:szCs w:val="24"/>
              </w:rPr>
              <w:t>прибрежницы</w:t>
            </w:r>
            <w:proofErr w:type="spellEnd"/>
            <w:r>
              <w:rPr>
                <w:sz w:val="24"/>
                <w:szCs w:val="24"/>
              </w:rPr>
              <w:t xml:space="preserve"> прибрежной, </w:t>
            </w:r>
            <w:proofErr w:type="spellStart"/>
            <w:r>
              <w:rPr>
                <w:sz w:val="24"/>
                <w:szCs w:val="24"/>
              </w:rPr>
              <w:t>свинороя</w:t>
            </w:r>
            <w:proofErr w:type="spellEnd"/>
            <w:r>
              <w:rPr>
                <w:sz w:val="24"/>
                <w:szCs w:val="24"/>
              </w:rPr>
              <w:t xml:space="preserve"> пальчатого, солодки, в понижениях – стрелолистом и рогозом узколистным. </w:t>
            </w:r>
          </w:p>
          <w:p w:rsidR="001E174F" w:rsidRDefault="001E174F" w:rsidP="001E174F">
            <w:pPr>
              <w:pStyle w:val="aff3"/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развития солончаков луговых доминируют сообщества однолетних галофитов: солерос европейский, </w:t>
            </w:r>
            <w:proofErr w:type="spellStart"/>
            <w:r>
              <w:rPr>
                <w:sz w:val="24"/>
                <w:szCs w:val="24"/>
              </w:rPr>
              <w:t>сведа</w:t>
            </w:r>
            <w:proofErr w:type="spellEnd"/>
            <w:r>
              <w:rPr>
                <w:sz w:val="24"/>
                <w:szCs w:val="24"/>
              </w:rPr>
              <w:t xml:space="preserve"> запутанная, </w:t>
            </w:r>
            <w:proofErr w:type="spellStart"/>
            <w:r>
              <w:rPr>
                <w:sz w:val="24"/>
                <w:szCs w:val="24"/>
              </w:rPr>
              <w:t>петросимония</w:t>
            </w:r>
            <w:proofErr w:type="spellEnd"/>
            <w:r>
              <w:rPr>
                <w:sz w:val="24"/>
                <w:szCs w:val="24"/>
              </w:rPr>
              <w:t xml:space="preserve"> раскидистая, клубнекамыш морской, </w:t>
            </w:r>
            <w:proofErr w:type="spellStart"/>
            <w:r>
              <w:rPr>
                <w:sz w:val="24"/>
                <w:szCs w:val="24"/>
              </w:rPr>
              <w:t>прибрежница</w:t>
            </w:r>
            <w:proofErr w:type="spellEnd"/>
            <w:r>
              <w:rPr>
                <w:sz w:val="24"/>
                <w:szCs w:val="24"/>
              </w:rPr>
              <w:t xml:space="preserve"> колючая, тамарикс многоветвистый и многие другие. </w:t>
            </w:r>
          </w:p>
          <w:p w:rsidR="00B732B3" w:rsidRPr="00231B66" w:rsidRDefault="001E174F" w:rsidP="001E174F">
            <w:pPr>
              <w:pStyle w:val="aff3"/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Прибрежная растительность представлена надводными (тростник обыкновенный, рогоз узколистный) и погруженными ви</w:t>
            </w:r>
            <w:r w:rsidR="002E25B7">
              <w:rPr>
                <w:sz w:val="24"/>
                <w:szCs w:val="24"/>
              </w:rPr>
              <w:t xml:space="preserve">дами (роголистник, рдест, </w:t>
            </w:r>
            <w:proofErr w:type="spellStart"/>
            <w:r w:rsidR="002E25B7">
              <w:rPr>
                <w:sz w:val="24"/>
                <w:szCs w:val="24"/>
              </w:rPr>
              <w:t>уруть</w:t>
            </w:r>
            <w:proofErr w:type="spellEnd"/>
            <w:r w:rsidR="002E25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др.). В ериках растет водяной орех (чилим), кувшинка. Кормовых угодий, являющихся уникальными ландшафтами и памятниками природы, на территории нет. В травостое пастбищ охраняемые виды растений не выявлены.</w:t>
            </w:r>
          </w:p>
        </w:tc>
      </w:tr>
      <w:tr w:rsidR="00B732B3" w:rsidRPr="008B5EAB" w:rsidTr="00AB28C1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ж) краткие сведения о лесном фонде</w:t>
            </w:r>
          </w:p>
        </w:tc>
      </w:tr>
      <w:tr w:rsidR="00B732B3" w:rsidRPr="008B5EAB" w:rsidTr="00AB28C1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E94D93" w:rsidRDefault="001E174F" w:rsidP="00B732B3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 w:rsidRPr="001E174F">
              <w:rPr>
                <w:rFonts w:cs="Times New Roman"/>
                <w:sz w:val="24"/>
                <w:szCs w:val="24"/>
              </w:rPr>
              <w:t xml:space="preserve">Лесное хозяйство представлено </w:t>
            </w:r>
            <w:proofErr w:type="spellStart"/>
            <w:r w:rsidRPr="001E174F">
              <w:rPr>
                <w:rFonts w:cs="Times New Roman"/>
                <w:sz w:val="24"/>
                <w:szCs w:val="24"/>
              </w:rPr>
              <w:t>Зеленгинским</w:t>
            </w:r>
            <w:proofErr w:type="spellEnd"/>
            <w:r w:rsidRPr="001E174F">
              <w:rPr>
                <w:rFonts w:cs="Times New Roman"/>
                <w:sz w:val="24"/>
                <w:szCs w:val="24"/>
              </w:rPr>
              <w:t xml:space="preserve"> участковым лесничеством, кв. 3 </w:t>
            </w:r>
            <w:proofErr w:type="spellStart"/>
            <w:r w:rsidRPr="001E174F">
              <w:rPr>
                <w:rFonts w:cs="Times New Roman"/>
                <w:sz w:val="24"/>
                <w:szCs w:val="24"/>
              </w:rPr>
              <w:t>выд</w:t>
            </w:r>
            <w:proofErr w:type="spellEnd"/>
            <w:r w:rsidRPr="001E174F">
              <w:rPr>
                <w:rFonts w:cs="Times New Roman"/>
                <w:sz w:val="24"/>
                <w:szCs w:val="24"/>
              </w:rPr>
              <w:t xml:space="preserve">. 11-13, 42-48, кв. 5, кв. 12-14, кв. 142, кв. 17 </w:t>
            </w:r>
            <w:proofErr w:type="spellStart"/>
            <w:r w:rsidRPr="001E174F">
              <w:rPr>
                <w:rFonts w:cs="Times New Roman"/>
                <w:sz w:val="24"/>
                <w:szCs w:val="24"/>
              </w:rPr>
              <w:t>выд</w:t>
            </w:r>
            <w:proofErr w:type="spellEnd"/>
            <w:r w:rsidRPr="001E174F">
              <w:rPr>
                <w:rFonts w:cs="Times New Roman"/>
                <w:sz w:val="24"/>
                <w:szCs w:val="24"/>
              </w:rPr>
              <w:t xml:space="preserve">. 11, 12, 38-41, 43-46, кв. 6 </w:t>
            </w:r>
            <w:proofErr w:type="spellStart"/>
            <w:r w:rsidRPr="001E174F">
              <w:rPr>
                <w:rFonts w:cs="Times New Roman"/>
                <w:sz w:val="24"/>
                <w:szCs w:val="24"/>
              </w:rPr>
              <w:t>выд</w:t>
            </w:r>
            <w:proofErr w:type="spellEnd"/>
            <w:r w:rsidRPr="001E174F">
              <w:rPr>
                <w:rFonts w:cs="Times New Roman"/>
                <w:sz w:val="24"/>
                <w:szCs w:val="24"/>
              </w:rPr>
              <w:t xml:space="preserve">. 26, территория которого относится к </w:t>
            </w:r>
            <w:proofErr w:type="spellStart"/>
            <w:r w:rsidRPr="001E174F">
              <w:rPr>
                <w:rFonts w:cs="Times New Roman"/>
                <w:sz w:val="24"/>
                <w:szCs w:val="24"/>
              </w:rPr>
              <w:t>Восточнодельтовому</w:t>
            </w:r>
            <w:proofErr w:type="spellEnd"/>
            <w:r w:rsidRPr="001E174F">
              <w:rPr>
                <w:rFonts w:cs="Times New Roman"/>
                <w:sz w:val="24"/>
                <w:szCs w:val="24"/>
              </w:rPr>
              <w:t xml:space="preserve"> лесничеству.</w:t>
            </w:r>
          </w:p>
        </w:tc>
      </w:tr>
      <w:tr w:rsidR="00B732B3" w:rsidRPr="008B5EAB" w:rsidTr="00AB28C1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з) краткие сведения о животном мире</w:t>
            </w:r>
          </w:p>
        </w:tc>
      </w:tr>
      <w:tr w:rsidR="00B732B3" w:rsidRPr="008B5EAB" w:rsidTr="00AB28C1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174F" w:rsidRDefault="001E174F" w:rsidP="001E174F">
            <w:pPr>
              <w:pStyle w:val="24"/>
              <w:spacing w:after="0" w:line="240" w:lineRule="auto"/>
              <w:ind w:left="0" w:firstLine="709"/>
              <w:jc w:val="both"/>
            </w:pPr>
            <w:r>
              <w:t>Животный мир биотопов дельты ра</w:t>
            </w:r>
            <w:r w:rsidR="000D6A0C">
              <w:t xml:space="preserve">знообразен. Широко представлена ихтиофауна по </w:t>
            </w:r>
            <w:r>
              <w:t xml:space="preserve">системе водотоков рук. </w:t>
            </w:r>
            <w:proofErr w:type="spellStart"/>
            <w:r>
              <w:t>Бузан</w:t>
            </w:r>
            <w:proofErr w:type="spellEnd"/>
            <w:r>
              <w:t xml:space="preserve"> проходит массовая миграция на нерест белуги, осетра, севрюги, белорыбицы, сельди, полупроходных видов (сазан, лещ, вобла, жерех, сом, судак, </w:t>
            </w:r>
            <w:proofErr w:type="spellStart"/>
            <w:r>
              <w:t>берш</w:t>
            </w:r>
            <w:proofErr w:type="spellEnd"/>
            <w:r>
              <w:t>)</w:t>
            </w:r>
            <w:r w:rsidR="000D6A0C">
              <w:t xml:space="preserve">.  Здесь обитают </w:t>
            </w:r>
            <w:proofErr w:type="spellStart"/>
            <w:r w:rsidR="000D6A0C">
              <w:t>туводные</w:t>
            </w:r>
            <w:proofErr w:type="spellEnd"/>
            <w:r w:rsidR="000D6A0C">
              <w:t xml:space="preserve"> виды </w:t>
            </w:r>
            <w:r>
              <w:t xml:space="preserve">(красноперка, </w:t>
            </w:r>
            <w:proofErr w:type="spellStart"/>
            <w:r>
              <w:t>густера</w:t>
            </w:r>
            <w:proofErr w:type="spellEnd"/>
            <w:r>
              <w:t xml:space="preserve">, окунь, щука, </w:t>
            </w:r>
            <w:proofErr w:type="spellStart"/>
            <w:r>
              <w:t>туводные</w:t>
            </w:r>
            <w:proofErr w:type="spellEnd"/>
            <w:r>
              <w:t xml:space="preserve"> популяции сазана, леща, жереха, сома, судака). </w:t>
            </w:r>
          </w:p>
          <w:p w:rsidR="001E174F" w:rsidRDefault="001E174F" w:rsidP="001E174F">
            <w:pPr>
              <w:pStyle w:val="24"/>
              <w:spacing w:after="0" w:line="240" w:lineRule="auto"/>
              <w:ind w:left="0" w:firstLine="709"/>
              <w:jc w:val="both"/>
            </w:pPr>
            <w:r>
              <w:t xml:space="preserve">В </w:t>
            </w:r>
            <w:proofErr w:type="spellStart"/>
            <w:r>
              <w:t>полойных</w:t>
            </w:r>
            <w:proofErr w:type="spellEnd"/>
            <w:r>
              <w:t xml:space="preserve"> водоемах встречаются широко распространенные в дельте виды: щука, окунь, уклейка, </w:t>
            </w:r>
            <w:proofErr w:type="spellStart"/>
            <w:r>
              <w:t>густера</w:t>
            </w:r>
            <w:proofErr w:type="spellEnd"/>
            <w:r>
              <w:t xml:space="preserve">, карась, линь и др. </w:t>
            </w:r>
          </w:p>
          <w:p w:rsidR="001E174F" w:rsidRDefault="001E174F" w:rsidP="001E174F">
            <w:pPr>
              <w:pStyle w:val="aff3"/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земноводных обычны озерная лягушка, зеленая жаба. Фауна пресмыкающихся представлена болотной черепахой, обыкновенным ужом и водяным ужом, узорчатым, </w:t>
            </w:r>
            <w:proofErr w:type="spellStart"/>
            <w:r>
              <w:rPr>
                <w:sz w:val="24"/>
                <w:szCs w:val="24"/>
              </w:rPr>
              <w:t>четырехполосым</w:t>
            </w:r>
            <w:proofErr w:type="spellEnd"/>
            <w:r>
              <w:rPr>
                <w:sz w:val="24"/>
                <w:szCs w:val="24"/>
              </w:rPr>
              <w:t xml:space="preserve"> и желтобрюхим полозами</w:t>
            </w:r>
            <w:r w:rsidR="003525CD">
              <w:rPr>
                <w:sz w:val="24"/>
                <w:szCs w:val="24"/>
              </w:rPr>
              <w:t>.</w:t>
            </w:r>
          </w:p>
          <w:p w:rsidR="001E174F" w:rsidRDefault="001E174F" w:rsidP="001E174F">
            <w:pPr>
              <w:pStyle w:val="aff3"/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наземных позвоночных животных наибольшим количеством видов представлена орнитофауна, насчитывающая в низовьях дельты Волги 295 видов. Из птиц, отнесенных к объектам охоты, в биотопах района в различные сезоны года встречаются серый гусь, кряква, серая утка, шилохвост, свиязь, широконоска, красноносый и красноголовый нырки, хохлатая и морская чернеть, </w:t>
            </w:r>
            <w:proofErr w:type="spellStart"/>
            <w:r>
              <w:rPr>
                <w:sz w:val="24"/>
                <w:szCs w:val="24"/>
              </w:rPr>
              <w:t>огарь</w:t>
            </w:r>
            <w:proofErr w:type="spellEnd"/>
            <w:r>
              <w:rPr>
                <w:sz w:val="24"/>
                <w:szCs w:val="24"/>
              </w:rPr>
              <w:t xml:space="preserve"> и другие. </w:t>
            </w:r>
          </w:p>
          <w:p w:rsidR="00B732B3" w:rsidRPr="00676F18" w:rsidRDefault="001E174F" w:rsidP="001E174F">
            <w:pPr>
              <w:pStyle w:val="aff3"/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Луговые биотопы вне периода весенне-летнего половодья являются местообитанием характерных для экосистем надводной дельты Волги видов млекопитающих, отнесенных к объектам охоты: енотовидной собаки, лисицы, волка, зайца русака, ондатры. Редкие и находящиеся под угрозой исчезновения млекопитающие, подлежащие особой охране, здесь не обитают.</w:t>
            </w:r>
          </w:p>
        </w:tc>
      </w:tr>
      <w:tr w:rsidR="00B732B3" w:rsidRPr="008B5EAB" w:rsidTr="00AB28C1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и) сведения о редких и находящихся под угрозой и</w:t>
            </w:r>
            <w:r>
              <w:rPr>
                <w:b/>
                <w:sz w:val="24"/>
                <w:szCs w:val="24"/>
              </w:rPr>
              <w:t xml:space="preserve">счезновения объектах животного </w:t>
            </w:r>
            <w:r w:rsidRPr="008B5EAB">
              <w:rPr>
                <w:b/>
                <w:sz w:val="24"/>
                <w:szCs w:val="24"/>
              </w:rPr>
              <w:t>и растительного мира</w:t>
            </w:r>
          </w:p>
        </w:tc>
      </w:tr>
      <w:tr w:rsidR="00B732B3" w:rsidRPr="008B5EAB" w:rsidTr="00AB28C1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3525CD" w:rsidRDefault="003525CD" w:rsidP="00132CFF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3525CD">
              <w:rPr>
                <w:sz w:val="24"/>
                <w:szCs w:val="24"/>
              </w:rPr>
              <w:t xml:space="preserve">По пр. </w:t>
            </w:r>
            <w:proofErr w:type="spellStart"/>
            <w:r w:rsidRPr="003525CD">
              <w:rPr>
                <w:sz w:val="24"/>
                <w:szCs w:val="24"/>
              </w:rPr>
              <w:t>Бушма</w:t>
            </w:r>
            <w:proofErr w:type="spellEnd"/>
            <w:r w:rsidRPr="003525CD">
              <w:rPr>
                <w:sz w:val="24"/>
                <w:szCs w:val="24"/>
              </w:rPr>
              <w:t xml:space="preserve"> проходит на нерест каспийская минога</w:t>
            </w:r>
            <w:r w:rsidR="00B153D3">
              <w:rPr>
                <w:sz w:val="24"/>
                <w:szCs w:val="24"/>
              </w:rPr>
              <w:t xml:space="preserve"> (</w:t>
            </w:r>
            <w:proofErr w:type="spellStart"/>
            <w:r w:rsidR="00B153D3">
              <w:rPr>
                <w:sz w:val="24"/>
                <w:szCs w:val="24"/>
                <w:lang w:val="en-US"/>
              </w:rPr>
              <w:t>Caspiomyzon</w:t>
            </w:r>
            <w:proofErr w:type="spellEnd"/>
            <w:r w:rsidR="00B153D3" w:rsidRPr="00B153D3">
              <w:rPr>
                <w:sz w:val="24"/>
                <w:szCs w:val="24"/>
              </w:rPr>
              <w:t xml:space="preserve"> </w:t>
            </w:r>
            <w:proofErr w:type="spellStart"/>
            <w:r w:rsidR="00B153D3">
              <w:rPr>
                <w:sz w:val="24"/>
                <w:szCs w:val="24"/>
                <w:lang w:val="en-US"/>
              </w:rPr>
              <w:t>wagneri</w:t>
            </w:r>
            <w:proofErr w:type="spellEnd"/>
            <w:r w:rsidR="00B153D3">
              <w:rPr>
                <w:sz w:val="24"/>
                <w:szCs w:val="24"/>
              </w:rPr>
              <w:t>)</w:t>
            </w:r>
            <w:r w:rsidRPr="003525CD">
              <w:rPr>
                <w:sz w:val="24"/>
                <w:szCs w:val="24"/>
              </w:rPr>
              <w:t>, волжская сельдь</w:t>
            </w:r>
            <w:r w:rsidR="00B153D3" w:rsidRPr="00B153D3">
              <w:rPr>
                <w:sz w:val="24"/>
                <w:szCs w:val="24"/>
              </w:rPr>
              <w:t xml:space="preserve"> (</w:t>
            </w:r>
            <w:proofErr w:type="spellStart"/>
            <w:r w:rsidR="00B153D3">
              <w:rPr>
                <w:sz w:val="24"/>
                <w:szCs w:val="24"/>
                <w:lang w:val="en-US"/>
              </w:rPr>
              <w:t>Alosa</w:t>
            </w:r>
            <w:proofErr w:type="spellEnd"/>
            <w:r w:rsidR="00B153D3" w:rsidRPr="00B153D3">
              <w:rPr>
                <w:sz w:val="24"/>
                <w:szCs w:val="24"/>
              </w:rPr>
              <w:t xml:space="preserve"> </w:t>
            </w:r>
            <w:proofErr w:type="spellStart"/>
            <w:r w:rsidR="00B153D3">
              <w:rPr>
                <w:sz w:val="24"/>
                <w:szCs w:val="24"/>
                <w:lang w:val="en-US"/>
              </w:rPr>
              <w:t>volgensis</w:t>
            </w:r>
            <w:proofErr w:type="spellEnd"/>
            <w:r w:rsidR="00B153D3" w:rsidRPr="00B153D3">
              <w:rPr>
                <w:sz w:val="24"/>
                <w:szCs w:val="24"/>
              </w:rPr>
              <w:t>)</w:t>
            </w:r>
            <w:r w:rsidRPr="003525CD">
              <w:rPr>
                <w:sz w:val="24"/>
                <w:szCs w:val="24"/>
              </w:rPr>
              <w:t>, белорыбица</w:t>
            </w:r>
            <w:r w:rsidR="00B153D3" w:rsidRPr="00B153D3">
              <w:rPr>
                <w:sz w:val="24"/>
                <w:szCs w:val="24"/>
              </w:rPr>
              <w:t xml:space="preserve"> (</w:t>
            </w:r>
            <w:r w:rsidR="00B153D3">
              <w:rPr>
                <w:sz w:val="24"/>
                <w:szCs w:val="24"/>
                <w:lang w:val="en-US"/>
              </w:rPr>
              <w:t>S</w:t>
            </w:r>
            <w:r w:rsidR="00B153D3" w:rsidRPr="00B153D3">
              <w:rPr>
                <w:sz w:val="24"/>
                <w:szCs w:val="24"/>
              </w:rPr>
              <w:t>.</w:t>
            </w:r>
            <w:r w:rsidR="00B153D3">
              <w:rPr>
                <w:sz w:val="24"/>
                <w:szCs w:val="24"/>
                <w:lang w:val="en-US"/>
              </w:rPr>
              <w:t>I</w:t>
            </w:r>
            <w:r w:rsidR="00B153D3" w:rsidRPr="00B153D3">
              <w:rPr>
                <w:sz w:val="24"/>
                <w:szCs w:val="24"/>
              </w:rPr>
              <w:t xml:space="preserve">. </w:t>
            </w:r>
            <w:proofErr w:type="spellStart"/>
            <w:r w:rsidR="00B153D3">
              <w:rPr>
                <w:sz w:val="24"/>
                <w:szCs w:val="24"/>
                <w:lang w:val="en-US"/>
              </w:rPr>
              <w:t>leucichthys</w:t>
            </w:r>
            <w:proofErr w:type="spellEnd"/>
            <w:r w:rsidR="00B153D3" w:rsidRPr="00B153D3">
              <w:rPr>
                <w:sz w:val="24"/>
                <w:szCs w:val="24"/>
              </w:rPr>
              <w:t>)</w:t>
            </w:r>
            <w:r w:rsidR="00B153D3">
              <w:rPr>
                <w:sz w:val="24"/>
                <w:szCs w:val="24"/>
              </w:rPr>
              <w:t xml:space="preserve"> </w:t>
            </w:r>
            <w:r w:rsidRPr="003525CD">
              <w:rPr>
                <w:sz w:val="24"/>
                <w:szCs w:val="24"/>
              </w:rPr>
              <w:t>(занесены в Красные книги России и Астраханской области).</w:t>
            </w:r>
          </w:p>
          <w:p w:rsidR="003525CD" w:rsidRPr="00B153D3" w:rsidRDefault="003525CD" w:rsidP="00132CFF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3525CD">
              <w:rPr>
                <w:color w:val="000000"/>
                <w:sz w:val="24"/>
                <w:szCs w:val="24"/>
                <w:shd w:val="clear" w:color="auto" w:fill="FFFFFF"/>
              </w:rPr>
              <w:t>Из пресмыкающихся встреча</w:t>
            </w:r>
            <w:r w:rsidR="00B153D3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525CD">
              <w:rPr>
                <w:color w:val="000000"/>
                <w:sz w:val="24"/>
                <w:szCs w:val="24"/>
                <w:shd w:val="clear" w:color="auto" w:fill="FFFFFF"/>
              </w:rPr>
              <w:t xml:space="preserve">тся </w:t>
            </w:r>
            <w:r w:rsidR="00B153D3">
              <w:rPr>
                <w:sz w:val="24"/>
                <w:szCs w:val="24"/>
              </w:rPr>
              <w:t>желтобрюхий полоз (занесен</w:t>
            </w:r>
            <w:r w:rsidRPr="003525CD">
              <w:rPr>
                <w:sz w:val="24"/>
                <w:szCs w:val="24"/>
              </w:rPr>
              <w:t xml:space="preserve"> в Крас</w:t>
            </w:r>
            <w:r w:rsidR="00B153D3">
              <w:rPr>
                <w:sz w:val="24"/>
                <w:szCs w:val="24"/>
              </w:rPr>
              <w:t>ную книгу Астраханской области).</w:t>
            </w:r>
          </w:p>
          <w:p w:rsidR="003525CD" w:rsidRPr="003525CD" w:rsidRDefault="003525CD" w:rsidP="00B153D3">
            <w:pPr>
              <w:pStyle w:val="aff3"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3525CD">
              <w:rPr>
                <w:sz w:val="24"/>
                <w:szCs w:val="24"/>
              </w:rPr>
              <w:t>Из редких и находящихся под угрозой исчезновения видов орнитофауны</w:t>
            </w:r>
            <w:r w:rsidR="00B153D3">
              <w:rPr>
                <w:sz w:val="24"/>
                <w:szCs w:val="24"/>
              </w:rPr>
              <w:t xml:space="preserve"> </w:t>
            </w:r>
            <w:r w:rsidRPr="003525CD">
              <w:rPr>
                <w:sz w:val="24"/>
                <w:szCs w:val="24"/>
              </w:rPr>
              <w:t>возможны встречи</w:t>
            </w:r>
            <w:r w:rsidR="00B153D3">
              <w:rPr>
                <w:sz w:val="24"/>
                <w:szCs w:val="24"/>
              </w:rPr>
              <w:t xml:space="preserve"> </w:t>
            </w:r>
            <w:r w:rsidRPr="003525CD">
              <w:rPr>
                <w:sz w:val="24"/>
                <w:szCs w:val="24"/>
              </w:rPr>
              <w:t>колпицы</w:t>
            </w:r>
            <w:r w:rsidR="00B153D3">
              <w:rPr>
                <w:sz w:val="24"/>
                <w:szCs w:val="24"/>
              </w:rPr>
              <w:t xml:space="preserve"> (</w:t>
            </w:r>
            <w:proofErr w:type="spellStart"/>
            <w:r w:rsidR="00B153D3">
              <w:rPr>
                <w:sz w:val="24"/>
                <w:szCs w:val="24"/>
                <w:lang w:val="en-US"/>
              </w:rPr>
              <w:t>Platalea</w:t>
            </w:r>
            <w:proofErr w:type="spellEnd"/>
            <w:r w:rsidR="00B153D3" w:rsidRPr="00B153D3">
              <w:rPr>
                <w:sz w:val="24"/>
                <w:szCs w:val="24"/>
              </w:rPr>
              <w:t xml:space="preserve"> </w:t>
            </w:r>
            <w:proofErr w:type="spellStart"/>
            <w:r w:rsidR="00B153D3">
              <w:rPr>
                <w:sz w:val="24"/>
                <w:szCs w:val="24"/>
                <w:lang w:val="en-US"/>
              </w:rPr>
              <w:t>leucorodia</w:t>
            </w:r>
            <w:proofErr w:type="spellEnd"/>
            <w:r w:rsidR="00B153D3">
              <w:rPr>
                <w:sz w:val="24"/>
                <w:szCs w:val="24"/>
              </w:rPr>
              <w:t>)</w:t>
            </w:r>
            <w:r w:rsidRPr="003525CD">
              <w:rPr>
                <w:sz w:val="24"/>
                <w:szCs w:val="24"/>
              </w:rPr>
              <w:t xml:space="preserve">, </w:t>
            </w:r>
            <w:proofErr w:type="spellStart"/>
            <w:r w:rsidRPr="003525CD">
              <w:rPr>
                <w:sz w:val="24"/>
                <w:szCs w:val="24"/>
              </w:rPr>
              <w:t>каравайки</w:t>
            </w:r>
            <w:proofErr w:type="spellEnd"/>
            <w:r w:rsidR="00B153D3" w:rsidRPr="00B153D3">
              <w:rPr>
                <w:sz w:val="24"/>
                <w:szCs w:val="24"/>
              </w:rPr>
              <w:t xml:space="preserve"> (</w:t>
            </w:r>
            <w:proofErr w:type="spellStart"/>
            <w:r w:rsidR="00B153D3">
              <w:rPr>
                <w:sz w:val="24"/>
                <w:szCs w:val="24"/>
                <w:lang w:val="en-US"/>
              </w:rPr>
              <w:t>Plegadis</w:t>
            </w:r>
            <w:proofErr w:type="spellEnd"/>
            <w:r w:rsidR="00B153D3" w:rsidRPr="00B153D3">
              <w:rPr>
                <w:sz w:val="24"/>
                <w:szCs w:val="24"/>
              </w:rPr>
              <w:t xml:space="preserve"> </w:t>
            </w:r>
            <w:proofErr w:type="spellStart"/>
            <w:r w:rsidR="00B153D3">
              <w:rPr>
                <w:sz w:val="24"/>
                <w:szCs w:val="24"/>
                <w:lang w:val="en-US"/>
              </w:rPr>
              <w:t>falcinellus</w:t>
            </w:r>
            <w:proofErr w:type="spellEnd"/>
            <w:r w:rsidR="00B153D3" w:rsidRPr="00B153D3">
              <w:rPr>
                <w:sz w:val="24"/>
                <w:szCs w:val="24"/>
              </w:rPr>
              <w:t>)</w:t>
            </w:r>
            <w:r w:rsidRPr="003525CD">
              <w:rPr>
                <w:sz w:val="24"/>
                <w:szCs w:val="24"/>
              </w:rPr>
              <w:t>, орлана белохвоста</w:t>
            </w:r>
            <w:r w:rsidR="00B153D3" w:rsidRPr="00B153D3">
              <w:rPr>
                <w:sz w:val="24"/>
                <w:szCs w:val="24"/>
              </w:rPr>
              <w:t xml:space="preserve"> (</w:t>
            </w:r>
            <w:proofErr w:type="spellStart"/>
            <w:r w:rsidR="00B153D3">
              <w:rPr>
                <w:sz w:val="24"/>
                <w:szCs w:val="24"/>
                <w:lang w:val="en-US"/>
              </w:rPr>
              <w:t>Haliaeetus</w:t>
            </w:r>
            <w:proofErr w:type="spellEnd"/>
            <w:r w:rsidR="00B153D3" w:rsidRPr="00B153D3">
              <w:rPr>
                <w:sz w:val="24"/>
                <w:szCs w:val="24"/>
              </w:rPr>
              <w:t xml:space="preserve"> </w:t>
            </w:r>
            <w:proofErr w:type="spellStart"/>
            <w:r w:rsidR="00B153D3">
              <w:rPr>
                <w:sz w:val="24"/>
                <w:szCs w:val="24"/>
                <w:lang w:val="en-US"/>
              </w:rPr>
              <w:t>pelagicus</w:t>
            </w:r>
            <w:proofErr w:type="spellEnd"/>
            <w:r w:rsidR="00B153D3" w:rsidRPr="00B153D3">
              <w:rPr>
                <w:sz w:val="24"/>
                <w:szCs w:val="24"/>
              </w:rPr>
              <w:t>)</w:t>
            </w:r>
            <w:r w:rsidRPr="003525CD">
              <w:rPr>
                <w:sz w:val="24"/>
                <w:szCs w:val="24"/>
              </w:rPr>
              <w:t>, сапсана</w:t>
            </w:r>
            <w:r w:rsidR="00B153D3" w:rsidRPr="00B153D3">
              <w:rPr>
                <w:sz w:val="24"/>
                <w:szCs w:val="24"/>
              </w:rPr>
              <w:t xml:space="preserve"> (</w:t>
            </w:r>
            <w:r w:rsidR="00B153D3">
              <w:rPr>
                <w:sz w:val="24"/>
                <w:szCs w:val="24"/>
                <w:lang w:val="en-US"/>
              </w:rPr>
              <w:t>Falco</w:t>
            </w:r>
            <w:r w:rsidR="00B153D3" w:rsidRPr="00B153D3">
              <w:rPr>
                <w:sz w:val="24"/>
                <w:szCs w:val="24"/>
              </w:rPr>
              <w:t xml:space="preserve"> </w:t>
            </w:r>
            <w:proofErr w:type="spellStart"/>
            <w:r w:rsidR="00B153D3">
              <w:rPr>
                <w:sz w:val="24"/>
                <w:szCs w:val="24"/>
                <w:lang w:val="en-US"/>
              </w:rPr>
              <w:t>peregrinus</w:t>
            </w:r>
            <w:proofErr w:type="spellEnd"/>
            <w:r w:rsidR="00B153D3" w:rsidRPr="00B153D3">
              <w:rPr>
                <w:sz w:val="24"/>
                <w:szCs w:val="24"/>
              </w:rPr>
              <w:t>)</w:t>
            </w:r>
            <w:r w:rsidRPr="003525CD">
              <w:rPr>
                <w:sz w:val="24"/>
                <w:szCs w:val="24"/>
              </w:rPr>
              <w:t xml:space="preserve">, </w:t>
            </w:r>
            <w:proofErr w:type="spellStart"/>
            <w:r w:rsidRPr="003525CD">
              <w:rPr>
                <w:sz w:val="24"/>
                <w:szCs w:val="24"/>
              </w:rPr>
              <w:t>балобана</w:t>
            </w:r>
            <w:proofErr w:type="spellEnd"/>
            <w:r w:rsidR="00B153D3" w:rsidRPr="00B153D3">
              <w:rPr>
                <w:sz w:val="24"/>
                <w:szCs w:val="24"/>
              </w:rPr>
              <w:t xml:space="preserve"> (</w:t>
            </w:r>
            <w:r w:rsidR="00B153D3">
              <w:rPr>
                <w:sz w:val="24"/>
                <w:szCs w:val="24"/>
                <w:lang w:val="en-US"/>
              </w:rPr>
              <w:t>Falco</w:t>
            </w:r>
            <w:r w:rsidR="00B153D3" w:rsidRPr="00B153D3">
              <w:rPr>
                <w:sz w:val="24"/>
                <w:szCs w:val="24"/>
              </w:rPr>
              <w:t xml:space="preserve"> </w:t>
            </w:r>
            <w:proofErr w:type="spellStart"/>
            <w:r w:rsidR="00B153D3">
              <w:rPr>
                <w:sz w:val="24"/>
                <w:szCs w:val="24"/>
                <w:lang w:val="en-US"/>
              </w:rPr>
              <w:t>cherrug</w:t>
            </w:r>
            <w:proofErr w:type="spellEnd"/>
            <w:r w:rsidR="00B153D3" w:rsidRPr="00B153D3">
              <w:rPr>
                <w:sz w:val="24"/>
                <w:szCs w:val="24"/>
              </w:rPr>
              <w:t>)</w:t>
            </w:r>
            <w:r w:rsidRPr="003525CD">
              <w:rPr>
                <w:sz w:val="24"/>
                <w:szCs w:val="24"/>
              </w:rPr>
              <w:t xml:space="preserve">, стрепета </w:t>
            </w:r>
            <w:r w:rsidR="00B153D3" w:rsidRPr="00B153D3">
              <w:rPr>
                <w:sz w:val="24"/>
                <w:szCs w:val="24"/>
              </w:rPr>
              <w:t>(</w:t>
            </w:r>
            <w:proofErr w:type="spellStart"/>
            <w:r w:rsidR="00082396">
              <w:rPr>
                <w:sz w:val="24"/>
                <w:szCs w:val="24"/>
                <w:lang w:val="en-US"/>
              </w:rPr>
              <w:t>Tetrax</w:t>
            </w:r>
            <w:proofErr w:type="spellEnd"/>
            <w:r w:rsidR="00082396" w:rsidRPr="00082396">
              <w:rPr>
                <w:sz w:val="24"/>
                <w:szCs w:val="24"/>
              </w:rPr>
              <w:t xml:space="preserve"> </w:t>
            </w:r>
            <w:proofErr w:type="spellStart"/>
            <w:r w:rsidR="00082396">
              <w:rPr>
                <w:sz w:val="24"/>
                <w:szCs w:val="24"/>
                <w:lang w:val="en-US"/>
              </w:rPr>
              <w:t>tetrax</w:t>
            </w:r>
            <w:proofErr w:type="spellEnd"/>
            <w:r w:rsidR="00B153D3" w:rsidRPr="00B153D3">
              <w:rPr>
                <w:sz w:val="24"/>
                <w:szCs w:val="24"/>
              </w:rPr>
              <w:t>)</w:t>
            </w:r>
            <w:r w:rsidRPr="003525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732B3" w:rsidRPr="008B5EAB" w:rsidTr="00AB28C1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B73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</w:t>
            </w:r>
          </w:p>
          <w:p w:rsidR="00B732B3" w:rsidRPr="00BD7774" w:rsidRDefault="00B732B3" w:rsidP="00B732B3">
            <w:pPr>
              <w:ind w:firstLine="7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AB28C1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B732B3" w:rsidRPr="008B5EAB" w:rsidTr="00AB28C1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300F" w:rsidRPr="001E108F" w:rsidRDefault="001E174F" w:rsidP="001E108F">
            <w:pPr>
              <w:pStyle w:val="ConsPlusNormal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 довольно высокой антропогенной нагрузкой на стации обитания животных, обусловленной интенсивным выпасом скота, а также в связи с ежегодным затоплением значительной части местообитаний в половодье, численность и плотность животного населен</w:t>
            </w:r>
            <w:r w:rsidR="001E108F">
              <w:rPr>
                <w:sz w:val="24"/>
                <w:szCs w:val="24"/>
              </w:rPr>
              <w:t>ия существенно ниже оптимальных.</w:t>
            </w:r>
            <w:bookmarkStart w:id="0" w:name="_GoBack"/>
            <w:bookmarkEnd w:id="0"/>
          </w:p>
        </w:tc>
      </w:tr>
      <w:tr w:rsidR="00B732B3" w:rsidRPr="008B5EAB" w:rsidTr="00AB28C1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ООПТ:</w:t>
            </w:r>
          </w:p>
        </w:tc>
      </w:tr>
      <w:tr w:rsidR="00B732B3" w:rsidRPr="008B5EAB" w:rsidTr="00AB28C1">
        <w:trPr>
          <w:trHeight w:val="162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Адрес организации,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телефон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Руководитель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</w:tr>
      <w:tr w:rsidR="00B732B3" w:rsidRPr="008B5EAB" w:rsidTr="00AB28C1">
        <w:trPr>
          <w:trHeight w:val="101"/>
        </w:trPr>
        <w:tc>
          <w:tcPr>
            <w:tcW w:w="51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Служба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природопользования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охраны </w:t>
            </w:r>
            <w:r w:rsidRPr="002C37EC">
              <w:rPr>
                <w:sz w:val="24"/>
                <w:szCs w:val="24"/>
              </w:rPr>
              <w:t>окружающей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среды</w:t>
            </w:r>
            <w:r w:rsidRPr="002C37EC">
              <w:rPr>
                <w:sz w:val="24"/>
                <w:szCs w:val="24"/>
              </w:rPr>
              <w:t xml:space="preserve"> Астраханской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области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DD300F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02260F">
              <w:rPr>
                <w:sz w:val="24"/>
                <w:szCs w:val="24"/>
              </w:rPr>
              <w:t xml:space="preserve">414040, г. Астрахань, ул. Красная Набережная, </w:t>
            </w:r>
            <w:proofErr w:type="gramStart"/>
            <w:r w:rsidRPr="0002260F">
              <w:rPr>
                <w:sz w:val="24"/>
                <w:szCs w:val="24"/>
              </w:rPr>
              <w:t>49</w:t>
            </w:r>
            <w:proofErr w:type="gramEnd"/>
            <w:r w:rsidRPr="0002260F">
              <w:rPr>
                <w:sz w:val="24"/>
                <w:szCs w:val="24"/>
              </w:rPr>
              <w:t xml:space="preserve"> а, телефон 51-09-19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Юнусов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Румиль</w:t>
            </w:r>
            <w:proofErr w:type="spellEnd"/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B732B3" w:rsidRPr="008B5EAB" w:rsidTr="00AB28C1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100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B732B3" w:rsidRPr="008B5EAB" w:rsidTr="00AB28C1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676F18" w:rsidP="0008239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B732B3" w:rsidRPr="008B5EAB" w:rsidTr="00AB28C1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B732B3" w:rsidRPr="008B5EAB" w:rsidTr="00AB28C1">
        <w:trPr>
          <w:trHeight w:val="239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082396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9C0F05">
              <w:rPr>
                <w:rFonts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cs="Times New Roman"/>
                <w:sz w:val="24"/>
                <w:szCs w:val="24"/>
              </w:rPr>
              <w:t>памятника природы запрещается:</w:t>
            </w:r>
          </w:p>
          <w:p w:rsidR="00F160F1" w:rsidRDefault="00B732B3" w:rsidP="00F160F1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802F98">
              <w:rPr>
                <w:rFonts w:cs="Times New Roman"/>
                <w:sz w:val="24"/>
                <w:szCs w:val="24"/>
              </w:rPr>
              <w:t xml:space="preserve">- </w:t>
            </w:r>
            <w:r w:rsidR="00067387">
              <w:rPr>
                <w:rFonts w:cs="Times New Roman"/>
                <w:sz w:val="24"/>
                <w:szCs w:val="24"/>
              </w:rPr>
              <w:t>загрязнение и замусоривание территории памятника природы;</w:t>
            </w:r>
          </w:p>
          <w:p w:rsidR="00067387" w:rsidRDefault="00067387" w:rsidP="00F160F1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использование ядохимикатов и минеральных удобрений;</w:t>
            </w:r>
          </w:p>
          <w:p w:rsidR="006216DE" w:rsidRDefault="00067387" w:rsidP="006216D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6216DE">
              <w:rPr>
                <w:rFonts w:cs="Times New Roman"/>
                <w:sz w:val="24"/>
                <w:szCs w:val="24"/>
              </w:rPr>
              <w:t>проезд и стоянка транспортных средств (за исключением транспортных средств, связанных с функционированием памятника природы, проведением мероприятий по контролю и регулированию использования объектов животного мира и среды их обитания, транспортных средств специального назначения (пожарной, скорой медицинской помощи, полиции);</w:t>
            </w:r>
          </w:p>
          <w:p w:rsidR="00067387" w:rsidRDefault="00067387" w:rsidP="006216D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все виды сельскохозяйственных работ, за исключением сенокошения и </w:t>
            </w:r>
            <w:r w:rsidR="006216DE">
              <w:rPr>
                <w:rFonts w:cs="Times New Roman"/>
                <w:sz w:val="24"/>
                <w:szCs w:val="24"/>
              </w:rPr>
              <w:t xml:space="preserve">выпаса скота пользователями земельных участков, расположенных на территории памятника природы, по согласованию службой; </w:t>
            </w:r>
          </w:p>
          <w:p w:rsidR="006216DE" w:rsidRDefault="006216DE" w:rsidP="006216D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повреждение, разрушение растительного и почвенного покрова, за исключением проведения мероприятий по охране, защите и воспроизводству лесов, осуществляемых на участках лесного фонда, расположенных на территории памятника природы, осуществляемых в соответствии с лесным законодательством, Лесным планом Астраханской области, Лесохозяйственным регламентом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Восточнодельтового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лесничества;</w:t>
            </w:r>
          </w:p>
          <w:p w:rsidR="00B732B3" w:rsidRDefault="006216DE" w:rsidP="0006738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разведение костров, выжигание луговой растительности;</w:t>
            </w:r>
          </w:p>
          <w:p w:rsidR="006216DE" w:rsidRDefault="006216DE" w:rsidP="0006738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уничтожение (разорение) муравейников, гнезд, нор или других мест обитания объектов животного мира, за исключением мероприятий по регулированию численности охотничьих ресурсов, предусмотренных законодательством РФ;</w:t>
            </w:r>
          </w:p>
          <w:p w:rsidR="006216DE" w:rsidRDefault="006216DE" w:rsidP="0006738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сбор редких, лекарственных, видов растений и их частей, занесенных в Красную книгу Российской Федерации и Красную книгу Астраханской области;</w:t>
            </w:r>
          </w:p>
          <w:p w:rsidR="006216DE" w:rsidRDefault="006216DE" w:rsidP="0006738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7B1984">
              <w:rPr>
                <w:rFonts w:cs="Times New Roman"/>
                <w:sz w:val="24"/>
                <w:szCs w:val="24"/>
              </w:rPr>
              <w:t>сброс сточных вод (включая дренажные и сбросные воды с сельскохозяйственных угодий и рисовых чеков);</w:t>
            </w:r>
          </w:p>
          <w:p w:rsidR="007B1984" w:rsidRDefault="007B1984" w:rsidP="0006738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предоставление земельных участков под строительство, реконструкцию объектов капитального строительства, размещение отходов производства и потребления, складирование материалов;</w:t>
            </w:r>
          </w:p>
          <w:p w:rsidR="007B1984" w:rsidRDefault="007B1984" w:rsidP="0006738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строительство, реконструкция объектов капитального строительства, не предусмотренных документами территориального планирования;</w:t>
            </w:r>
          </w:p>
          <w:p w:rsidR="007B1984" w:rsidRDefault="007B1984" w:rsidP="0006738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сооружение пристаней и причалов, водозаборных и сбросных сооружений;</w:t>
            </w:r>
          </w:p>
          <w:p w:rsidR="007B1984" w:rsidRDefault="007B1984" w:rsidP="0006738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добыча полезных ископаемых, а также проведение геологоразведочных и иных работ, связанных с пользованием недрами, взрывные работу;</w:t>
            </w:r>
          </w:p>
          <w:p w:rsidR="007B1984" w:rsidRPr="00662735" w:rsidRDefault="007B1984" w:rsidP="0006738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строительство, реконструкция линейных объектов (магистральных дорог</w:t>
            </w:r>
            <w:r w:rsidR="00356F88">
              <w:rPr>
                <w:rFonts w:cs="Times New Roman"/>
                <w:sz w:val="24"/>
                <w:szCs w:val="24"/>
              </w:rPr>
              <w:t>, дорог общего пользования, трубопроводов, газопроводов, линий электропередач, линий связи, канализационных коллекторов и иных линейных объектов</w:t>
            </w:r>
            <w:r>
              <w:rPr>
                <w:rFonts w:cs="Times New Roman"/>
                <w:sz w:val="24"/>
                <w:szCs w:val="24"/>
              </w:rPr>
              <w:t>)</w:t>
            </w:r>
            <w:r w:rsidR="00356F88">
              <w:rPr>
                <w:rFonts w:cs="Times New Roman"/>
                <w:sz w:val="24"/>
                <w:szCs w:val="24"/>
              </w:rPr>
              <w:t xml:space="preserve"> без согласования со службой.</w:t>
            </w:r>
          </w:p>
        </w:tc>
      </w:tr>
      <w:tr w:rsidR="00B732B3" w:rsidRPr="008B5EAB" w:rsidTr="00AB28C1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B732B3" w:rsidRPr="008B5EAB" w:rsidTr="00AB28C1">
        <w:trPr>
          <w:trHeight w:val="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08239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</w:tc>
      </w:tr>
      <w:tr w:rsidR="00B732B3" w:rsidRPr="008B5EAB" w:rsidTr="00AB28C1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B732B3" w:rsidRPr="008B5EAB" w:rsidTr="00AB28C1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1E770F" w:rsidRDefault="001E770F" w:rsidP="0008239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</w:tc>
      </w:tr>
      <w:tr w:rsidR="00B732B3" w:rsidRPr="008B5EAB" w:rsidTr="00AB28C1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6C77D5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6C77D5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B732B3" w:rsidRPr="008B5EAB" w:rsidTr="00AB28C1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6C77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C241ED" w:rsidP="001E108F">
            <w:pPr>
              <w:ind w:firstLine="760"/>
              <w:jc w:val="both"/>
              <w:rPr>
                <w:sz w:val="24"/>
                <w:szCs w:val="24"/>
              </w:rPr>
            </w:pPr>
            <w:r w:rsidRPr="0002260F">
              <w:rPr>
                <w:sz w:val="24"/>
                <w:szCs w:val="24"/>
              </w:rPr>
              <w:t>Федеральный закон от 14.07.2022 № 266-ФЗ «О внесении изменений в Федеральный закон «О</w:t>
            </w:r>
            <w:r>
              <w:rPr>
                <w:sz w:val="24"/>
                <w:szCs w:val="24"/>
              </w:rPr>
              <w:t> </w:t>
            </w:r>
            <w:r w:rsidRPr="0002260F">
              <w:rPr>
                <w:sz w:val="24"/>
                <w:szCs w:val="24"/>
              </w:rPr>
              <w:t xml:space="preserve">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</w:t>
            </w:r>
            <w:r w:rsidR="001E108F">
              <w:rPr>
                <w:sz w:val="24"/>
                <w:szCs w:val="24"/>
              </w:rPr>
              <w:t>«</w:t>
            </w:r>
            <w:r w:rsidRPr="0002260F">
              <w:rPr>
                <w:sz w:val="24"/>
                <w:szCs w:val="24"/>
              </w:rPr>
              <w:t>О банках и банковской деятельности» устанавливает запрет на передачу персональных данных из ЕГРН без согласия правообладателя.</w:t>
            </w:r>
          </w:p>
        </w:tc>
      </w:tr>
      <w:tr w:rsidR="00B732B3" w:rsidRPr="008B5EAB" w:rsidTr="00AB28C1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B732B3" w:rsidRPr="008B5EAB" w:rsidTr="00AB28C1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33DD" w:rsidRPr="008B5EAB" w:rsidRDefault="00B732B3" w:rsidP="0008239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</w:t>
            </w:r>
            <w:r w:rsidRPr="008B5EAB">
              <w:rPr>
                <w:sz w:val="24"/>
                <w:szCs w:val="24"/>
              </w:rPr>
              <w:t>тсутствуют</w:t>
            </w:r>
            <w:r>
              <w:rPr>
                <w:sz w:val="24"/>
                <w:szCs w:val="24"/>
              </w:rPr>
              <w:t>.</w:t>
            </w:r>
          </w:p>
        </w:tc>
      </w:tr>
      <w:tr w:rsidR="00B732B3" w:rsidRPr="008B5EAB" w:rsidTr="00AB28C1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B732B3" w:rsidRPr="008B5EAB" w:rsidTr="00AB28C1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082396">
            <w:pPr>
              <w:ind w:firstLine="76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Государственный инспектор Астраханской области в области охраны окружающей среды службы природопользования и охраны окружающей сред</w:t>
            </w:r>
            <w:r w:rsidR="00ED1AA8">
              <w:rPr>
                <w:sz w:val="24"/>
                <w:szCs w:val="24"/>
              </w:rPr>
              <w:t>ы Астраханской области Горохова </w:t>
            </w:r>
            <w:r w:rsidRPr="008B5EAB">
              <w:rPr>
                <w:sz w:val="24"/>
                <w:szCs w:val="24"/>
              </w:rPr>
              <w:t>С.С., 8 (8512) 61-04-00.</w:t>
            </w:r>
          </w:p>
        </w:tc>
      </w:tr>
    </w:tbl>
    <w:p w:rsidR="003905B3" w:rsidRDefault="003905B3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1E108F" w:rsidP="009D366D">
      <w:pPr>
        <w:pStyle w:val="ConsPlusNormal"/>
        <w:ind w:firstLine="54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6321425" cy="8324850"/>
            <wp:effectExtent l="0" t="0" r="3175" b="0"/>
            <wp:docPr id="1" name="Рисунок 1" descr="C:\Users\ATimirkaeva\Downloads\2024-03-12_14-24-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mirkaeva\Downloads\2024-03-12_14-24-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9C334B" w:rsidRPr="009C334B" w:rsidRDefault="009C334B" w:rsidP="001E108F">
      <w:pPr>
        <w:rPr>
          <w:rFonts w:ascii="Times New Roman" w:hAnsi="Times New Roman" w:cs="Times New Roman"/>
          <w:sz w:val="28"/>
          <w:szCs w:val="28"/>
        </w:rPr>
      </w:pPr>
    </w:p>
    <w:sectPr w:rsidR="009C334B" w:rsidRPr="009C334B" w:rsidSect="00A304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77BC8"/>
    <w:multiLevelType w:val="hybridMultilevel"/>
    <w:tmpl w:val="B860BB5E"/>
    <w:lvl w:ilvl="0" w:tplc="C3F4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EE6"/>
    <w:multiLevelType w:val="hybridMultilevel"/>
    <w:tmpl w:val="1E4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D360C"/>
    <w:multiLevelType w:val="hybridMultilevel"/>
    <w:tmpl w:val="632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7041"/>
    <w:multiLevelType w:val="hybridMultilevel"/>
    <w:tmpl w:val="811CA05C"/>
    <w:lvl w:ilvl="0" w:tplc="8CB6B7A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194"/>
    <w:multiLevelType w:val="hybridMultilevel"/>
    <w:tmpl w:val="C362F8E0"/>
    <w:lvl w:ilvl="0" w:tplc="C68A3BE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43D2B"/>
    <w:multiLevelType w:val="hybridMultilevel"/>
    <w:tmpl w:val="0C42A1B6"/>
    <w:lvl w:ilvl="0" w:tplc="00D07CE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4"/>
  </w:num>
  <w:num w:numId="5">
    <w:abstractNumId w:val="10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9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1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374E"/>
    <w:rsid w:val="00004CD2"/>
    <w:rsid w:val="0000515C"/>
    <w:rsid w:val="00010331"/>
    <w:rsid w:val="00010359"/>
    <w:rsid w:val="0002069D"/>
    <w:rsid w:val="000206B1"/>
    <w:rsid w:val="00022FD8"/>
    <w:rsid w:val="000269E2"/>
    <w:rsid w:val="0003145D"/>
    <w:rsid w:val="00037715"/>
    <w:rsid w:val="00037A9A"/>
    <w:rsid w:val="00044ED6"/>
    <w:rsid w:val="00046EF0"/>
    <w:rsid w:val="00055C2E"/>
    <w:rsid w:val="000603CC"/>
    <w:rsid w:val="00062C5D"/>
    <w:rsid w:val="00067387"/>
    <w:rsid w:val="00067DDD"/>
    <w:rsid w:val="000727DD"/>
    <w:rsid w:val="00082396"/>
    <w:rsid w:val="000826F4"/>
    <w:rsid w:val="00086ECD"/>
    <w:rsid w:val="00090A26"/>
    <w:rsid w:val="00093307"/>
    <w:rsid w:val="0009702B"/>
    <w:rsid w:val="000A0989"/>
    <w:rsid w:val="000B130D"/>
    <w:rsid w:val="000D1F61"/>
    <w:rsid w:val="000D6A0C"/>
    <w:rsid w:val="000E01E2"/>
    <w:rsid w:val="000E551B"/>
    <w:rsid w:val="000F375C"/>
    <w:rsid w:val="000F4EEC"/>
    <w:rsid w:val="00102A1C"/>
    <w:rsid w:val="0010765A"/>
    <w:rsid w:val="00114A28"/>
    <w:rsid w:val="00132CFF"/>
    <w:rsid w:val="00140049"/>
    <w:rsid w:val="00153C42"/>
    <w:rsid w:val="001544C6"/>
    <w:rsid w:val="001546DD"/>
    <w:rsid w:val="001623D1"/>
    <w:rsid w:val="0016622B"/>
    <w:rsid w:val="00167132"/>
    <w:rsid w:val="00176E4A"/>
    <w:rsid w:val="0018180C"/>
    <w:rsid w:val="00190C1D"/>
    <w:rsid w:val="00191A41"/>
    <w:rsid w:val="00192492"/>
    <w:rsid w:val="00193F9F"/>
    <w:rsid w:val="001A03B1"/>
    <w:rsid w:val="001A06B0"/>
    <w:rsid w:val="001A7107"/>
    <w:rsid w:val="001C1B33"/>
    <w:rsid w:val="001C5B40"/>
    <w:rsid w:val="001E108F"/>
    <w:rsid w:val="001E174F"/>
    <w:rsid w:val="001E770F"/>
    <w:rsid w:val="001F22DF"/>
    <w:rsid w:val="001F4651"/>
    <w:rsid w:val="001F614D"/>
    <w:rsid w:val="001F6E2B"/>
    <w:rsid w:val="00210180"/>
    <w:rsid w:val="0021117B"/>
    <w:rsid w:val="00231B66"/>
    <w:rsid w:val="00235003"/>
    <w:rsid w:val="00240594"/>
    <w:rsid w:val="00240F21"/>
    <w:rsid w:val="0024165F"/>
    <w:rsid w:val="00241C74"/>
    <w:rsid w:val="00247E89"/>
    <w:rsid w:val="0025451D"/>
    <w:rsid w:val="002546AB"/>
    <w:rsid w:val="00260ED0"/>
    <w:rsid w:val="002612E9"/>
    <w:rsid w:val="0026783E"/>
    <w:rsid w:val="00267A5A"/>
    <w:rsid w:val="0027215D"/>
    <w:rsid w:val="0028220C"/>
    <w:rsid w:val="00284E44"/>
    <w:rsid w:val="00285334"/>
    <w:rsid w:val="0029230D"/>
    <w:rsid w:val="00292B08"/>
    <w:rsid w:val="0029758C"/>
    <w:rsid w:val="002C2A37"/>
    <w:rsid w:val="002C533A"/>
    <w:rsid w:val="002D33E6"/>
    <w:rsid w:val="002D5C8A"/>
    <w:rsid w:val="002E23A4"/>
    <w:rsid w:val="002E25B7"/>
    <w:rsid w:val="002E4037"/>
    <w:rsid w:val="002F2A8A"/>
    <w:rsid w:val="002F2F79"/>
    <w:rsid w:val="002F3829"/>
    <w:rsid w:val="00302BAD"/>
    <w:rsid w:val="003033DD"/>
    <w:rsid w:val="003114F5"/>
    <w:rsid w:val="00314FD9"/>
    <w:rsid w:val="00321C9A"/>
    <w:rsid w:val="00321F0B"/>
    <w:rsid w:val="00322FBC"/>
    <w:rsid w:val="00324120"/>
    <w:rsid w:val="00324D50"/>
    <w:rsid w:val="00327340"/>
    <w:rsid w:val="00330035"/>
    <w:rsid w:val="003317A8"/>
    <w:rsid w:val="00334C25"/>
    <w:rsid w:val="00344331"/>
    <w:rsid w:val="0035035E"/>
    <w:rsid w:val="003525CD"/>
    <w:rsid w:val="00356F88"/>
    <w:rsid w:val="00373DC8"/>
    <w:rsid w:val="003763A6"/>
    <w:rsid w:val="003776FB"/>
    <w:rsid w:val="00377E4C"/>
    <w:rsid w:val="003812F4"/>
    <w:rsid w:val="003905B3"/>
    <w:rsid w:val="00390EC1"/>
    <w:rsid w:val="00396BA0"/>
    <w:rsid w:val="00396C53"/>
    <w:rsid w:val="0039700C"/>
    <w:rsid w:val="003A60DD"/>
    <w:rsid w:val="003B4168"/>
    <w:rsid w:val="003B76D4"/>
    <w:rsid w:val="003C3768"/>
    <w:rsid w:val="003C52E8"/>
    <w:rsid w:val="003C7004"/>
    <w:rsid w:val="003D3475"/>
    <w:rsid w:val="003D5AB8"/>
    <w:rsid w:val="004037F7"/>
    <w:rsid w:val="00407F49"/>
    <w:rsid w:val="00410A7F"/>
    <w:rsid w:val="00412242"/>
    <w:rsid w:val="00415B44"/>
    <w:rsid w:val="00425EBA"/>
    <w:rsid w:val="00425ED1"/>
    <w:rsid w:val="00426E75"/>
    <w:rsid w:val="00431243"/>
    <w:rsid w:val="004331AB"/>
    <w:rsid w:val="00433F15"/>
    <w:rsid w:val="00436FB2"/>
    <w:rsid w:val="00440F9C"/>
    <w:rsid w:val="0045177D"/>
    <w:rsid w:val="00461DA1"/>
    <w:rsid w:val="004634B6"/>
    <w:rsid w:val="00464A55"/>
    <w:rsid w:val="00466F69"/>
    <w:rsid w:val="00467231"/>
    <w:rsid w:val="00467602"/>
    <w:rsid w:val="004701B1"/>
    <w:rsid w:val="00473185"/>
    <w:rsid w:val="0048109C"/>
    <w:rsid w:val="0048466C"/>
    <w:rsid w:val="00494215"/>
    <w:rsid w:val="00497DEA"/>
    <w:rsid w:val="00497F7C"/>
    <w:rsid w:val="004A1E27"/>
    <w:rsid w:val="004A4ABC"/>
    <w:rsid w:val="004A5C50"/>
    <w:rsid w:val="004A5C79"/>
    <w:rsid w:val="004B3B14"/>
    <w:rsid w:val="004B429B"/>
    <w:rsid w:val="004C1D3F"/>
    <w:rsid w:val="004C4539"/>
    <w:rsid w:val="004D52A6"/>
    <w:rsid w:val="004D602B"/>
    <w:rsid w:val="004E52AE"/>
    <w:rsid w:val="004E5865"/>
    <w:rsid w:val="004E7571"/>
    <w:rsid w:val="004F4145"/>
    <w:rsid w:val="004F4645"/>
    <w:rsid w:val="004F6C50"/>
    <w:rsid w:val="004F7096"/>
    <w:rsid w:val="004F7526"/>
    <w:rsid w:val="00500830"/>
    <w:rsid w:val="005009D5"/>
    <w:rsid w:val="005136F2"/>
    <w:rsid w:val="0052225D"/>
    <w:rsid w:val="00530B5F"/>
    <w:rsid w:val="0054431F"/>
    <w:rsid w:val="00550D9C"/>
    <w:rsid w:val="00554557"/>
    <w:rsid w:val="00554E94"/>
    <w:rsid w:val="0056053C"/>
    <w:rsid w:val="005664CD"/>
    <w:rsid w:val="0057435D"/>
    <w:rsid w:val="0057445A"/>
    <w:rsid w:val="005767AE"/>
    <w:rsid w:val="005834D6"/>
    <w:rsid w:val="00583BBB"/>
    <w:rsid w:val="0058515A"/>
    <w:rsid w:val="00586CCA"/>
    <w:rsid w:val="00592FB1"/>
    <w:rsid w:val="00595042"/>
    <w:rsid w:val="005A706F"/>
    <w:rsid w:val="005B0008"/>
    <w:rsid w:val="005E4813"/>
    <w:rsid w:val="005E497A"/>
    <w:rsid w:val="005E4BB6"/>
    <w:rsid w:val="005F07B4"/>
    <w:rsid w:val="005F38A3"/>
    <w:rsid w:val="005F463C"/>
    <w:rsid w:val="00603005"/>
    <w:rsid w:val="00607389"/>
    <w:rsid w:val="00615CAB"/>
    <w:rsid w:val="00615D69"/>
    <w:rsid w:val="00616324"/>
    <w:rsid w:val="006216DE"/>
    <w:rsid w:val="006320B4"/>
    <w:rsid w:val="006358FC"/>
    <w:rsid w:val="006404F1"/>
    <w:rsid w:val="00645267"/>
    <w:rsid w:val="0066140E"/>
    <w:rsid w:val="00662735"/>
    <w:rsid w:val="00671307"/>
    <w:rsid w:val="006731B9"/>
    <w:rsid w:val="00674810"/>
    <w:rsid w:val="00676DBA"/>
    <w:rsid w:val="00676F18"/>
    <w:rsid w:val="00677FB3"/>
    <w:rsid w:val="006841E7"/>
    <w:rsid w:val="0069217F"/>
    <w:rsid w:val="00693341"/>
    <w:rsid w:val="00693C03"/>
    <w:rsid w:val="006A3F6F"/>
    <w:rsid w:val="006B29C9"/>
    <w:rsid w:val="006B487E"/>
    <w:rsid w:val="006B6138"/>
    <w:rsid w:val="006C3652"/>
    <w:rsid w:val="006C3F13"/>
    <w:rsid w:val="006C4CA2"/>
    <w:rsid w:val="006C77D5"/>
    <w:rsid w:val="006D4B04"/>
    <w:rsid w:val="006D6229"/>
    <w:rsid w:val="006E0C85"/>
    <w:rsid w:val="006F457B"/>
    <w:rsid w:val="00701F3D"/>
    <w:rsid w:val="00727C9A"/>
    <w:rsid w:val="0073046A"/>
    <w:rsid w:val="00737B6A"/>
    <w:rsid w:val="00750FDE"/>
    <w:rsid w:val="00752F5F"/>
    <w:rsid w:val="00753E89"/>
    <w:rsid w:val="00763CF9"/>
    <w:rsid w:val="00767CD3"/>
    <w:rsid w:val="00774CAF"/>
    <w:rsid w:val="00781BD9"/>
    <w:rsid w:val="00781FC6"/>
    <w:rsid w:val="0079426F"/>
    <w:rsid w:val="00794DCC"/>
    <w:rsid w:val="00795436"/>
    <w:rsid w:val="00796D92"/>
    <w:rsid w:val="007B0937"/>
    <w:rsid w:val="007B1984"/>
    <w:rsid w:val="007B2EE5"/>
    <w:rsid w:val="007C639B"/>
    <w:rsid w:val="007D2DEF"/>
    <w:rsid w:val="007D4194"/>
    <w:rsid w:val="007D5B9B"/>
    <w:rsid w:val="007E15F4"/>
    <w:rsid w:val="007E23E1"/>
    <w:rsid w:val="007F79CD"/>
    <w:rsid w:val="00800501"/>
    <w:rsid w:val="00801717"/>
    <w:rsid w:val="00802F98"/>
    <w:rsid w:val="00807204"/>
    <w:rsid w:val="00815FBD"/>
    <w:rsid w:val="0082130D"/>
    <w:rsid w:val="008249AE"/>
    <w:rsid w:val="00825DF9"/>
    <w:rsid w:val="0083100A"/>
    <w:rsid w:val="00841D29"/>
    <w:rsid w:val="00847258"/>
    <w:rsid w:val="00847601"/>
    <w:rsid w:val="008542C7"/>
    <w:rsid w:val="00855AFA"/>
    <w:rsid w:val="00857550"/>
    <w:rsid w:val="008675F1"/>
    <w:rsid w:val="0086788E"/>
    <w:rsid w:val="0087431A"/>
    <w:rsid w:val="008746B9"/>
    <w:rsid w:val="008878BF"/>
    <w:rsid w:val="00891A8D"/>
    <w:rsid w:val="0089687A"/>
    <w:rsid w:val="00897CA6"/>
    <w:rsid w:val="008A1A10"/>
    <w:rsid w:val="008A1CC9"/>
    <w:rsid w:val="008A1ED6"/>
    <w:rsid w:val="008B5EAB"/>
    <w:rsid w:val="008C11B3"/>
    <w:rsid w:val="008C3B88"/>
    <w:rsid w:val="008C4B49"/>
    <w:rsid w:val="008D19A0"/>
    <w:rsid w:val="008D4DC4"/>
    <w:rsid w:val="008E12F8"/>
    <w:rsid w:val="008E2D2F"/>
    <w:rsid w:val="008F14FC"/>
    <w:rsid w:val="008F397C"/>
    <w:rsid w:val="008F40DF"/>
    <w:rsid w:val="00906368"/>
    <w:rsid w:val="0090696B"/>
    <w:rsid w:val="00912D4A"/>
    <w:rsid w:val="00922D45"/>
    <w:rsid w:val="0092552C"/>
    <w:rsid w:val="009310EA"/>
    <w:rsid w:val="00941239"/>
    <w:rsid w:val="009420B4"/>
    <w:rsid w:val="00947756"/>
    <w:rsid w:val="00951C20"/>
    <w:rsid w:val="009552BF"/>
    <w:rsid w:val="00956480"/>
    <w:rsid w:val="00962DD8"/>
    <w:rsid w:val="00964441"/>
    <w:rsid w:val="0097406A"/>
    <w:rsid w:val="00980894"/>
    <w:rsid w:val="00982ED1"/>
    <w:rsid w:val="009A0FCB"/>
    <w:rsid w:val="009A4ED2"/>
    <w:rsid w:val="009A5966"/>
    <w:rsid w:val="009A5FC1"/>
    <w:rsid w:val="009B05A3"/>
    <w:rsid w:val="009B070A"/>
    <w:rsid w:val="009B1A10"/>
    <w:rsid w:val="009B3409"/>
    <w:rsid w:val="009B4F68"/>
    <w:rsid w:val="009B51DB"/>
    <w:rsid w:val="009C0F05"/>
    <w:rsid w:val="009C334B"/>
    <w:rsid w:val="009C528B"/>
    <w:rsid w:val="009D0446"/>
    <w:rsid w:val="009D366D"/>
    <w:rsid w:val="009D5202"/>
    <w:rsid w:val="009D6234"/>
    <w:rsid w:val="009E4524"/>
    <w:rsid w:val="009E5926"/>
    <w:rsid w:val="009E7955"/>
    <w:rsid w:val="009F0DEE"/>
    <w:rsid w:val="009F6E5C"/>
    <w:rsid w:val="00A22605"/>
    <w:rsid w:val="00A24DD1"/>
    <w:rsid w:val="00A25C0E"/>
    <w:rsid w:val="00A274FD"/>
    <w:rsid w:val="00A304A0"/>
    <w:rsid w:val="00A3785F"/>
    <w:rsid w:val="00A443F3"/>
    <w:rsid w:val="00A5432D"/>
    <w:rsid w:val="00A7746D"/>
    <w:rsid w:val="00A7751C"/>
    <w:rsid w:val="00A84A54"/>
    <w:rsid w:val="00A945D4"/>
    <w:rsid w:val="00A973C9"/>
    <w:rsid w:val="00A977AC"/>
    <w:rsid w:val="00AA563C"/>
    <w:rsid w:val="00AB28C1"/>
    <w:rsid w:val="00AC10D1"/>
    <w:rsid w:val="00AD0981"/>
    <w:rsid w:val="00AD3667"/>
    <w:rsid w:val="00AE3059"/>
    <w:rsid w:val="00AE34BA"/>
    <w:rsid w:val="00AF0066"/>
    <w:rsid w:val="00AF26C0"/>
    <w:rsid w:val="00AF2C5E"/>
    <w:rsid w:val="00AF63B6"/>
    <w:rsid w:val="00AF753F"/>
    <w:rsid w:val="00B01AA2"/>
    <w:rsid w:val="00B01E7A"/>
    <w:rsid w:val="00B025DE"/>
    <w:rsid w:val="00B02A11"/>
    <w:rsid w:val="00B052E5"/>
    <w:rsid w:val="00B07505"/>
    <w:rsid w:val="00B11812"/>
    <w:rsid w:val="00B153D3"/>
    <w:rsid w:val="00B2274E"/>
    <w:rsid w:val="00B2693F"/>
    <w:rsid w:val="00B31C8D"/>
    <w:rsid w:val="00B32C86"/>
    <w:rsid w:val="00B345CE"/>
    <w:rsid w:val="00B54803"/>
    <w:rsid w:val="00B66BF9"/>
    <w:rsid w:val="00B716A9"/>
    <w:rsid w:val="00B72249"/>
    <w:rsid w:val="00B732B3"/>
    <w:rsid w:val="00B74B6A"/>
    <w:rsid w:val="00B808F0"/>
    <w:rsid w:val="00BB3C46"/>
    <w:rsid w:val="00BC2794"/>
    <w:rsid w:val="00BD0771"/>
    <w:rsid w:val="00BD0DC6"/>
    <w:rsid w:val="00BD7774"/>
    <w:rsid w:val="00BE12D2"/>
    <w:rsid w:val="00BE2AB7"/>
    <w:rsid w:val="00BE4F88"/>
    <w:rsid w:val="00BE64D8"/>
    <w:rsid w:val="00C00D18"/>
    <w:rsid w:val="00C00E38"/>
    <w:rsid w:val="00C07991"/>
    <w:rsid w:val="00C241ED"/>
    <w:rsid w:val="00C27B98"/>
    <w:rsid w:val="00C31EF7"/>
    <w:rsid w:val="00C32405"/>
    <w:rsid w:val="00C35A58"/>
    <w:rsid w:val="00C441DB"/>
    <w:rsid w:val="00C45609"/>
    <w:rsid w:val="00C54763"/>
    <w:rsid w:val="00C55C15"/>
    <w:rsid w:val="00C65900"/>
    <w:rsid w:val="00C70C28"/>
    <w:rsid w:val="00C74C42"/>
    <w:rsid w:val="00C762C6"/>
    <w:rsid w:val="00C81D48"/>
    <w:rsid w:val="00C8460C"/>
    <w:rsid w:val="00C91959"/>
    <w:rsid w:val="00C95033"/>
    <w:rsid w:val="00CA1EF1"/>
    <w:rsid w:val="00CA2265"/>
    <w:rsid w:val="00CA2351"/>
    <w:rsid w:val="00CA3403"/>
    <w:rsid w:val="00CB201E"/>
    <w:rsid w:val="00CB7038"/>
    <w:rsid w:val="00CC1AAD"/>
    <w:rsid w:val="00CC4A36"/>
    <w:rsid w:val="00CC57DE"/>
    <w:rsid w:val="00CD3BD6"/>
    <w:rsid w:val="00CE1402"/>
    <w:rsid w:val="00CE4A40"/>
    <w:rsid w:val="00D02206"/>
    <w:rsid w:val="00D05B8C"/>
    <w:rsid w:val="00D11C9E"/>
    <w:rsid w:val="00D11F66"/>
    <w:rsid w:val="00D17AB9"/>
    <w:rsid w:val="00D22480"/>
    <w:rsid w:val="00D40841"/>
    <w:rsid w:val="00D50550"/>
    <w:rsid w:val="00D5234D"/>
    <w:rsid w:val="00D52E62"/>
    <w:rsid w:val="00D5428F"/>
    <w:rsid w:val="00D54680"/>
    <w:rsid w:val="00D62556"/>
    <w:rsid w:val="00D644C7"/>
    <w:rsid w:val="00D67E41"/>
    <w:rsid w:val="00D72B83"/>
    <w:rsid w:val="00D81B24"/>
    <w:rsid w:val="00D81EC1"/>
    <w:rsid w:val="00D85C9D"/>
    <w:rsid w:val="00D95923"/>
    <w:rsid w:val="00DB4D41"/>
    <w:rsid w:val="00DD300F"/>
    <w:rsid w:val="00DE66DD"/>
    <w:rsid w:val="00DE697F"/>
    <w:rsid w:val="00DF0418"/>
    <w:rsid w:val="00DF2CF3"/>
    <w:rsid w:val="00E00687"/>
    <w:rsid w:val="00E02506"/>
    <w:rsid w:val="00E05E2E"/>
    <w:rsid w:val="00E210DF"/>
    <w:rsid w:val="00E24E55"/>
    <w:rsid w:val="00E33C02"/>
    <w:rsid w:val="00E36D94"/>
    <w:rsid w:val="00E37BED"/>
    <w:rsid w:val="00E47F54"/>
    <w:rsid w:val="00E548C8"/>
    <w:rsid w:val="00E75829"/>
    <w:rsid w:val="00E76456"/>
    <w:rsid w:val="00E805E4"/>
    <w:rsid w:val="00E8123B"/>
    <w:rsid w:val="00E8140B"/>
    <w:rsid w:val="00E924C8"/>
    <w:rsid w:val="00E9381B"/>
    <w:rsid w:val="00E94D93"/>
    <w:rsid w:val="00E95ABC"/>
    <w:rsid w:val="00EA2586"/>
    <w:rsid w:val="00EB2F12"/>
    <w:rsid w:val="00EC13D0"/>
    <w:rsid w:val="00EC2D74"/>
    <w:rsid w:val="00EC2E69"/>
    <w:rsid w:val="00EC76FC"/>
    <w:rsid w:val="00ED1AA8"/>
    <w:rsid w:val="00ED3957"/>
    <w:rsid w:val="00ED6459"/>
    <w:rsid w:val="00EE5194"/>
    <w:rsid w:val="00EF1CBA"/>
    <w:rsid w:val="00EF61A5"/>
    <w:rsid w:val="00F0078C"/>
    <w:rsid w:val="00F1237B"/>
    <w:rsid w:val="00F160F1"/>
    <w:rsid w:val="00F251A8"/>
    <w:rsid w:val="00F25DEF"/>
    <w:rsid w:val="00F34677"/>
    <w:rsid w:val="00F4183C"/>
    <w:rsid w:val="00F525A1"/>
    <w:rsid w:val="00F54D68"/>
    <w:rsid w:val="00F626EC"/>
    <w:rsid w:val="00F6358A"/>
    <w:rsid w:val="00F71CEE"/>
    <w:rsid w:val="00F723E5"/>
    <w:rsid w:val="00F74E3C"/>
    <w:rsid w:val="00F8043B"/>
    <w:rsid w:val="00F815D0"/>
    <w:rsid w:val="00F9015C"/>
    <w:rsid w:val="00F90B9C"/>
    <w:rsid w:val="00F91FB0"/>
    <w:rsid w:val="00F95DF5"/>
    <w:rsid w:val="00FA3BDC"/>
    <w:rsid w:val="00FB6050"/>
    <w:rsid w:val="00FB6D92"/>
    <w:rsid w:val="00FC3F04"/>
    <w:rsid w:val="00FC630D"/>
    <w:rsid w:val="00FD05FE"/>
    <w:rsid w:val="00FD1DCD"/>
    <w:rsid w:val="00FD6F74"/>
    <w:rsid w:val="00FF262C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74B8D-1812-4328-9F13-F627C1CF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DC8"/>
  </w:style>
  <w:style w:type="paragraph" w:styleId="1">
    <w:name w:val="heading 1"/>
    <w:basedOn w:val="a0"/>
    <w:next w:val="a0"/>
    <w:link w:val="10"/>
    <w:uiPriority w:val="9"/>
    <w:qFormat/>
    <w:rsid w:val="0037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F0078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767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373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373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8">
    <w:name w:val="Hyperlink"/>
    <w:basedOn w:val="a1"/>
    <w:uiPriority w:val="99"/>
    <w:unhideWhenUsed/>
    <w:rsid w:val="00554E94"/>
    <w:rPr>
      <w:color w:val="0000FF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8B5EAB"/>
  </w:style>
  <w:style w:type="numbering" w:customStyle="1" w:styleId="110">
    <w:name w:val="Нет списка11"/>
    <w:next w:val="a3"/>
    <w:uiPriority w:val="99"/>
    <w:semiHidden/>
    <w:unhideWhenUsed/>
    <w:rsid w:val="008B5EAB"/>
  </w:style>
  <w:style w:type="table" w:customStyle="1" w:styleId="13">
    <w:name w:val="Сетка таблицы1"/>
    <w:basedOn w:val="a2"/>
    <w:next w:val="a5"/>
    <w:uiPriority w:val="39"/>
    <w:rsid w:val="008B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semiHidden/>
    <w:unhideWhenUsed/>
    <w:rsid w:val="008B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1"/>
    <w:uiPriority w:val="99"/>
    <w:semiHidden/>
    <w:unhideWhenUsed/>
    <w:rsid w:val="008B5EAB"/>
    <w:rPr>
      <w:color w:val="800080" w:themeColor="followedHyperlink"/>
      <w:u w:val="single"/>
    </w:rPr>
  </w:style>
  <w:style w:type="paragraph" w:customStyle="1" w:styleId="afb">
    <w:name w:val="Обычный текст"/>
    <w:basedOn w:val="a0"/>
    <w:link w:val="afc"/>
    <w:qFormat/>
    <w:rsid w:val="00C27B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fc">
    <w:name w:val="Обычный текст Знак"/>
    <w:basedOn w:val="a1"/>
    <w:link w:val="afb"/>
    <w:rsid w:val="00C27B98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d">
    <w:name w:val="Мултаново"/>
    <w:basedOn w:val="a0"/>
    <w:link w:val="afe"/>
    <w:qFormat/>
    <w:rsid w:val="00390EC1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Мултаново Знак"/>
    <w:basedOn w:val="a1"/>
    <w:link w:val="afd"/>
    <w:rsid w:val="00390EC1"/>
    <w:rPr>
      <w:rFonts w:ascii="Arial" w:hAnsi="Arial" w:cs="Arial"/>
      <w:sz w:val="24"/>
      <w:szCs w:val="24"/>
    </w:rPr>
  </w:style>
  <w:style w:type="paragraph" w:customStyle="1" w:styleId="aff">
    <w:name w:val="Калининский"/>
    <w:basedOn w:val="afd"/>
    <w:link w:val="aff0"/>
    <w:qFormat/>
    <w:rsid w:val="00390EC1"/>
  </w:style>
  <w:style w:type="character" w:customStyle="1" w:styleId="aff0">
    <w:name w:val="Калининский Знак"/>
    <w:basedOn w:val="afe"/>
    <w:link w:val="aff"/>
    <w:rsid w:val="00390EC1"/>
    <w:rPr>
      <w:rFonts w:ascii="Arial" w:hAnsi="Arial" w:cs="Arial"/>
      <w:sz w:val="24"/>
      <w:szCs w:val="24"/>
    </w:rPr>
  </w:style>
  <w:style w:type="paragraph" w:customStyle="1" w:styleId="22">
    <w:name w:val="Основной текст 22"/>
    <w:basedOn w:val="a0"/>
    <w:rsid w:val="00B345CE"/>
    <w:pPr>
      <w:spacing w:after="120" w:line="48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4">
    <w:name w:val="Текст_1"/>
    <w:basedOn w:val="a0"/>
    <w:rsid w:val="0076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4"/>
    <w:semiHidden/>
    <w:rsid w:val="00E36D94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0"/>
    <w:link w:val="23"/>
    <w:semiHidden/>
    <w:unhideWhenUsed/>
    <w:rsid w:val="00E36D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E36D94"/>
  </w:style>
  <w:style w:type="paragraph" w:styleId="aff1">
    <w:name w:val="Body Text"/>
    <w:basedOn w:val="a0"/>
    <w:link w:val="aff2"/>
    <w:uiPriority w:val="99"/>
    <w:semiHidden/>
    <w:unhideWhenUsed/>
    <w:rsid w:val="006E0C85"/>
    <w:pPr>
      <w:spacing w:after="120"/>
    </w:pPr>
  </w:style>
  <w:style w:type="character" w:customStyle="1" w:styleId="aff2">
    <w:name w:val="Основной текст Знак"/>
    <w:basedOn w:val="a1"/>
    <w:link w:val="aff1"/>
    <w:uiPriority w:val="99"/>
    <w:semiHidden/>
    <w:rsid w:val="006E0C85"/>
  </w:style>
  <w:style w:type="paragraph" w:styleId="aff3">
    <w:name w:val="Body Text First Indent"/>
    <w:basedOn w:val="aff1"/>
    <w:link w:val="aff4"/>
    <w:uiPriority w:val="99"/>
    <w:unhideWhenUsed/>
    <w:rsid w:val="006E0C85"/>
    <w:pPr>
      <w:spacing w:after="160"/>
      <w:ind w:firstLine="360"/>
    </w:pPr>
  </w:style>
  <w:style w:type="character" w:customStyle="1" w:styleId="aff4">
    <w:name w:val="Красная строка Знак"/>
    <w:basedOn w:val="aff2"/>
    <w:link w:val="aff3"/>
    <w:uiPriority w:val="99"/>
    <w:rsid w:val="006E0C85"/>
  </w:style>
  <w:style w:type="paragraph" w:styleId="aff5">
    <w:name w:val="Body Text Indent"/>
    <w:basedOn w:val="a0"/>
    <w:link w:val="aff6"/>
    <w:uiPriority w:val="99"/>
    <w:semiHidden/>
    <w:unhideWhenUsed/>
    <w:rsid w:val="001E174F"/>
    <w:pPr>
      <w:spacing w:after="120"/>
      <w:ind w:left="283"/>
    </w:pPr>
  </w:style>
  <w:style w:type="character" w:customStyle="1" w:styleId="aff6">
    <w:name w:val="Основной текст с отступом Знак"/>
    <w:basedOn w:val="a1"/>
    <w:link w:val="aff5"/>
    <w:uiPriority w:val="99"/>
    <w:semiHidden/>
    <w:rsid w:val="001E1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3733</TotalTime>
  <Pages>24</Pages>
  <Words>6197</Words>
  <Characters>35328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417</cp:revision>
  <cp:lastPrinted>2023-01-19T11:24:00Z</cp:lastPrinted>
  <dcterms:created xsi:type="dcterms:W3CDTF">2021-12-16T12:29:00Z</dcterms:created>
  <dcterms:modified xsi:type="dcterms:W3CDTF">2024-03-12T10:27:00Z</dcterms:modified>
</cp:coreProperties>
</file>