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 w:rsidP="00AB3E8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61EE" w:rsidRDefault="006561EE" w:rsidP="00AB3E8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61EE" w:rsidRDefault="006561EE" w:rsidP="00AB3E8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561EE" w:rsidRPr="009C334B" w:rsidRDefault="006561EE" w:rsidP="00AB3E8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C334B" w:rsidRPr="00D16C92" w:rsidRDefault="009C334B" w:rsidP="00AB3E80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16C92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D16C9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D7053C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006</w:t>
      </w:r>
    </w:p>
    <w:p w:rsidR="009C334B" w:rsidRPr="009C334B" w:rsidRDefault="009C334B" w:rsidP="00AB3E8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r w:rsidR="00D7053C">
        <w:rPr>
          <w:rFonts w:ascii="Times New Roman" w:hAnsi="Times New Roman" w:cs="Times New Roman"/>
          <w:b/>
          <w:sz w:val="36"/>
          <w:szCs w:val="36"/>
        </w:rPr>
        <w:t>Енотаевский</w:t>
      </w:r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AB3E8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Pr="009C334B">
        <w:rPr>
          <w:rFonts w:ascii="Times New Roman" w:hAnsi="Times New Roman" w:cs="Times New Roman"/>
          <w:b/>
          <w:sz w:val="36"/>
          <w:szCs w:val="36"/>
        </w:rPr>
        <w:t>государственный</w:t>
      </w:r>
      <w:r w:rsidR="00D7053C">
        <w:rPr>
          <w:rFonts w:ascii="Times New Roman" w:hAnsi="Times New Roman" w:cs="Times New Roman"/>
          <w:b/>
          <w:sz w:val="36"/>
          <w:szCs w:val="36"/>
        </w:rPr>
        <w:t xml:space="preserve"> биологический з</w:t>
      </w:r>
      <w:r w:rsidRPr="009C334B">
        <w:rPr>
          <w:rFonts w:ascii="Times New Roman" w:hAnsi="Times New Roman" w:cs="Times New Roman"/>
          <w:b/>
          <w:sz w:val="36"/>
          <w:szCs w:val="36"/>
        </w:rPr>
        <w:t>аказник</w:t>
      </w:r>
    </w:p>
    <w:p w:rsidR="009C334B" w:rsidRDefault="009C334B" w:rsidP="00AB3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1EE" w:rsidRDefault="006561EE" w:rsidP="009C33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10456" w:type="dxa"/>
        <w:tblLayout w:type="fixed"/>
        <w:tblLook w:val="04A0" w:firstRow="1" w:lastRow="0" w:firstColumn="1" w:lastColumn="0" w:noHBand="0" w:noVBand="1"/>
      </w:tblPr>
      <w:tblGrid>
        <w:gridCol w:w="516"/>
        <w:gridCol w:w="531"/>
        <w:gridCol w:w="3089"/>
        <w:gridCol w:w="666"/>
        <w:gridCol w:w="1979"/>
        <w:gridCol w:w="732"/>
        <w:gridCol w:w="2943"/>
      </w:tblGrid>
      <w:tr w:rsidR="00526751" w:rsidRPr="00553008" w:rsidTr="00AB3E8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526751" w:rsidRPr="00553008" w:rsidTr="00AB3E8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Государственный биологический заказник регионального значения «Енотаевский»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26751" w:rsidRPr="00553008" w:rsidTr="00AB3E8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526751" w:rsidRPr="00553008" w:rsidTr="00AB3E8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53008">
              <w:rPr>
                <w:rFonts w:cs="Times New Roman"/>
                <w:sz w:val="24"/>
                <w:szCs w:val="24"/>
              </w:rPr>
              <w:t>Заказник.</w:t>
            </w:r>
          </w:p>
        </w:tc>
      </w:tr>
      <w:tr w:rsidR="00526751" w:rsidRPr="00553008" w:rsidTr="00AB3E8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526751" w:rsidRPr="00553008" w:rsidTr="00AB3E8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B3E80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Региональное.</w:t>
            </w:r>
          </w:p>
        </w:tc>
      </w:tr>
      <w:tr w:rsidR="00526751" w:rsidRPr="00553008" w:rsidTr="00AB3E80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526751" w:rsidRPr="00553008" w:rsidTr="00AB3E8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26751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006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26751" w:rsidRPr="00553008" w:rsidTr="00AB3E8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Профиль</w:t>
            </w:r>
          </w:p>
        </w:tc>
      </w:tr>
      <w:tr w:rsidR="00526751" w:rsidRPr="00553008" w:rsidTr="00AB3E8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Биологический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26751" w:rsidRPr="00553008" w:rsidTr="00AB3E8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4B66AC" w:rsidRDefault="00526751" w:rsidP="00A32FA1">
            <w:pPr>
              <w:rPr>
                <w:b/>
                <w:sz w:val="24"/>
                <w:szCs w:val="24"/>
                <w:lang w:val="en-US"/>
              </w:rPr>
            </w:pPr>
            <w:r w:rsidRPr="0055300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Статус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26751" w:rsidRDefault="004B66AC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Действующий</w:t>
            </w:r>
            <w:r w:rsidR="0052675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526751" w:rsidRPr="00553008" w:rsidTr="00AB3E80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10.03.1986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26751" w:rsidRPr="00553008" w:rsidTr="00AB3E8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526751" w:rsidRPr="00553008" w:rsidTr="00AB3E8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26751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 xml:space="preserve">Заказник создан в целях сохранения и воспроизводства численности благородного оленя, лося, косули, кабана, зайца-русака, водоплавающей дичи, фазана, серой куропатки, среды их обитания и поддержание целостности естественных сообществ, сложившихся на данной территории. Является территорией, имеющей особое значение для сохранения и восстановления природных комплексов и их компонентов и поддержания экологического баланса. </w:t>
            </w:r>
          </w:p>
          <w:p w:rsidR="00526751" w:rsidRPr="00526751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Основными задачами Заказника являются:</w:t>
            </w:r>
          </w:p>
          <w:p w:rsidR="00526751" w:rsidRPr="00526751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- сохранение и воспроизводство объектов животного мира, а также среды их обитания и поддержание целостности сообществ, сложившихся на территории, входящей в границы заказника;</w:t>
            </w:r>
          </w:p>
          <w:p w:rsidR="00526751" w:rsidRPr="00526751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- проведение биотехнических мероприятий с целью создания наиболее благоприятных условий обитания охраняемым объектам животного мира;</w:t>
            </w:r>
          </w:p>
          <w:p w:rsidR="00526751" w:rsidRPr="00526751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- обеспечение установленного режима охраны редких и исчезающих видов растений и животных;</w:t>
            </w:r>
          </w:p>
          <w:p w:rsidR="00526751" w:rsidRPr="00526751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- систематическое проведение учетных работ, научно обоснованное регулирование численности охотничьих животных в установленном порядке;</w:t>
            </w:r>
          </w:p>
          <w:p w:rsidR="00526751" w:rsidRPr="00526751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- содействие в проведении научно-исследовательских работ без нарушения установленного режима Заказника;</w:t>
            </w:r>
          </w:p>
          <w:p w:rsidR="00526751" w:rsidRPr="00526751" w:rsidRDefault="00526751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526751">
              <w:rPr>
                <w:rFonts w:cs="Times New Roman"/>
                <w:sz w:val="24"/>
                <w:szCs w:val="24"/>
              </w:rPr>
              <w:t>- пропаганда среди населения задач охраны окружающей среды, рационального использования и воспроизводства природных ресурсов.</w:t>
            </w:r>
          </w:p>
        </w:tc>
      </w:tr>
      <w:tr w:rsidR="00526751" w:rsidRPr="00553008" w:rsidTr="00AB3E8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526751" w:rsidRPr="00553008" w:rsidTr="00AB3E80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№</w:t>
            </w: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Реквизиты правового</w:t>
            </w: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акта (категория</w:t>
            </w: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правового акта, название</w:t>
            </w: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органа власти,</w:t>
            </w: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принявшего правовой</w:t>
            </w: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акт, дата принятия и</w:t>
            </w: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526751" w:rsidRPr="00553008" w:rsidRDefault="00526751" w:rsidP="00A32F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6751" w:rsidRPr="00553008" w:rsidTr="00AB3E80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Cs w:val="24"/>
              </w:rPr>
            </w:pPr>
            <w:r w:rsidRPr="00553008">
              <w:rPr>
                <w:b/>
                <w:szCs w:val="24"/>
              </w:rPr>
              <w:t>1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526751" w:rsidP="00A32FA1">
            <w:pPr>
              <w:jc w:val="center"/>
              <w:rPr>
                <w:sz w:val="24"/>
                <w:szCs w:val="24"/>
                <w:u w:val="single"/>
              </w:rPr>
            </w:pPr>
            <w:r w:rsidRPr="00526751">
              <w:rPr>
                <w:sz w:val="24"/>
                <w:szCs w:val="24"/>
              </w:rPr>
              <w:t>Решение</w:t>
            </w:r>
            <w:r w:rsidRPr="006366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6366A3">
              <w:rPr>
                <w:sz w:val="24"/>
                <w:szCs w:val="24"/>
              </w:rPr>
              <w:t xml:space="preserve">сполнительного комитета Астраханского областного </w:t>
            </w:r>
            <w:r>
              <w:rPr>
                <w:sz w:val="24"/>
                <w:szCs w:val="24"/>
              </w:rPr>
              <w:t>С</w:t>
            </w:r>
            <w:r w:rsidRPr="006366A3">
              <w:rPr>
                <w:sz w:val="24"/>
                <w:szCs w:val="24"/>
              </w:rPr>
              <w:t>овета народных депутатов</w:t>
            </w:r>
            <w:r>
              <w:rPr>
                <w:sz w:val="24"/>
                <w:szCs w:val="24"/>
              </w:rPr>
              <w:t xml:space="preserve"> «</w:t>
            </w:r>
            <w:r w:rsidRPr="00750EB5">
              <w:rPr>
                <w:sz w:val="24"/>
                <w:szCs w:val="24"/>
              </w:rPr>
              <w:t>Об организации государственн</w:t>
            </w:r>
            <w:r>
              <w:rPr>
                <w:sz w:val="24"/>
                <w:szCs w:val="24"/>
              </w:rPr>
              <w:t xml:space="preserve">ых охотничьих заказников» </w:t>
            </w:r>
            <w:r w:rsidRPr="00526751">
              <w:rPr>
                <w:sz w:val="24"/>
                <w:szCs w:val="24"/>
                <w:u w:val="single"/>
              </w:rPr>
              <w:t>от 10.03.1986 № 165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323CAD" w:rsidP="00A32FA1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D11D95" w:rsidP="00A32FA1">
            <w:pPr>
              <w:jc w:val="center"/>
              <w:rPr>
                <w:sz w:val="24"/>
                <w:szCs w:val="24"/>
              </w:rPr>
            </w:pPr>
            <w:r w:rsidRPr="00750EB5">
              <w:rPr>
                <w:sz w:val="24"/>
                <w:szCs w:val="24"/>
              </w:rPr>
              <w:t>Об организации государственн</w:t>
            </w:r>
            <w:r>
              <w:rPr>
                <w:sz w:val="24"/>
                <w:szCs w:val="24"/>
              </w:rPr>
              <w:t>ых охотничьих заказников</w:t>
            </w:r>
          </w:p>
        </w:tc>
      </w:tr>
      <w:tr w:rsidR="00526751" w:rsidRPr="00553008" w:rsidTr="00AB3E80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2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97F" w:rsidRPr="002D2B9E" w:rsidRDefault="005E797F" w:rsidP="005E79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9E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администрации Астраханской</w:t>
            </w:r>
          </w:p>
          <w:p w:rsidR="00526751" w:rsidRPr="005E797F" w:rsidRDefault="005E797F" w:rsidP="005E79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9E">
              <w:rPr>
                <w:rFonts w:ascii="Times New Roman" w:hAnsi="Times New Roman" w:cs="Times New Roman"/>
                <w:sz w:val="24"/>
                <w:szCs w:val="24"/>
              </w:rPr>
              <w:t xml:space="preserve">области «О продлении срока </w:t>
            </w:r>
            <w:r w:rsidRPr="002D2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функционирования государственного биологического заказника регионального значения «Енотаевский» </w:t>
            </w:r>
            <w:r w:rsidRPr="002D2B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18.10.2001 № 509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751" w:rsidRPr="00553008" w:rsidRDefault="005E797F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CB471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</w:t>
            </w:r>
            <w:r w:rsidR="00CB4710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97F" w:rsidRDefault="005E797F" w:rsidP="00A32F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26751" w:rsidRPr="00553008" w:rsidRDefault="005E797F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6366A3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продлении срока функционирования </w:t>
            </w:r>
            <w:r>
              <w:rPr>
                <w:sz w:val="24"/>
                <w:szCs w:val="24"/>
              </w:rPr>
              <w:lastRenderedPageBreak/>
              <w:t>государственного биологического заказника регионального значения «Енотаевский»</w:t>
            </w:r>
          </w:p>
        </w:tc>
      </w:tr>
      <w:tr w:rsidR="00526751" w:rsidRPr="00553008" w:rsidTr="00AB3E80">
        <w:trPr>
          <w:trHeight w:val="27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3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80" w:rsidRDefault="006F1E6B" w:rsidP="00323C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323CAD" w:rsidRPr="00323CAD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323CAD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</w:t>
            </w:r>
            <w:r w:rsidR="00323CAD" w:rsidRPr="006366A3">
              <w:rPr>
                <w:rFonts w:ascii="Times New Roman" w:hAnsi="Times New Roman" w:cs="Times New Roman"/>
                <w:sz w:val="24"/>
                <w:szCs w:val="24"/>
              </w:rPr>
              <w:t>Астраханской</w:t>
            </w:r>
            <w:r w:rsidR="0032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CAD" w:rsidRPr="006366A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23CAD">
              <w:rPr>
                <w:rFonts w:ascii="Times New Roman" w:hAnsi="Times New Roman" w:cs="Times New Roman"/>
                <w:sz w:val="24"/>
                <w:szCs w:val="24"/>
              </w:rPr>
              <w:t xml:space="preserve"> «О внесении изменений в Постановления Главы Администрации Астраханской области» </w:t>
            </w:r>
          </w:p>
          <w:p w:rsidR="00526751" w:rsidRDefault="00323CAD" w:rsidP="00323C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3C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04.08.2005 № 490</w:t>
            </w:r>
          </w:p>
          <w:p w:rsidR="002D2B9E" w:rsidRPr="002D2B9E" w:rsidRDefault="002D2B9E" w:rsidP="00323C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(утратил силу)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2C37EC" w:rsidRDefault="00323CAD" w:rsidP="00A32FA1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8241DD" w:rsidRDefault="002D2B9E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 внесении изменений в Постановления Главы Администрации Астраханской области</w:t>
            </w:r>
          </w:p>
        </w:tc>
      </w:tr>
      <w:tr w:rsidR="00526751" w:rsidRPr="00553008" w:rsidTr="00AB3E80">
        <w:trPr>
          <w:trHeight w:val="18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4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80" w:rsidRDefault="006F1E6B" w:rsidP="003165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3165CC" w:rsidRPr="003165CC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3165CC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</w:t>
            </w:r>
            <w:r w:rsidR="004C29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65CC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 «О признании утратившими силу постановления Главы Администрации и постановления Губернатора Астраханской области» </w:t>
            </w:r>
          </w:p>
          <w:p w:rsidR="00526751" w:rsidRPr="00E5607E" w:rsidRDefault="003165CC" w:rsidP="003165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18.11.2005 № 695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2C37EC" w:rsidRDefault="003165CC" w:rsidP="00A32FA1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2C37EC" w:rsidRDefault="003165CC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 признании утратившими силу постановления Главы Администрации и постановления Губернатора Астраханской области</w:t>
            </w:r>
          </w:p>
        </w:tc>
      </w:tr>
      <w:tr w:rsidR="00526751" w:rsidRPr="00553008" w:rsidTr="00AB3E80">
        <w:trPr>
          <w:trHeight w:val="7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FE3780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A1" w:rsidRDefault="00A32FA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A32FA1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 xml:space="preserve">Правительства Астраханской области «О государственном биологическом заказнике регионального значения «Енотаевский» </w:t>
            </w:r>
          </w:p>
          <w:p w:rsidR="00526751" w:rsidRPr="00A32FA1" w:rsidRDefault="00A32FA1" w:rsidP="00A32FA1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 w:rsidRPr="00A32FA1">
              <w:rPr>
                <w:sz w:val="24"/>
                <w:szCs w:val="24"/>
                <w:u w:val="single"/>
              </w:rPr>
              <w:t>от 20.04.2006 № 121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A32FA1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471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</w:t>
            </w:r>
            <w:r w:rsidR="00CB4710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CD713F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 государственном биологическом заказнике регионального значения «Енотаевский»</w:t>
            </w:r>
          </w:p>
        </w:tc>
      </w:tr>
      <w:tr w:rsidR="00526751" w:rsidRPr="00553008" w:rsidTr="00AB3E80">
        <w:trPr>
          <w:trHeight w:val="13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01461B" w:rsidP="00A3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770E74" w:rsidRDefault="00402068" w:rsidP="00A32F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6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 «</w:t>
            </w:r>
            <w:r w:rsidR="00C006F4">
              <w:rPr>
                <w:rFonts w:ascii="Times New Roman" w:hAnsi="Times New Roman" w:cs="Times New Roman"/>
                <w:sz w:val="24"/>
                <w:szCs w:val="24"/>
              </w:rPr>
              <w:t>Об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государственного кадастра особо охраняемых природных территорий Астраханской области» </w:t>
            </w:r>
            <w:r w:rsidRPr="00C006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01.06.2006 № 184-П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402068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471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</w:t>
            </w:r>
            <w:r w:rsidR="00CB4710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402068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</w:tc>
      </w:tr>
      <w:tr w:rsidR="00526751" w:rsidRPr="00553008" w:rsidTr="00AB3E80">
        <w:trPr>
          <w:trHeight w:val="162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6E137D" w:rsidP="00A3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C006F4" w:rsidP="00C006F4">
            <w:pPr>
              <w:widowControl w:val="0"/>
              <w:jc w:val="center"/>
              <w:rPr>
                <w:sz w:val="24"/>
                <w:szCs w:val="24"/>
              </w:rPr>
            </w:pPr>
            <w:r w:rsidRPr="00C006F4">
              <w:rPr>
                <w:sz w:val="24"/>
                <w:szCs w:val="24"/>
              </w:rPr>
              <w:t>Постановление Правительства</w:t>
            </w:r>
            <w:r>
              <w:rPr>
                <w:sz w:val="24"/>
                <w:szCs w:val="24"/>
              </w:rPr>
              <w:t xml:space="preserve"> Астраханской </w:t>
            </w:r>
            <w:proofErr w:type="gramStart"/>
            <w:r>
              <w:rPr>
                <w:sz w:val="24"/>
                <w:szCs w:val="24"/>
              </w:rPr>
              <w:t>области  «</w:t>
            </w:r>
            <w:proofErr w:type="gramEnd"/>
            <w:r>
              <w:rPr>
                <w:sz w:val="24"/>
                <w:szCs w:val="24"/>
              </w:rPr>
              <w:t xml:space="preserve">О внесении изменений в постановления Правительства Астраханской области от 20.04.2006№ 119-П, от 20.04.2006 № 120-П и от 20.04.2006 № 121-П» </w:t>
            </w:r>
            <w:r w:rsidRPr="00C006F4">
              <w:rPr>
                <w:sz w:val="24"/>
                <w:szCs w:val="24"/>
                <w:u w:val="single"/>
              </w:rPr>
              <w:t>от 26.10.2006 № 375-П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AD1AE4" w:rsidP="00A32FA1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AD1AE4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 внесении изменений в постановления Правительства Астраханской области</w:t>
            </w:r>
          </w:p>
        </w:tc>
      </w:tr>
      <w:tr w:rsidR="00526751" w:rsidRPr="00553008" w:rsidTr="00AB3E80">
        <w:trPr>
          <w:trHeight w:val="101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6751" w:rsidRPr="00553008" w:rsidRDefault="00526751" w:rsidP="006E137D">
            <w:pPr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8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751" w:rsidRPr="00553008" w:rsidRDefault="00397280" w:rsidP="00A32FA1">
            <w:pPr>
              <w:jc w:val="center"/>
              <w:rPr>
                <w:sz w:val="24"/>
                <w:szCs w:val="24"/>
                <w:u w:val="single"/>
              </w:rPr>
            </w:pPr>
            <w:r w:rsidRPr="00397280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 xml:space="preserve"> Правительства Астраханской области «О внесении изменений в постановления Правительства Астраханской области» </w:t>
            </w:r>
            <w:r w:rsidRPr="00397280">
              <w:rPr>
                <w:sz w:val="24"/>
                <w:szCs w:val="24"/>
                <w:u w:val="single"/>
              </w:rPr>
              <w:t>от 01.11.2011 № 437-П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751" w:rsidRPr="00553008" w:rsidRDefault="00397280" w:rsidP="00A32FA1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280" w:rsidRDefault="00397280" w:rsidP="00397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 внесении изменений в постановление Правительства Астраханской области от 20.04.2006 N 121-П</w:t>
            </w:r>
          </w:p>
          <w:p w:rsidR="00526751" w:rsidRPr="00553008" w:rsidRDefault="00526751" w:rsidP="00397280">
            <w:pPr>
              <w:jc w:val="center"/>
              <w:rPr>
                <w:sz w:val="24"/>
                <w:szCs w:val="24"/>
              </w:rPr>
            </w:pPr>
          </w:p>
        </w:tc>
      </w:tr>
      <w:tr w:rsidR="00526751" w:rsidRPr="00553008" w:rsidTr="00AB3E80">
        <w:trPr>
          <w:trHeight w:val="149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6E137D" w:rsidP="00A3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222504" w:rsidRDefault="00222504" w:rsidP="002225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0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 внесении изменений в постановление Правительства Астраханской области от 01.06.2006 № 184-П</w:t>
            </w:r>
            <w:r>
              <w:rPr>
                <w:sz w:val="24"/>
                <w:szCs w:val="24"/>
              </w:rPr>
              <w:t xml:space="preserve">» </w:t>
            </w:r>
            <w:r w:rsidRPr="002225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27.09.2012 № 405-П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Default="00526751" w:rsidP="00A32FA1">
            <w:pPr>
              <w:jc w:val="center"/>
              <w:rPr>
                <w:sz w:val="24"/>
                <w:szCs w:val="24"/>
              </w:rPr>
            </w:pPr>
          </w:p>
          <w:p w:rsidR="00222504" w:rsidRPr="00553008" w:rsidRDefault="00222504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471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</w:t>
            </w:r>
            <w:r w:rsidR="00CB4710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04" w:rsidRDefault="00222504" w:rsidP="00A32FA1">
            <w:pPr>
              <w:jc w:val="center"/>
              <w:rPr>
                <w:sz w:val="24"/>
                <w:szCs w:val="24"/>
              </w:rPr>
            </w:pPr>
          </w:p>
          <w:p w:rsidR="00526751" w:rsidRPr="00553008" w:rsidRDefault="00222504" w:rsidP="0022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 внесении изменений </w:t>
            </w:r>
            <w:r>
              <w:rPr>
                <w:sz w:val="24"/>
                <w:szCs w:val="24"/>
              </w:rPr>
              <w:lastRenderedPageBreak/>
              <w:t>в постановление Правительства Астраханской области от 01.06.2006 № 184-П</w:t>
            </w:r>
          </w:p>
        </w:tc>
      </w:tr>
      <w:tr w:rsidR="00526751" w:rsidRPr="00553008" w:rsidTr="00AB3E80">
        <w:trPr>
          <w:trHeight w:val="113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10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027C3D" w:rsidP="00A32FA1">
            <w:pPr>
              <w:jc w:val="center"/>
              <w:rPr>
                <w:sz w:val="24"/>
                <w:szCs w:val="24"/>
              </w:rPr>
            </w:pPr>
            <w:r w:rsidRPr="00027C3D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 xml:space="preserve"> Правительства Астраханской области «О внесении изменений в постановления Правительства Астраханской области» </w:t>
            </w:r>
            <w:r w:rsidRPr="004C29F6">
              <w:rPr>
                <w:sz w:val="24"/>
                <w:szCs w:val="24"/>
                <w:u w:val="single"/>
              </w:rPr>
              <w:t>от 29.05.2017 № 170-П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027C3D" w:rsidP="00A32FA1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027C3D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 внесении изменений в постановления Правительства Астраханской области</w:t>
            </w:r>
          </w:p>
        </w:tc>
      </w:tr>
      <w:tr w:rsidR="00526751" w:rsidRPr="00553008" w:rsidTr="00AB3E80">
        <w:trPr>
          <w:trHeight w:val="149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11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C200A3" w:rsidP="00A32FA1">
            <w:pPr>
              <w:jc w:val="center"/>
              <w:rPr>
                <w:sz w:val="24"/>
                <w:szCs w:val="24"/>
              </w:rPr>
            </w:pPr>
            <w:r w:rsidRPr="00C200A3">
              <w:rPr>
                <w:sz w:val="24"/>
                <w:szCs w:val="24"/>
              </w:rPr>
              <w:t>Распоряжение</w:t>
            </w:r>
            <w:r>
              <w:rPr>
                <w:sz w:val="24"/>
                <w:szCs w:val="24"/>
              </w:rPr>
              <w:t xml:space="preserve"> Правительства Астраханской области «Об определении целей, предмета и видов деятельности ГБУ АО «Дирекция для обеспечения функционирования северных ООПТ АО» </w:t>
            </w:r>
            <w:r w:rsidRPr="00C200A3">
              <w:rPr>
                <w:sz w:val="24"/>
                <w:szCs w:val="24"/>
                <w:u w:val="single"/>
              </w:rPr>
              <w:t>от 14.09.2017                 № 391-Пр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C200A3" w:rsidP="00A32FA1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C200A3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 определении целей, предмета и видов деятельности ГБУ АО «Дирекция для обеспечения функционирования северных ООПТ АО</w:t>
            </w:r>
          </w:p>
        </w:tc>
      </w:tr>
      <w:tr w:rsidR="00526751" w:rsidRPr="00553008" w:rsidTr="00AB3E80">
        <w:trPr>
          <w:trHeight w:val="219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12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EF7596" w:rsidRDefault="000B7CDC" w:rsidP="000B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Астраханской области «О внесении изменений в постановления Правительства Астраханской области» </w:t>
            </w:r>
            <w:r w:rsidRPr="000B7CDC">
              <w:rPr>
                <w:sz w:val="24"/>
                <w:szCs w:val="24"/>
                <w:u w:val="single"/>
              </w:rPr>
              <w:t>от 15.10.2020 № 473-П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CB4710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3 800</w:t>
            </w:r>
            <w:r w:rsidR="006E137D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2E1CF9" w:rsidP="00A32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 постановления Правительства Астраханской области</w:t>
            </w:r>
          </w:p>
        </w:tc>
      </w:tr>
      <w:tr w:rsidR="001D72AD" w:rsidRPr="00553008" w:rsidTr="00AB3E80">
        <w:trPr>
          <w:trHeight w:val="15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1D72AD" w:rsidRPr="00553008" w:rsidRDefault="001D72AD" w:rsidP="001D72AD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AD" w:rsidRPr="00553008" w:rsidRDefault="001D72AD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AD" w:rsidRPr="002C37EC" w:rsidRDefault="006F1E6B" w:rsidP="001D72AD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1D72AD" w:rsidRPr="001D72AD">
                <w:rPr>
                  <w:rStyle w:val="af8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1D72AD" w:rsidRPr="001D72AD">
              <w:rPr>
                <w:sz w:val="24"/>
                <w:szCs w:val="24"/>
              </w:rPr>
              <w:t xml:space="preserve"> Правительства </w:t>
            </w:r>
            <w:r w:rsidR="001D72AD">
              <w:rPr>
                <w:sz w:val="24"/>
                <w:szCs w:val="24"/>
              </w:rPr>
              <w:t xml:space="preserve">Астраханской области «О внесении изменений в постановления Правительства Астраханской области» </w:t>
            </w:r>
            <w:r w:rsidR="001D72AD" w:rsidRPr="003B5FA7">
              <w:rPr>
                <w:sz w:val="24"/>
                <w:szCs w:val="24"/>
                <w:u w:val="single"/>
              </w:rPr>
              <w:t>от 12.08.2022 № 377-П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AD" w:rsidRPr="002C37EC" w:rsidRDefault="001D72AD" w:rsidP="001D72AD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AD" w:rsidRDefault="001D72AD" w:rsidP="001D72AD">
            <w:pPr>
              <w:jc w:val="center"/>
              <w:rPr>
                <w:sz w:val="24"/>
                <w:szCs w:val="24"/>
              </w:rPr>
            </w:pPr>
          </w:p>
          <w:p w:rsidR="001D72AD" w:rsidRDefault="001D72AD" w:rsidP="001D7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 постановления Правительства Астраханской области</w:t>
            </w:r>
          </w:p>
          <w:p w:rsidR="001D72AD" w:rsidRPr="002C37EC" w:rsidRDefault="001D72AD" w:rsidP="001D72AD">
            <w:pPr>
              <w:jc w:val="center"/>
              <w:rPr>
                <w:sz w:val="24"/>
                <w:szCs w:val="24"/>
              </w:rPr>
            </w:pPr>
          </w:p>
        </w:tc>
      </w:tr>
      <w:tr w:rsidR="00526751" w:rsidRPr="00553008" w:rsidTr="00AB3E8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B3E80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526751" w:rsidRPr="00553008" w:rsidTr="00AB3E8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4133C4" w:rsidP="00AB3E80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26751" w:rsidRPr="00553008">
              <w:rPr>
                <w:sz w:val="24"/>
                <w:szCs w:val="24"/>
              </w:rPr>
              <w:t>е присвоен.</w:t>
            </w:r>
          </w:p>
        </w:tc>
      </w:tr>
      <w:tr w:rsidR="00526751" w:rsidRPr="00553008" w:rsidTr="00AB3E8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553008">
              <w:rPr>
                <w:b/>
                <w:sz w:val="24"/>
                <w:szCs w:val="24"/>
                <w:lang w:val="en-US"/>
              </w:rPr>
              <w:t>IUCN</w:t>
            </w:r>
            <w:r w:rsidRPr="00553008">
              <w:rPr>
                <w:b/>
                <w:sz w:val="24"/>
                <w:szCs w:val="24"/>
              </w:rPr>
              <w:t>)</w:t>
            </w:r>
          </w:p>
        </w:tc>
      </w:tr>
      <w:tr w:rsidR="00526751" w:rsidRPr="00553008" w:rsidTr="00AB3E80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B3E80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Данные отсутствуют.</w:t>
            </w:r>
          </w:p>
        </w:tc>
      </w:tr>
      <w:tr w:rsidR="00526751" w:rsidRPr="00553008" w:rsidTr="00AB3E8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B3E80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Данные отсутствуют.</w:t>
            </w:r>
          </w:p>
        </w:tc>
      </w:tr>
      <w:tr w:rsidR="00526751" w:rsidRPr="00553008" w:rsidTr="00AB3E80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526751" w:rsidRPr="00553008" w:rsidTr="00AB3E8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Default="004133C4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Южный федеральный округ, Астрахан</w:t>
            </w:r>
            <w:r w:rsidR="00AB3E80">
              <w:rPr>
                <w:rFonts w:cs="Times New Roman"/>
                <w:sz w:val="24"/>
                <w:szCs w:val="24"/>
              </w:rPr>
              <w:t>ская область, Енотаевский район, МО «</w:t>
            </w:r>
            <w:r w:rsidR="00527ACF">
              <w:rPr>
                <w:rFonts w:cs="Times New Roman"/>
                <w:sz w:val="24"/>
                <w:szCs w:val="24"/>
              </w:rPr>
              <w:t>Село Енотаевка</w:t>
            </w:r>
            <w:r w:rsidR="00AB3E80">
              <w:rPr>
                <w:rFonts w:cs="Times New Roman"/>
                <w:sz w:val="24"/>
                <w:szCs w:val="24"/>
              </w:rPr>
              <w:t>»</w:t>
            </w:r>
            <w:r w:rsidR="00527ACF">
              <w:rPr>
                <w:rFonts w:cs="Times New Roman"/>
                <w:sz w:val="24"/>
                <w:szCs w:val="24"/>
              </w:rPr>
              <w:t>, «Иваново-Николаевский сельсовет»</w:t>
            </w:r>
            <w:r w:rsidR="00AB3E80">
              <w:rPr>
                <w:rFonts w:cs="Times New Roman"/>
                <w:sz w:val="24"/>
                <w:szCs w:val="24"/>
              </w:rPr>
              <w:t>.</w:t>
            </w:r>
          </w:p>
          <w:p w:rsidR="00AB3E80" w:rsidRPr="00AB3E80" w:rsidRDefault="00AB3E80" w:rsidP="00525CF3">
            <w:pPr>
              <w:pStyle w:val="ConsPlusNormal"/>
              <w:ind w:firstLine="618"/>
              <w:jc w:val="both"/>
            </w:pPr>
            <w:r>
              <w:rPr>
                <w:rFonts w:cs="Times New Roman"/>
                <w:sz w:val="24"/>
                <w:szCs w:val="24"/>
              </w:rPr>
              <w:t>Реестровый номер в ЕГРН –</w:t>
            </w:r>
            <w:r w:rsidR="00466AF1">
              <w:rPr>
                <w:rFonts w:cs="Times New Roman"/>
                <w:sz w:val="24"/>
                <w:szCs w:val="24"/>
              </w:rPr>
              <w:t xml:space="preserve"> </w:t>
            </w:r>
            <w:r w:rsidR="00525CF3">
              <w:rPr>
                <w:rFonts w:cs="Times New Roman"/>
                <w:sz w:val="24"/>
                <w:szCs w:val="24"/>
              </w:rPr>
              <w:t>30:03-9.3.</w:t>
            </w:r>
          </w:p>
        </w:tc>
      </w:tr>
      <w:tr w:rsidR="00526751" w:rsidRPr="00553008" w:rsidTr="00AB3E8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9C1252" w:rsidRDefault="00526751" w:rsidP="00A32FA1">
            <w:pPr>
              <w:rPr>
                <w:b/>
                <w:sz w:val="24"/>
                <w:szCs w:val="24"/>
              </w:rPr>
            </w:pPr>
            <w:r w:rsidRPr="009C1252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526751" w:rsidRPr="00553008" w:rsidTr="00AB3E80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9C1252" w:rsidRDefault="00CB4710" w:rsidP="009C1252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9C1252">
              <w:rPr>
                <w:rFonts w:cs="Times New Roman"/>
                <w:sz w:val="24"/>
                <w:szCs w:val="24"/>
              </w:rPr>
              <w:t>Заказник расположен на землях</w:t>
            </w:r>
            <w:r w:rsidR="009C1252" w:rsidRPr="009C1252">
              <w:rPr>
                <w:sz w:val="24"/>
                <w:szCs w:val="24"/>
              </w:rPr>
              <w:t xml:space="preserve"> сельскохозяйственного назначения, землях водного и лесного фонда в </w:t>
            </w:r>
            <w:proofErr w:type="spellStart"/>
            <w:r w:rsidR="009C1252" w:rsidRPr="009C1252">
              <w:rPr>
                <w:sz w:val="24"/>
                <w:szCs w:val="24"/>
              </w:rPr>
              <w:t>Харабалинском</w:t>
            </w:r>
            <w:proofErr w:type="spellEnd"/>
            <w:r w:rsidR="009C1252" w:rsidRPr="009C1252">
              <w:rPr>
                <w:sz w:val="24"/>
                <w:szCs w:val="24"/>
              </w:rPr>
              <w:t xml:space="preserve"> районе Астраханской области.</w:t>
            </w:r>
          </w:p>
        </w:tc>
      </w:tr>
      <w:tr w:rsidR="00526751" w:rsidRPr="00553008" w:rsidTr="00AB3E8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526751" w:rsidRPr="00553008" w:rsidTr="00AB3E8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046D16" w:rsidRDefault="00C4791C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3 800</w:t>
            </w:r>
            <w:r w:rsidR="00452E85">
              <w:rPr>
                <w:sz w:val="24"/>
                <w:szCs w:val="24"/>
              </w:rPr>
              <w:t xml:space="preserve"> </w:t>
            </w:r>
            <w:r w:rsidR="00E650E0">
              <w:rPr>
                <w:rFonts w:cs="Times New Roman"/>
                <w:sz w:val="24"/>
                <w:szCs w:val="24"/>
              </w:rPr>
              <w:t>га</w:t>
            </w:r>
          </w:p>
        </w:tc>
      </w:tr>
      <w:tr w:rsidR="00526751" w:rsidRPr="00553008" w:rsidTr="00AB3E8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Default="004133C4" w:rsidP="00AB3E80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0,0 га.</w:t>
            </w:r>
          </w:p>
          <w:p w:rsidR="00C4791C" w:rsidRDefault="00C4791C" w:rsidP="004133C4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  <w:p w:rsidR="00C4791C" w:rsidRDefault="00C4791C" w:rsidP="004133C4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  <w:p w:rsidR="00C4791C" w:rsidRPr="004B66AC" w:rsidRDefault="00C4791C" w:rsidP="004133C4">
            <w:pPr>
              <w:pStyle w:val="ConsPlusNormal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26751" w:rsidRPr="00553008" w:rsidTr="00AB3E80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526751" w:rsidRPr="00553008" w:rsidTr="00AB3E80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3C4" w:rsidRPr="00391B35" w:rsidRDefault="004133C4" w:rsidP="004133C4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Layout w:type="fixed"/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678"/>
            </w:tblGrid>
            <w:tr w:rsidR="004133C4" w:rsidRPr="00391B35" w:rsidTr="004B66AC">
              <w:tc>
                <w:tcPr>
                  <w:tcW w:w="5000" w:type="pct"/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4133C4" w:rsidRPr="00391B35" w:rsidRDefault="004133C4" w:rsidP="004133C4">
            <w:pPr>
              <w:keepNext/>
              <w:spacing w:line="14" w:lineRule="exact"/>
              <w:rPr>
                <w:sz w:val="24"/>
                <w:szCs w:val="24"/>
              </w:rPr>
            </w:pPr>
          </w:p>
          <w:tbl>
            <w:tblPr>
              <w:tblW w:w="9667" w:type="dxa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727"/>
              <w:gridCol w:w="1986"/>
              <w:gridCol w:w="1984"/>
              <w:gridCol w:w="1986"/>
              <w:gridCol w:w="1984"/>
            </w:tblGrid>
            <w:tr w:rsidR="004133C4" w:rsidRPr="00391B35" w:rsidTr="00466AF1">
              <w:trPr>
                <w:cantSplit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66AF1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 xml:space="preserve">1. В системе координат </w:t>
                  </w:r>
                  <w:r w:rsidRPr="00391B35">
                    <w:rPr>
                      <w:rFonts w:ascii="Times New Roman" w:eastAsia="Times New Roman" w:hAnsi="Times New Roman" w:cs="Times New Roman"/>
                      <w:i/>
                      <w:snapToGrid w:val="0"/>
                      <w:sz w:val="24"/>
                      <w:szCs w:val="24"/>
                      <w:lang w:eastAsia="ru-RU"/>
                    </w:rPr>
                    <w:t>МСК30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4133C4" w:rsidRPr="00391B35" w:rsidTr="00466AF1">
              <w:trPr>
                <w:cantSplit/>
                <w:tblHeader/>
              </w:trPr>
              <w:tc>
                <w:tcPr>
                  <w:tcW w:w="894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Обозначение</w:t>
                  </w: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205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Система координат МСК-30</w:t>
                  </w:r>
                </w:p>
              </w:tc>
              <w:tc>
                <w:tcPr>
                  <w:tcW w:w="205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Система координат WGS-84</w:t>
                  </w:r>
                </w:p>
              </w:tc>
            </w:tr>
            <w:tr w:rsidR="004133C4" w:rsidRPr="00391B35" w:rsidTr="00466AF1">
              <w:trPr>
                <w:cantSplit/>
                <w:tblHeader/>
              </w:trPr>
              <w:tc>
                <w:tcPr>
                  <w:tcW w:w="894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>Y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>Y</w:t>
                  </w:r>
                </w:p>
              </w:tc>
            </w:tr>
          </w:tbl>
          <w:p w:rsidR="004133C4" w:rsidRPr="00391B35" w:rsidRDefault="004133C4" w:rsidP="004133C4">
            <w:pPr>
              <w:keepNext/>
              <w:spacing w:line="14" w:lineRule="exact"/>
              <w:rPr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730"/>
              <w:gridCol w:w="1974"/>
              <w:gridCol w:w="1993"/>
              <w:gridCol w:w="1986"/>
              <w:gridCol w:w="2013"/>
            </w:tblGrid>
            <w:tr w:rsidR="004133C4" w:rsidRPr="00391B35" w:rsidTr="00466AF1">
              <w:trPr>
                <w:cantSplit/>
                <w:tblHeader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391B35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391B3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516840.19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1376086.45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47°12'49.401"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47°3'10.968"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517284.09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1376115.38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47°13'3.761"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47°3'12.613"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517933.42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1376461.29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47°13'24.640"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47°3'29.449"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518419.62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1376825.57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47°13'40.229"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47°3'47.061"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519517.37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1377716.49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47°14'15.393"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47°4'30.091"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520770.67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1378237.99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47°14'55.747"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47°4'55.669"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521452.66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1378648.13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47°15'17.651"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47°5'15.601"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521521.54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1378791.25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47°15'19.820"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47°5'22.451"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521437.63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1378893.59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47°15'17.059"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47°5'27.264"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520828.07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1379221.14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47°14'57.182"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47°5'42.451"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519608.13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1380079.49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47°14'17.311"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47°6'22.478"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515555.72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1385374.85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47°12'3.717"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47°10'31.424"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515347.30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1385593.61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47°11'56.867"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47°10'41.672"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515016.71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1385710.85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47°11'46.110"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47°10'47.014"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514432.43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1385824.25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47°11'27.140"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47°10'51.999"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513575.50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1385927.92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47°10'59.348"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47°10'56.332"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513426.65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1385847.71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47°10'54.567"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47°10'52.421"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513457.46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1384627.47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47°10'56.132"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47°9'54.498"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513592.80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1384079.01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47°11'0.767"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47°9'28.545"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513793.78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1383568.69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47°11'7.507"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47°9'4.445"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514849.09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1381569.83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47°11'42.575"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47°7'30.210"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514916.21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1380887.39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47°11'45.051"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47°6'57.838"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514903.00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1380277.90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47°11'44.892"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47°6'28.879"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514649.88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1379354.37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47°11'37.099"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47°5'44.851"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514580.42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1378779.61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47°11'35.099"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47°5'17.508"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514635.29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1378255.25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47°11'37.100"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47°4'52.636"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514762.14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1377497.32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47°11'41.529"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47°4'16.715"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514938.40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1377052.17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47°11'47.424"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47°3'55.680"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515152.28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1376741.44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47°11'54.479"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47°3'41.051"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515370.51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1376534.42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47°12'1.631"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47°3'31.351"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515633.86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1376384.77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47°12'10.220"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47°3'24.404"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515871.76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1376313.87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47°12'17.952"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47°3'21.181"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516386.89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1376178.45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47°12'34.687"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47°3'15.062"</w:t>
                  </w:r>
                </w:p>
              </w:tc>
            </w:tr>
            <w:tr w:rsidR="004133C4" w:rsidRPr="00391B35" w:rsidTr="00466AF1">
              <w:trPr>
                <w:cantSplit/>
              </w:trPr>
              <w:tc>
                <w:tcPr>
                  <w:tcW w:w="892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2E54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516840.19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2E54">
                    <w:rPr>
                      <w:sz w:val="24"/>
                      <w:szCs w:val="24"/>
                    </w:rPr>
                    <w:t>1376086.45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47°12'49.401"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33C4" w:rsidRPr="00BE2E54" w:rsidRDefault="004133C4" w:rsidP="004133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2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47°3'10.968"</w:t>
                  </w:r>
                </w:p>
              </w:tc>
            </w:tr>
          </w:tbl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</w:tr>
      <w:tr w:rsidR="00526751" w:rsidRPr="00553008" w:rsidTr="00AB3E80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526751" w:rsidRPr="00553008" w:rsidTr="00AB3E8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2922FE" w:rsidRDefault="004133C4" w:rsidP="00466AF1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Отсутствуют.</w:t>
            </w:r>
          </w:p>
        </w:tc>
      </w:tr>
      <w:tr w:rsidR="00526751" w:rsidRPr="00553008" w:rsidTr="00AB3E8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526751" w:rsidRPr="00553008" w:rsidTr="00AB3E8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2922FE" w:rsidRDefault="00452E85" w:rsidP="00452E85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Заказник находится на островах Волго-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Ахтубинской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поймы. Растительные сообщества представлены пойменными лесами из ивы белой, вяза, клена, тополя черного с подлеском из шиповника, терна и боярышника, а также типичным для поймы луговым разнотравьем с куртинами тростника и рогоза на пониженных участках и зарослями солод</w:t>
            </w:r>
            <w:r w:rsidR="00070787">
              <w:rPr>
                <w:rFonts w:cs="Times New Roman"/>
                <w:sz w:val="24"/>
                <w:szCs w:val="24"/>
              </w:rPr>
              <w:t>ки голой и иглистой по гривам.</w:t>
            </w:r>
          </w:p>
        </w:tc>
      </w:tr>
      <w:tr w:rsidR="00526751" w:rsidRPr="00553008" w:rsidTr="00AB3E80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 xml:space="preserve">а) </w:t>
            </w:r>
            <w:proofErr w:type="spellStart"/>
            <w:r w:rsidRPr="00553008">
              <w:rPr>
                <w:b/>
                <w:sz w:val="24"/>
                <w:szCs w:val="24"/>
              </w:rPr>
              <w:t>нарушенность</w:t>
            </w:r>
            <w:proofErr w:type="spellEnd"/>
            <w:r w:rsidRPr="00553008">
              <w:rPr>
                <w:b/>
                <w:sz w:val="24"/>
                <w:szCs w:val="24"/>
              </w:rPr>
              <w:t xml:space="preserve"> территории</w:t>
            </w:r>
          </w:p>
        </w:tc>
      </w:tr>
      <w:tr w:rsidR="00526751" w:rsidRPr="00553008" w:rsidTr="00AB3E80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2922FE" w:rsidRDefault="00452E85" w:rsidP="00452E85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В пределах заказника преобладают естественные экосистемы различной стадии трансформации. Наибольшая площадь занята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слабодеградированными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лесными экосистемами с доминированием ясеня, тополя, ив, реже встречаются дубовые насаждения. Существенные площади заняты молодыми лесами с подростом ивы, тополя, лоховые леса – эти экосистемы следует отнести к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среднедеградированным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комплексам. Значительные пространства заняты лугами</w:t>
            </w:r>
            <w:r>
              <w:rPr>
                <w:rFonts w:cs="Times New Roman"/>
                <w:sz w:val="24"/>
                <w:szCs w:val="24"/>
              </w:rPr>
              <w:t>, водно-болотными экосистемами.</w:t>
            </w:r>
          </w:p>
        </w:tc>
      </w:tr>
      <w:tr w:rsidR="00526751" w:rsidRPr="00553008" w:rsidTr="00AB3E8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526751" w:rsidRPr="00553008" w:rsidTr="00AB3E8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2E85" w:rsidRPr="004133C4" w:rsidRDefault="00452E85" w:rsidP="00452E85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Заказник расположен в пределах аллювиальной пойменной равнины, которая занимает Волго-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Ахтубинскую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пойму и заливается в период паводков речными водами. </w:t>
            </w:r>
          </w:p>
          <w:p w:rsidR="00452E85" w:rsidRPr="004133C4" w:rsidRDefault="00452E85" w:rsidP="00452E85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В зависимости от степени интенсивности, направленности рельефообразующих процессов выделяются следующие подтипы рельефа поймы: прирусловые отмели и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осередки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крупногривистая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пологривистая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мелкогривистая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и плоская поймы. </w:t>
            </w:r>
          </w:p>
          <w:p w:rsidR="00452E85" w:rsidRPr="00452E85" w:rsidRDefault="00452E85" w:rsidP="004A3068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proofErr w:type="spellStart"/>
            <w:r w:rsidRPr="004133C4">
              <w:rPr>
                <w:rFonts w:cs="Times New Roman"/>
                <w:sz w:val="24"/>
                <w:szCs w:val="24"/>
              </w:rPr>
              <w:t>Геоморфологически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заказник распо</w:t>
            </w:r>
            <w:r>
              <w:rPr>
                <w:rFonts w:cs="Times New Roman"/>
                <w:sz w:val="24"/>
                <w:szCs w:val="24"/>
              </w:rPr>
              <w:t xml:space="preserve">ложен 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мелкогривистой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пойме. </w:t>
            </w:r>
          </w:p>
        </w:tc>
      </w:tr>
      <w:tr w:rsidR="00526751" w:rsidRPr="00553008" w:rsidTr="00AB3E8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526751" w:rsidRPr="00553008" w:rsidTr="00AB3E8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Географически территория относится к сухой зоне с обилием тепла и света и с недостаточным увлажнением. Продолжительность периода с температурой выше 0ºС составляет 235-260 дней. Испаряемость превышает количество выпадающих осадков (306-310 мм в год).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Основной фон территории представлен равниной, осложненной песчаными массивами. Исключением являются Волго-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Ахтубинская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пойма с большой водной поверхностью, луговой растительностью и ленточными лесами, к которой и приурочены заказники. Климат этой части региона имеет св</w:t>
            </w:r>
            <w:r w:rsidR="00C36355">
              <w:rPr>
                <w:rFonts w:cs="Times New Roman"/>
                <w:sz w:val="24"/>
                <w:szCs w:val="24"/>
              </w:rPr>
              <w:t>ои специфические особенности. В </w:t>
            </w:r>
            <w:r w:rsidRPr="004133C4">
              <w:rPr>
                <w:rFonts w:cs="Times New Roman"/>
                <w:sz w:val="24"/>
                <w:szCs w:val="24"/>
              </w:rPr>
              <w:t>течение всего года температура воздуха в ночные часы выше, чем на окружающих пустынных пространствах. Летом в дневные часы в пойме Волги много тепла расходуется на испарение, поэтому прогрев воздуха уменьшается, и температура его понижаетс</w:t>
            </w:r>
            <w:r w:rsidR="00C36355">
              <w:rPr>
                <w:rFonts w:cs="Times New Roman"/>
                <w:sz w:val="24"/>
                <w:szCs w:val="24"/>
              </w:rPr>
              <w:t xml:space="preserve">я </w:t>
            </w:r>
            <w:r w:rsidRPr="004133C4">
              <w:rPr>
                <w:rFonts w:cs="Times New Roman"/>
                <w:sz w:val="24"/>
                <w:szCs w:val="24"/>
              </w:rPr>
              <w:t xml:space="preserve">на 2-3°С по сравнению с воздухом в прилегающих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плакорных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геосистемах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Зима (декабрь – половина марта) неустойчивая, с резкими колебаниями температуры воздуха. Морозы - 13-19°С, часто перемежаются с оттепелями. 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Весна (половина марта – апрель) короткая, малооблачная, сухая. Дневная температура воздуха в апреле +8-12°С. Иногда в конце весны с севера вторгаются холодные массы воздуха, приносящие с собой резкое похолодание.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Лето (май – середина октября) сухое жаркое, с частыми суховеями. Дневные температуры воздуха с июня месяца +27-35°С, в наиболее жаркие дни до +38°С. Осадки выпадают в июне-июле в виде непродолжительных грозовых ливней. 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Осень (середина октября – ноябрь) в основном пасмурная, прохладная, с моросящими дождями. Первые заморозки (-7°С) начинаются с середины октября.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Зимой преобладают восточные и северо-восточные ветры; весной и в начале лета юго-западные; летом – восточные; осенью направление ветра часто меняется даже в течение суток. Средняя скорость ветра 4-7 м/с. Осенью нередки сильные штормовые ветра, летом пыльные бури. Ветры, связанные с суховеями, достигают скорости 20-25 м/с.</w:t>
            </w:r>
          </w:p>
          <w:p w:rsidR="00526751" w:rsidRPr="002922FE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Глубина промерзания почвы – 53 см, максимум – 85 см.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526751" w:rsidRPr="00553008" w:rsidTr="00AB3E8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На территории выделены следующие основные типы почв: 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Аллювиальные дерновые насыщенные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остепняющиеся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почвы сформировались в условиях недостаточного и нерегулярного затопления паводковыми водами на выровненных повышенных участках, на гривистых и равнинных элементах рельефа. Уровень грунтовых вод в межень 2,5 - 3,5 м. Наблюдается достаточное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гумусонакопление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. По всему профилю обнаруживаются охристо-бурые пятна полуторных окислов железа,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чтосвидетельствует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о процессах окисления в период затопления. 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Почвы сформировались на аллювиальных слоистых отложениях различного механического состава, которые подстилаются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древнекаспийскими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породами аллювиального происхождения.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Аллювиальные дерновые насыщенные слоистые почвы сформировались в прирусловой зоне пойменной равнины. Поверхность почвы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слабозадернована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. При полевом обследовании на этих почвах отмечена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бурьянисто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- рудеральная растительность. Почвы отличаются четкой слоистостью при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супесчаносуглинистом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механическом составе.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Гумусонакопление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выражено достаточно четко.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Механический состав аллювиальных дерновых насыщенных слоистых почв на исследуемой территории супесчаный. Поверхность почвы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слабозадернована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>, покрыта изреженной высохшей рудеральной растительностью.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Почвы характеризуются слабо выраженной или невыраженной слоистостью почвообразующего аллювия, особенно в верхней части почвенного профиля. 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Механический состав описываемых почв –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тяжелоглинистый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и среднесуглинистый.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Верхняя часть профиля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оглинена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>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Аллювиальные дерновые насыщенные слоистые почвы формируются в условиях затопления мутными паводковыми водами со слабо сортированным материалом. Режим затопления по годам неустойчивый. Большую часть времени почвообразовательный процесс развивается без влияния грунтовых вод в условиях окислительных процессов.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Профиль почв имеет значительную влажность; при смене слоев легкого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механического состава слоями с тяжелым механическим составом могут наблюдался остатки верховодки.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Характерной особенностью аллювиальных дерновых насыщенных слоистых почв является четко выраженная слоистость почвенного профиля.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По мощности гумусового горизонта почвы отнесены к укороченным.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Аллювиальные болотные иловато-перегнойно-глеевые почвы как наиболее пониженные элементы рельефа – ильменя, зарастающие водоемы и избыточно увлажненные понижения. Формируются эти почвы в условиях длительного избыточного поверхностно-грунтового увлажнения. Грунтовые воды в период их низкого стояния глубже одного метра не опускаются. 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Формирование почв происходит в условиях избыточного поверхностного и грунтового увлажнения. Ежегодное затопление паводковыми водами продолжается не менее 30 дней. Грунтовые воды залегают очень близко к поверхности и не опускаются ниже 1 м.</w:t>
            </w:r>
          </w:p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Для них характерно накопление больших количеств органического вещества и илистых частиц в верхней части почвенного профиля и интенсивное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оглеение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нижней части. </w:t>
            </w:r>
          </w:p>
          <w:p w:rsidR="00526751" w:rsidRPr="00452E85" w:rsidRDefault="00452E85" w:rsidP="00452E85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4133C4">
              <w:rPr>
                <w:rFonts w:cs="Times New Roman"/>
                <w:sz w:val="24"/>
                <w:szCs w:val="24"/>
              </w:rPr>
              <w:t>Харабалинско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>-Енотаевский подрайон характеризуется</w:t>
            </w:r>
            <w:r w:rsidRPr="004133C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133C4">
              <w:rPr>
                <w:rFonts w:cs="Times New Roman"/>
                <w:sz w:val="24"/>
                <w:szCs w:val="24"/>
              </w:rPr>
              <w:t>резким увеличением засоления почв.</w:t>
            </w:r>
          </w:p>
        </w:tc>
      </w:tr>
      <w:tr w:rsidR="00526751" w:rsidRPr="00553008" w:rsidTr="00AB3E8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526751" w:rsidRPr="00553008" w:rsidTr="00AB3E80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2E85" w:rsidRPr="004133C4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Енотаевского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района река Волга не принимает ни одного притока. Волга и ее восточный рукав Ахтуба сильно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сильно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меандрируют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>, образуя обширную Волго-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Ахтубинскую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пойму, изобилующую протоками, старицами и озерками. </w:t>
            </w:r>
          </w:p>
          <w:p w:rsidR="00526751" w:rsidRPr="002922FE" w:rsidRDefault="00452E85" w:rsidP="00452E8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Реки и озера замерзают в декабре, вскрываются в марте. Половодье начинается во второй половине апреля и длится около трех месяцев, при этом затапливается около 80% площади всей поймы. От воды пойма осво</w:t>
            </w:r>
            <w:r>
              <w:rPr>
                <w:rFonts w:cs="Times New Roman"/>
                <w:sz w:val="24"/>
                <w:szCs w:val="24"/>
              </w:rPr>
              <w:t>бождается от воды в конце июня.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526751" w:rsidRPr="00553008" w:rsidTr="00AB3E8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6355" w:rsidRPr="004133C4" w:rsidRDefault="00526751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2922FE">
              <w:rPr>
                <w:rFonts w:cs="Times New Roman"/>
                <w:sz w:val="24"/>
                <w:szCs w:val="24"/>
              </w:rPr>
              <w:t xml:space="preserve"> </w:t>
            </w:r>
            <w:r w:rsidR="00C36355" w:rsidRPr="004133C4">
              <w:rPr>
                <w:rFonts w:cs="Times New Roman"/>
                <w:sz w:val="24"/>
                <w:szCs w:val="24"/>
              </w:rPr>
              <w:t>Заказник относится к Волго-</w:t>
            </w:r>
            <w:proofErr w:type="spellStart"/>
            <w:r w:rsidR="00C36355" w:rsidRPr="004133C4">
              <w:rPr>
                <w:rFonts w:cs="Times New Roman"/>
                <w:sz w:val="24"/>
                <w:szCs w:val="24"/>
              </w:rPr>
              <w:t>Ахтубинскому</w:t>
            </w:r>
            <w:proofErr w:type="spellEnd"/>
            <w:r w:rsidR="00C36355" w:rsidRPr="004133C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36355" w:rsidRPr="004133C4">
              <w:rPr>
                <w:rFonts w:cs="Times New Roman"/>
                <w:sz w:val="24"/>
                <w:szCs w:val="24"/>
              </w:rPr>
              <w:t>пойменному району и к </w:t>
            </w:r>
            <w:proofErr w:type="spellStart"/>
            <w:r w:rsidR="00C36355" w:rsidRPr="004133C4">
              <w:rPr>
                <w:rFonts w:cs="Times New Roman"/>
                <w:sz w:val="24"/>
                <w:szCs w:val="24"/>
              </w:rPr>
              <w:t>Харабалинско-Енотаевскому</w:t>
            </w:r>
            <w:proofErr w:type="spellEnd"/>
            <w:r w:rsidR="00C36355" w:rsidRPr="004133C4">
              <w:rPr>
                <w:rFonts w:cs="Times New Roman"/>
                <w:sz w:val="24"/>
                <w:szCs w:val="24"/>
              </w:rPr>
              <w:t xml:space="preserve"> подрайону. В связи с засолением почв в подрайоне распространены </w:t>
            </w:r>
            <w:proofErr w:type="spellStart"/>
            <w:r w:rsidR="00C36355" w:rsidRPr="004133C4">
              <w:rPr>
                <w:rFonts w:cs="Times New Roman"/>
                <w:sz w:val="24"/>
                <w:szCs w:val="24"/>
              </w:rPr>
              <w:t>гипергалофильные</w:t>
            </w:r>
            <w:proofErr w:type="spellEnd"/>
            <w:r w:rsidR="00C36355" w:rsidRPr="004133C4">
              <w:rPr>
                <w:rFonts w:cs="Times New Roman"/>
                <w:sz w:val="24"/>
                <w:szCs w:val="24"/>
              </w:rPr>
              <w:t xml:space="preserve"> растения. Своеобразие району</w:t>
            </w:r>
            <w:r w:rsidR="00C36355" w:rsidRPr="004133C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36355" w:rsidRPr="004133C4">
              <w:rPr>
                <w:rFonts w:cs="Times New Roman"/>
                <w:sz w:val="24"/>
                <w:szCs w:val="24"/>
              </w:rPr>
              <w:t xml:space="preserve">придают галофильные и </w:t>
            </w:r>
            <w:proofErr w:type="spellStart"/>
            <w:r w:rsidR="00C36355" w:rsidRPr="004133C4">
              <w:rPr>
                <w:rFonts w:cs="Times New Roman"/>
                <w:sz w:val="24"/>
                <w:szCs w:val="24"/>
              </w:rPr>
              <w:t>гипергалофильные</w:t>
            </w:r>
            <w:proofErr w:type="spellEnd"/>
            <w:r w:rsidR="00C36355" w:rsidRPr="004133C4">
              <w:rPr>
                <w:rFonts w:cs="Times New Roman"/>
                <w:sz w:val="24"/>
                <w:szCs w:val="24"/>
              </w:rPr>
              <w:t xml:space="preserve"> растения, в том числе</w:t>
            </w:r>
            <w:r w:rsidR="00C36355" w:rsidRPr="004133C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36355" w:rsidRPr="004133C4">
              <w:rPr>
                <w:rFonts w:cs="Times New Roman"/>
                <w:sz w:val="24"/>
                <w:szCs w:val="24"/>
              </w:rPr>
              <w:t>псаммофиты.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Нижняя граница района определяется сгущением южных границ ареалов некоторых гликофитов, не выносящих засоленных почв.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Лесной фонд южной части Волго-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Ахтубинского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междуречья состоит из отдельных массивов и обособленных участков. Тополевые и ивовые пойменные леса в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ВолгоАхтубинской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пойме занимают около 76% площади государственного лесного фонда.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Наиболее распространенными типичными для рассматриваемого района лесообразующими породами являются тополь черный, ива белая, ясень. Не являясь лесообразующей породой, в составе лесных насаждений принимает участие тополь белый.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Также значительную роль в растительном покрове здесь играют так называемые «тальники» – заросли кустарников из рода ив; наиболее широко распространенным является вид ива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трехтычинковая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>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По мере движения к югу можно заметить уменьшение площади лесов, все большую их приуроченность к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прирусловью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>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Род тополь представлен здесь двумя видами, из которых наиболее распространенным является – тополь черный (осокорь). Тополь черный представлен в растительном покрове поймы в составе разнообразных ассоциаций, образуя чистые осокоревые леса, травянистый покров которых зависит от степени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сформированности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почв и высоты местообитания относительно межени Волги.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Из рода ив значительную роль в сложении растительного покрова южной поймы играют два вида ива белая и ива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трехтычинковая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>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Процентное соотношение преобладающих пород по южной части Волго-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Ахтубинского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междуречья следующее: ясень занимает 12% площади, вяз - 7%, тополь - 26%, ива древовидная - 22%, кустарники - 25%. Остальные породы (дуб, клен и прочие) занимают 1%.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Общий запас насаждений по основным породам в южной части поймы составляет: </w:t>
            </w:r>
            <w:r w:rsidR="009C1252">
              <w:rPr>
                <w:rFonts w:cs="Times New Roman"/>
                <w:sz w:val="24"/>
                <w:szCs w:val="24"/>
              </w:rPr>
              <w:t>ветла - 4715,96 м, осокорь - 903,37 м, тальники - 228,15 м</w:t>
            </w:r>
            <w:r w:rsidRPr="004133C4">
              <w:rPr>
                <w:rFonts w:cs="Times New Roman"/>
                <w:sz w:val="24"/>
                <w:szCs w:val="24"/>
              </w:rPr>
              <w:t xml:space="preserve">. Более 50%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ветляников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и осокорников (тальники почти все) представлены спелыми и перестойными насаждениями.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В пойме повсюду преобладают луга, которые можно подразделить на луга высокого, среднего, и низкого уровней, с разной степенью увлажнения в течение вегетационного сезона.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На лугах высокого уровня распространены растения ксерофитной ориентации -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вейник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наземный, щавель кисленький, синеголовник, полынь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понтичная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подмаренник русский,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лядвенец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рогатый и др. виды. Луга среднего уровня заняты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мезофитными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растениями - кострецом безостым, мятликом узколистным, подмаренником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мареновидным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>, клубнекамышом морским, алтеем лекарственным и др. видами.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Увлажненные и переувлажненные местообитания заняты лугами низкого уровня.</w:t>
            </w:r>
          </w:p>
          <w:p w:rsidR="00C36355" w:rsidRPr="004133C4" w:rsidRDefault="00C36355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Здесь доминируют - осока острая, поручейник широколиственный, тростник южный, повой заборный, осока береговая. Многие виды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гигрофитной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ориентации доминируют на всем протяжении нижневолжской долины на лугах низкого уровня. К ним относятся – ситняг болотный, камыш озерный, чистец болотный,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двукисточник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тростниковидный. Луга имеют больше хозяйственное значение, чем рекреационное.</w:t>
            </w:r>
          </w:p>
          <w:p w:rsidR="00526751" w:rsidRPr="00C36355" w:rsidRDefault="00526751" w:rsidP="00C3635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26751" w:rsidRPr="00553008" w:rsidTr="00AB3E8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526751" w:rsidRPr="00553008" w:rsidTr="00AB3E8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2922FE" w:rsidRDefault="00C36355" w:rsidP="00C36355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Основные черты природы данных угодий - острова дельты реки Волги с тростниково-рогозовыми зарослями и галерейными лесами из ветлы вдоль водотоков. </w:t>
            </w:r>
          </w:p>
        </w:tc>
      </w:tr>
      <w:tr w:rsidR="00526751" w:rsidRPr="00553008" w:rsidTr="00AB3E80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526751" w:rsidRPr="00553008" w:rsidTr="00AB3E80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Свободноживущие водные беспозвоночные относятся к 828 таксонам. Это простейшие (136), коловратки (403),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ветвистоусые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ракообразные (142), веслоногие (70) и другие группы животных (77).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Экологические условия заказников служат предпосылкой для разнообразия видового состава рыб. Основными видами водоемов заказников являются пресноводные рыбы, преимущественно карповые и окуневые.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Фауна земноводных и пресмыкающихся бедна видами. Орнитофауна заказников представлена 280 видами, из которых 104 гнездятся, 147 встречаются в периоды миграций, кочевок или зимовки и 29 видов имеют статус залетных.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По данным зоогеографического анализа 50% видов птиц, гнездящихся в дельте Волги, относится к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транспалеарктическим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видам, 24% - к европейскому типу фауны, около 16% - к средиземноморскому, 9%- к монгольскому и около 1% - к китайскому.</w:t>
            </w:r>
          </w:p>
          <w:p w:rsidR="009C1252" w:rsidRPr="00493005" w:rsidRDefault="00493005" w:rsidP="009C1252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Фауна млекопитающих относительно бедна видам, ее формируют виды, тесно связанными с водными биоценозами и широко распространенные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вагильные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виды, также присутствуют типичные представите</w:t>
            </w:r>
            <w:r w:rsidR="009C1252">
              <w:rPr>
                <w:rFonts w:cs="Times New Roman"/>
                <w:sz w:val="24"/>
                <w:szCs w:val="24"/>
              </w:rPr>
              <w:t>ли пустынно-степного комплекса.</w:t>
            </w:r>
          </w:p>
        </w:tc>
      </w:tr>
      <w:tr w:rsidR="00526751" w:rsidRPr="00553008" w:rsidTr="00AB3E80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B12A6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и) сведения о редких и находящихся под угрозой исчезновения объектах животного и растительного мира</w:t>
            </w:r>
          </w:p>
        </w:tc>
      </w:tr>
      <w:tr w:rsidR="00526751" w:rsidRPr="00553008" w:rsidTr="00AB3E80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1252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В Красную книгу </w:t>
            </w:r>
            <w:r w:rsidR="00B12A6B">
              <w:rPr>
                <w:rFonts w:cs="Times New Roman"/>
                <w:sz w:val="24"/>
                <w:szCs w:val="24"/>
              </w:rPr>
              <w:t>Российской Федерации и Красную книгу Астраханской области занесены:</w:t>
            </w:r>
          </w:p>
          <w:p w:rsidR="006F1E6B" w:rsidRDefault="006F1E6B" w:rsidP="006F1E6B">
            <w:pPr>
              <w:pStyle w:val="ConsPlusNormal"/>
              <w:numPr>
                <w:ilvl w:val="0"/>
                <w:numId w:val="14"/>
              </w:numPr>
              <w:ind w:left="902" w:hanging="14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растения:</w:t>
            </w:r>
          </w:p>
          <w:p w:rsidR="00B54E21" w:rsidRDefault="006F1E6B" w:rsidP="006F1E6B">
            <w:pPr>
              <w:pStyle w:val="ConsPlusNormal"/>
              <w:ind w:left="618" w:firstLine="14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марсилия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египетская – </w:t>
            </w:r>
            <w:proofErr w:type="spellStart"/>
            <w:r w:rsidR="00B54E21">
              <w:rPr>
                <w:rFonts w:cs="Times New Roman"/>
                <w:sz w:val="24"/>
                <w:szCs w:val="24"/>
                <w:lang w:val="en-US"/>
              </w:rPr>
              <w:t>Marsilea</w:t>
            </w:r>
            <w:proofErr w:type="spellEnd"/>
            <w:r w:rsidR="00B54E2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E21">
              <w:rPr>
                <w:rFonts w:cs="Times New Roman"/>
                <w:sz w:val="24"/>
                <w:szCs w:val="24"/>
                <w:lang w:val="en-US"/>
              </w:rPr>
              <w:t>aegyptiaca</w:t>
            </w:r>
            <w:proofErr w:type="spellEnd"/>
            <w:r w:rsidR="005E13C0">
              <w:rPr>
                <w:rFonts w:cs="Times New Roman"/>
                <w:sz w:val="24"/>
                <w:szCs w:val="24"/>
              </w:rPr>
              <w:t>.</w:t>
            </w:r>
          </w:p>
          <w:p w:rsidR="005E13C0" w:rsidRDefault="005E13C0" w:rsidP="006F1E6B">
            <w:pPr>
              <w:pStyle w:val="ConsPlusNormal"/>
              <w:ind w:left="618" w:firstLine="142"/>
              <w:jc w:val="both"/>
              <w:rPr>
                <w:rFonts w:cs="Times New Roman"/>
                <w:sz w:val="24"/>
                <w:szCs w:val="24"/>
              </w:rPr>
            </w:pPr>
          </w:p>
          <w:p w:rsidR="005E13C0" w:rsidRDefault="005E13C0" w:rsidP="005E13C0">
            <w:pPr>
              <w:pStyle w:val="ConsPlusNormal"/>
              <w:numPr>
                <w:ilvl w:val="0"/>
                <w:numId w:val="14"/>
              </w:numPr>
              <w:ind w:left="902" w:hanging="14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птицы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  <w:p w:rsidR="005E13C0" w:rsidRPr="00CD7EA1" w:rsidRDefault="005E13C0" w:rsidP="005E13C0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CD7EA1">
              <w:rPr>
                <w:rFonts w:cs="Times New Roman"/>
                <w:sz w:val="24"/>
                <w:szCs w:val="24"/>
              </w:rPr>
              <w:t xml:space="preserve">- Кудрявый пеликан </w:t>
            </w:r>
            <w:proofErr w:type="spellStart"/>
            <w:r w:rsidRPr="00CD7EA1">
              <w:rPr>
                <w:rFonts w:cs="Times New Roman"/>
                <w:sz w:val="24"/>
                <w:szCs w:val="24"/>
              </w:rPr>
              <w:t>Pelecanus</w:t>
            </w:r>
            <w:proofErr w:type="spellEnd"/>
            <w:r w:rsidRPr="00CD7E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rFonts w:cs="Times New Roman"/>
                <w:sz w:val="24"/>
                <w:szCs w:val="24"/>
              </w:rPr>
              <w:t>crispus</w:t>
            </w:r>
            <w:proofErr w:type="spellEnd"/>
            <w:r w:rsidRPr="00CD7EA1">
              <w:rPr>
                <w:rFonts w:cs="Times New Roman"/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CD7EA1">
              <w:rPr>
                <w:sz w:val="24"/>
                <w:szCs w:val="24"/>
              </w:rPr>
              <w:t>Краснозобая</w:t>
            </w:r>
            <w:proofErr w:type="spellEnd"/>
            <w:r w:rsidRPr="00CD7EA1">
              <w:rPr>
                <w:sz w:val="24"/>
                <w:szCs w:val="24"/>
              </w:rPr>
              <w:t xml:space="preserve"> казарка - </w:t>
            </w:r>
            <w:proofErr w:type="spellStart"/>
            <w:r w:rsidRPr="00CD7EA1">
              <w:rPr>
                <w:sz w:val="24"/>
                <w:szCs w:val="24"/>
              </w:rPr>
              <w:t>Branta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ruficollis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proofErr w:type="spellStart"/>
            <w:r w:rsidRPr="00CD7EA1">
              <w:rPr>
                <w:sz w:val="24"/>
                <w:szCs w:val="24"/>
              </w:rPr>
              <w:t>Пискулька</w:t>
            </w:r>
            <w:proofErr w:type="spellEnd"/>
            <w:r w:rsidRPr="00CD7EA1">
              <w:rPr>
                <w:sz w:val="24"/>
                <w:szCs w:val="24"/>
              </w:rPr>
              <w:t xml:space="preserve"> - </w:t>
            </w:r>
            <w:proofErr w:type="spellStart"/>
            <w:r w:rsidRPr="00CD7EA1">
              <w:rPr>
                <w:sz w:val="24"/>
                <w:szCs w:val="24"/>
              </w:rPr>
              <w:t>Anser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erythropus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Мраморный чирок - </w:t>
            </w:r>
            <w:proofErr w:type="spellStart"/>
            <w:r w:rsidRPr="00CD7EA1">
              <w:rPr>
                <w:sz w:val="24"/>
                <w:szCs w:val="24"/>
              </w:rPr>
              <w:t>Marmaronetta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angustirostris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Белоглазый нырок - </w:t>
            </w:r>
            <w:proofErr w:type="spellStart"/>
            <w:r w:rsidRPr="00CD7EA1">
              <w:rPr>
                <w:sz w:val="24"/>
                <w:szCs w:val="24"/>
              </w:rPr>
              <w:t>Aythya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nyroca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rFonts w:cs="Times New Roman"/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Савка - </w:t>
            </w:r>
            <w:proofErr w:type="spellStart"/>
            <w:r w:rsidRPr="00CD7EA1">
              <w:rPr>
                <w:sz w:val="24"/>
                <w:szCs w:val="24"/>
              </w:rPr>
              <w:t>Oxyura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leucocephala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r w:rsidRPr="00CD7EA1">
              <w:rPr>
                <w:rFonts w:cs="Times New Roman"/>
                <w:sz w:val="24"/>
                <w:szCs w:val="24"/>
              </w:rPr>
              <w:t xml:space="preserve">Орлан-белохвост </w:t>
            </w:r>
            <w:proofErr w:type="spellStart"/>
            <w:r w:rsidRPr="00CD7EA1">
              <w:rPr>
                <w:rFonts w:cs="Times New Roman"/>
                <w:sz w:val="24"/>
                <w:szCs w:val="24"/>
              </w:rPr>
              <w:t>Haliaeetus</w:t>
            </w:r>
            <w:proofErr w:type="spellEnd"/>
            <w:r w:rsidRPr="00CD7E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rFonts w:cs="Times New Roman"/>
                <w:sz w:val="24"/>
                <w:szCs w:val="24"/>
              </w:rPr>
              <w:t>albicilla</w:t>
            </w:r>
            <w:proofErr w:type="spellEnd"/>
            <w:r w:rsidRPr="00CD7EA1">
              <w:rPr>
                <w:rFonts w:cs="Times New Roman"/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rFonts w:cs="Times New Roman"/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Степной лунь - </w:t>
            </w:r>
            <w:proofErr w:type="spellStart"/>
            <w:r w:rsidRPr="00CD7EA1">
              <w:rPr>
                <w:sz w:val="24"/>
                <w:szCs w:val="24"/>
              </w:rPr>
              <w:t>Circus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macrourus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Большой подорлик - </w:t>
            </w:r>
            <w:proofErr w:type="spellStart"/>
            <w:r w:rsidRPr="00CD7EA1">
              <w:rPr>
                <w:sz w:val="24"/>
                <w:szCs w:val="24"/>
              </w:rPr>
              <w:t>Aquila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clanga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CD7EA1">
              <w:rPr>
                <w:sz w:val="24"/>
                <w:szCs w:val="24"/>
              </w:rPr>
              <w:t>Балобан</w:t>
            </w:r>
            <w:proofErr w:type="spellEnd"/>
            <w:r w:rsidRPr="00CD7EA1">
              <w:rPr>
                <w:sz w:val="24"/>
                <w:szCs w:val="24"/>
              </w:rPr>
              <w:t xml:space="preserve"> - </w:t>
            </w:r>
            <w:proofErr w:type="spellStart"/>
            <w:r w:rsidRPr="00CD7EA1">
              <w:rPr>
                <w:sz w:val="24"/>
                <w:szCs w:val="24"/>
              </w:rPr>
              <w:t>Falco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cherrug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Степная пустельга - </w:t>
            </w:r>
            <w:proofErr w:type="spellStart"/>
            <w:r w:rsidRPr="00CD7EA1">
              <w:rPr>
                <w:sz w:val="24"/>
                <w:szCs w:val="24"/>
              </w:rPr>
              <w:t>Falco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naumanni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proofErr w:type="spellStart"/>
            <w:r w:rsidRPr="00CD7EA1">
              <w:rPr>
                <w:sz w:val="24"/>
                <w:szCs w:val="24"/>
              </w:rPr>
              <w:t>Стерх</w:t>
            </w:r>
            <w:proofErr w:type="spellEnd"/>
            <w:r w:rsidRPr="00CD7EA1">
              <w:rPr>
                <w:sz w:val="24"/>
                <w:szCs w:val="24"/>
              </w:rPr>
              <w:t xml:space="preserve"> - </w:t>
            </w:r>
            <w:proofErr w:type="spellStart"/>
            <w:r w:rsidRPr="00CD7EA1">
              <w:rPr>
                <w:sz w:val="24"/>
                <w:szCs w:val="24"/>
              </w:rPr>
              <w:t>Grus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leucogeranus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Дрофа - </w:t>
            </w:r>
            <w:proofErr w:type="spellStart"/>
            <w:r w:rsidRPr="00CD7EA1">
              <w:rPr>
                <w:sz w:val="24"/>
                <w:szCs w:val="24"/>
              </w:rPr>
              <w:t>Otis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tarda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Стрепет - </w:t>
            </w:r>
            <w:proofErr w:type="spellStart"/>
            <w:r w:rsidRPr="00CD7EA1">
              <w:rPr>
                <w:sz w:val="24"/>
                <w:szCs w:val="24"/>
              </w:rPr>
              <w:t>Tetrax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tetrax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proofErr w:type="spellStart"/>
            <w:r w:rsidRPr="00CD7EA1">
              <w:rPr>
                <w:sz w:val="24"/>
                <w:szCs w:val="24"/>
              </w:rPr>
              <w:t>Кречетка</w:t>
            </w:r>
            <w:proofErr w:type="spellEnd"/>
            <w:r w:rsidRPr="00CD7EA1">
              <w:rPr>
                <w:sz w:val="24"/>
                <w:szCs w:val="24"/>
              </w:rPr>
              <w:t xml:space="preserve"> - </w:t>
            </w:r>
            <w:proofErr w:type="spellStart"/>
            <w:r w:rsidRPr="00CD7EA1">
              <w:rPr>
                <w:sz w:val="24"/>
                <w:szCs w:val="24"/>
              </w:rPr>
              <w:t>Chettusia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gregaria</w:t>
            </w:r>
            <w:proofErr w:type="spellEnd"/>
            <w:r w:rsidRPr="00CD7EA1">
              <w:rPr>
                <w:sz w:val="24"/>
                <w:szCs w:val="24"/>
              </w:rPr>
              <w:t>;</w:t>
            </w:r>
          </w:p>
          <w:p w:rsidR="0020667C" w:rsidRPr="00CD7EA1" w:rsidRDefault="0020667C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Степная тиркушка - </w:t>
            </w:r>
            <w:proofErr w:type="spellStart"/>
            <w:r w:rsidRPr="00CD7EA1">
              <w:rPr>
                <w:sz w:val="24"/>
                <w:szCs w:val="24"/>
              </w:rPr>
              <w:t>Glareola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nordmanni</w:t>
            </w:r>
            <w:proofErr w:type="spellEnd"/>
            <w:r w:rsidR="00CD7EA1" w:rsidRPr="00CD7EA1">
              <w:rPr>
                <w:sz w:val="24"/>
                <w:szCs w:val="24"/>
              </w:rPr>
              <w:t>;</w:t>
            </w:r>
          </w:p>
          <w:p w:rsidR="00CD7EA1" w:rsidRPr="00CD7EA1" w:rsidRDefault="00CD7EA1" w:rsidP="005E13C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D7EA1">
              <w:rPr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Дубровник - </w:t>
            </w:r>
            <w:proofErr w:type="spellStart"/>
            <w:r w:rsidRPr="00CD7EA1">
              <w:rPr>
                <w:sz w:val="24"/>
                <w:szCs w:val="24"/>
              </w:rPr>
              <w:t>Emberiza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aureola</w:t>
            </w:r>
            <w:proofErr w:type="spellEnd"/>
            <w:r w:rsidRPr="00CD7EA1">
              <w:rPr>
                <w:sz w:val="24"/>
                <w:szCs w:val="24"/>
              </w:rPr>
              <w:t>.</w:t>
            </w:r>
          </w:p>
          <w:p w:rsidR="00CD7EA1" w:rsidRPr="00CD7EA1" w:rsidRDefault="00CD7EA1" w:rsidP="00CD7EA1">
            <w:pPr>
              <w:pStyle w:val="ConsPlusNormal"/>
              <w:ind w:left="618" w:firstLine="142"/>
              <w:jc w:val="both"/>
              <w:rPr>
                <w:rFonts w:cs="Times New Roman"/>
                <w:sz w:val="24"/>
                <w:szCs w:val="24"/>
              </w:rPr>
            </w:pPr>
          </w:p>
          <w:p w:rsidR="00CD7EA1" w:rsidRPr="00CD7EA1" w:rsidRDefault="00CD7EA1" w:rsidP="00CD7EA1">
            <w:pPr>
              <w:pStyle w:val="ConsPlusNormal"/>
              <w:numPr>
                <w:ilvl w:val="0"/>
                <w:numId w:val="14"/>
              </w:numPr>
              <w:ind w:left="902" w:hanging="142"/>
              <w:jc w:val="both"/>
              <w:rPr>
                <w:rFonts w:cs="Times New Roman"/>
                <w:sz w:val="24"/>
                <w:szCs w:val="24"/>
              </w:rPr>
            </w:pPr>
            <w:r w:rsidRPr="00CD7EA1">
              <w:rPr>
                <w:rFonts w:cs="Times New Roman"/>
                <w:sz w:val="24"/>
                <w:szCs w:val="24"/>
              </w:rPr>
              <w:t>млекопитающие</w:t>
            </w:r>
            <w:r w:rsidRPr="00CD7EA1">
              <w:rPr>
                <w:rFonts w:cs="Times New Roman"/>
                <w:sz w:val="24"/>
                <w:szCs w:val="24"/>
              </w:rPr>
              <w:t>:</w:t>
            </w:r>
          </w:p>
          <w:p w:rsidR="00CD7EA1" w:rsidRPr="00CD7EA1" w:rsidRDefault="00CD7EA1" w:rsidP="00CD7EA1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CD7EA1">
              <w:rPr>
                <w:rFonts w:cs="Times New Roman"/>
                <w:sz w:val="24"/>
                <w:szCs w:val="24"/>
              </w:rPr>
              <w:t xml:space="preserve">- </w:t>
            </w:r>
            <w:r w:rsidRPr="00CD7EA1">
              <w:rPr>
                <w:sz w:val="24"/>
                <w:szCs w:val="24"/>
              </w:rPr>
              <w:t xml:space="preserve">Русская выхухоль - </w:t>
            </w:r>
            <w:proofErr w:type="spellStart"/>
            <w:r w:rsidRPr="00CD7EA1">
              <w:rPr>
                <w:sz w:val="24"/>
                <w:szCs w:val="24"/>
              </w:rPr>
              <w:t>Desmana</w:t>
            </w:r>
            <w:proofErr w:type="spellEnd"/>
            <w:r w:rsidRPr="00CD7EA1">
              <w:rPr>
                <w:sz w:val="24"/>
                <w:szCs w:val="24"/>
              </w:rPr>
              <w:t xml:space="preserve"> </w:t>
            </w:r>
            <w:proofErr w:type="spellStart"/>
            <w:r w:rsidRPr="00CD7EA1">
              <w:rPr>
                <w:sz w:val="24"/>
                <w:szCs w:val="24"/>
              </w:rPr>
              <w:t>moschata</w:t>
            </w:r>
            <w:proofErr w:type="spellEnd"/>
            <w:r w:rsidRPr="00CD7EA1">
              <w:rPr>
                <w:rFonts w:cs="Times New Roman"/>
                <w:sz w:val="24"/>
                <w:szCs w:val="24"/>
              </w:rPr>
              <w:t>.</w:t>
            </w:r>
          </w:p>
          <w:p w:rsidR="0020667C" w:rsidRDefault="0020667C" w:rsidP="005E13C0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CD7EA1" w:rsidRPr="005E13C0" w:rsidRDefault="00CD7EA1" w:rsidP="00CD7EA1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5E13C0">
              <w:rPr>
                <w:rFonts w:cs="Times New Roman"/>
                <w:sz w:val="24"/>
                <w:szCs w:val="24"/>
              </w:rPr>
              <w:t>В Красную книгу Астраханской области занесены:</w:t>
            </w:r>
          </w:p>
          <w:p w:rsidR="00CD7EA1" w:rsidRPr="005E13C0" w:rsidRDefault="00CD7EA1" w:rsidP="00CD7EA1">
            <w:pPr>
              <w:pStyle w:val="ConsPlusNormal"/>
              <w:numPr>
                <w:ilvl w:val="0"/>
                <w:numId w:val="14"/>
              </w:numPr>
              <w:ind w:left="902" w:hanging="142"/>
              <w:jc w:val="both"/>
              <w:rPr>
                <w:rFonts w:cs="Times New Roman"/>
                <w:sz w:val="24"/>
                <w:szCs w:val="24"/>
              </w:rPr>
            </w:pPr>
            <w:r w:rsidRPr="005E13C0">
              <w:rPr>
                <w:rFonts w:cs="Times New Roman"/>
                <w:sz w:val="24"/>
                <w:szCs w:val="24"/>
              </w:rPr>
              <w:t>растения:</w:t>
            </w:r>
          </w:p>
          <w:p w:rsidR="00CD7EA1" w:rsidRPr="005E13C0" w:rsidRDefault="00CD7EA1" w:rsidP="00CD7EA1">
            <w:pPr>
              <w:pStyle w:val="ConsPlusNormal"/>
              <w:ind w:left="618" w:firstLine="142"/>
              <w:jc w:val="both"/>
              <w:rPr>
                <w:rFonts w:cs="Times New Roman"/>
                <w:sz w:val="24"/>
                <w:szCs w:val="24"/>
              </w:rPr>
            </w:pPr>
            <w:r w:rsidRPr="005E13C0">
              <w:rPr>
                <w:rFonts w:cs="Times New Roman"/>
                <w:sz w:val="24"/>
                <w:szCs w:val="24"/>
              </w:rPr>
              <w:t xml:space="preserve">- валериана клубненосная - </w:t>
            </w:r>
            <w:proofErr w:type="spellStart"/>
            <w:r w:rsidRPr="005E13C0">
              <w:rPr>
                <w:rFonts w:cs="Times New Roman"/>
                <w:sz w:val="24"/>
                <w:szCs w:val="24"/>
              </w:rPr>
              <w:t>Valeriana</w:t>
            </w:r>
            <w:proofErr w:type="spellEnd"/>
            <w:r w:rsidRPr="005E13C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E13C0">
              <w:rPr>
                <w:rFonts w:cs="Times New Roman"/>
                <w:sz w:val="24"/>
                <w:szCs w:val="24"/>
              </w:rPr>
              <w:t>tuberosa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526751" w:rsidRPr="00070787" w:rsidRDefault="00526751" w:rsidP="000A0BC9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26751" w:rsidRPr="00553008" w:rsidTr="00AB3E8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3005" w:rsidRPr="00493005" w:rsidRDefault="00493005" w:rsidP="0049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493005" w:rsidRDefault="00493005" w:rsidP="00493005">
            <w:pPr>
              <w:pStyle w:val="ConsPlusNormal"/>
              <w:ind w:firstLine="709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На территории заказника отсутствуют земли сельскохозяйственного назначения, вся территория заказника относится к землям лесного фонда.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Биотопы заказника: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110"/>
              <w:gridCol w:w="4333"/>
            </w:tblGrid>
            <w:tr w:rsidR="00493005" w:rsidRPr="004133C4" w:rsidTr="00070787">
              <w:tc>
                <w:tcPr>
                  <w:tcW w:w="675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110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b/>
                      <w:sz w:val="24"/>
                      <w:szCs w:val="24"/>
                    </w:rPr>
                    <w:t>Биотопы</w:t>
                  </w:r>
                </w:p>
              </w:tc>
              <w:tc>
                <w:tcPr>
                  <w:tcW w:w="4333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b/>
                      <w:sz w:val="24"/>
                      <w:szCs w:val="24"/>
                    </w:rPr>
                    <w:t xml:space="preserve">Заказник, </w:t>
                  </w:r>
                  <w:r w:rsidRPr="004133C4">
                    <w:rPr>
                      <w:rFonts w:cs="Times New Roman"/>
                      <w:b/>
                      <w:sz w:val="24"/>
                      <w:szCs w:val="24"/>
                      <w:lang w:val="en-US"/>
                    </w:rPr>
                    <w:t>%</w:t>
                  </w:r>
                </w:p>
              </w:tc>
            </w:tr>
            <w:tr w:rsidR="00493005" w:rsidRPr="004133C4" w:rsidTr="00070787">
              <w:trPr>
                <w:trHeight w:val="175"/>
              </w:trPr>
              <w:tc>
                <w:tcPr>
                  <w:tcW w:w="675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Древесная растительность</w:t>
                  </w:r>
                </w:p>
              </w:tc>
              <w:tc>
                <w:tcPr>
                  <w:tcW w:w="4333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493005" w:rsidRPr="004133C4" w:rsidTr="00070787">
              <w:trPr>
                <w:trHeight w:val="138"/>
              </w:trPr>
              <w:tc>
                <w:tcPr>
                  <w:tcW w:w="675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Кустарники и травянистая растительность</w:t>
                  </w:r>
                </w:p>
              </w:tc>
              <w:tc>
                <w:tcPr>
                  <w:tcW w:w="4333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31,7</w:t>
                  </w:r>
                </w:p>
              </w:tc>
            </w:tr>
            <w:tr w:rsidR="00493005" w:rsidRPr="004133C4" w:rsidTr="00070787">
              <w:trPr>
                <w:trHeight w:val="88"/>
              </w:trPr>
              <w:tc>
                <w:tcPr>
                  <w:tcW w:w="675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Водоемы</w:t>
                  </w:r>
                </w:p>
              </w:tc>
              <w:tc>
                <w:tcPr>
                  <w:tcW w:w="4333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493005" w:rsidRPr="004133C4" w:rsidTr="00070787">
              <w:tc>
                <w:tcPr>
                  <w:tcW w:w="675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10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Песчаные отмели</w:t>
                  </w:r>
                </w:p>
              </w:tc>
              <w:tc>
                <w:tcPr>
                  <w:tcW w:w="4333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7,1</w:t>
                  </w:r>
                </w:p>
              </w:tc>
            </w:tr>
            <w:tr w:rsidR="00493005" w:rsidRPr="004133C4" w:rsidTr="00070787">
              <w:trPr>
                <w:trHeight w:val="188"/>
              </w:trPr>
              <w:tc>
                <w:tcPr>
                  <w:tcW w:w="675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10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33" w:type="dxa"/>
                </w:tcPr>
                <w:p w:rsidR="00493005" w:rsidRPr="004133C4" w:rsidRDefault="00493005" w:rsidP="00493005">
                  <w:pPr>
                    <w:pStyle w:val="ConsPlusNormal"/>
                    <w:jc w:val="center"/>
                    <w:outlineLvl w:val="1"/>
                    <w:rPr>
                      <w:rFonts w:cs="Times New Roman"/>
                      <w:sz w:val="24"/>
                      <w:szCs w:val="24"/>
                    </w:rPr>
                  </w:pPr>
                  <w:r w:rsidRPr="004133C4">
                    <w:rPr>
                      <w:rFonts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26751" w:rsidRPr="00553008" w:rsidRDefault="00526751" w:rsidP="0049300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26751" w:rsidRPr="00553008" w:rsidTr="00AB3E8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526751" w:rsidRPr="00553008" w:rsidTr="00AB3E80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Среди современных факторов негативного воздействия выделяются следующие: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1. Рекреационный. Воздействие фактора прослеживается</w:t>
            </w:r>
            <w:r w:rsidR="002C7266">
              <w:rPr>
                <w:rFonts w:cs="Times New Roman"/>
                <w:sz w:val="24"/>
                <w:szCs w:val="24"/>
              </w:rPr>
              <w:t xml:space="preserve"> преимущественно по </w:t>
            </w:r>
            <w:r w:rsidRPr="004133C4">
              <w:rPr>
                <w:rFonts w:cs="Times New Roman"/>
                <w:sz w:val="24"/>
                <w:szCs w:val="24"/>
              </w:rPr>
              <w:t>берегам реки Волга, Ахтуба и др. водотоков (наземные экосистемы) и в пределах акваторий, входящих в границы заказников.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На численность и размещение наземных животных существенное влияние оказывает неорганизованный туризм. Присутствие бол</w:t>
            </w:r>
            <w:r w:rsidR="002C7266">
              <w:rPr>
                <w:rFonts w:cs="Times New Roman"/>
                <w:sz w:val="24"/>
                <w:szCs w:val="24"/>
              </w:rPr>
              <w:t>ьшого числа туристов приводит к </w:t>
            </w:r>
            <w:r w:rsidRPr="004133C4">
              <w:rPr>
                <w:rFonts w:cs="Times New Roman"/>
                <w:sz w:val="24"/>
                <w:szCs w:val="24"/>
              </w:rPr>
              <w:t>вытеснению многих видов млекопитающих и птиц со своих мест обитания. Особенно это сказывается на консервативных видах, которые не переносят близости людей (например, орлан-белохвост).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Большое отрицательное влияние на условия обитания птиц оказывает шумовое загрязнение среды. В местах, где останавливаются туристы, постоянно слышна громкая музыка, которая отпугивает животных.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В местах стоянок туристов разбрасывается бытовой мусор, пластмассовая посуда. Особую опасность представляют брошенные рыболовные сети: в них часто запутываются ежи, черепахи и другие животные, что приводит к их гибели. На современном этапе, среди факторов, определяющих запасы рыб в водоёмах, примыкающих к территориям заказников, одним из наиболее значимых является промысловое изъятие, включая любительский лов и браконьерство.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Возросшая техническая оснащённость, особенно жителей крупных городов, привела к неконтролируемому росту потока туристов-дикарей, большая часть которых занимается заготовкой рыбы. На численности популяций ценных видов рыб, таких как сазан, сом, судак, крайне негативно сказывается их отстрел на зимовальных ямах, где рыба скапливается в зимний период. В настоящее время ситуация с браконьерством привела к хищническому истреблению ценных промысловых рыб, резкому сокращению их естественного воспроизводства.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В пределах наземных экосистем максимальное воздействие фактора приурочено к прибрежным экосистемам, при удалении на 50-70 метров от берега вглубь леса воздействие фактора практически не прослеживается.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В прибрежных экосистемах, присутствие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рекреантов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приводит к существенным повреждениям растительности, верхних слоев почвы, накоплению бытового мусора, формированию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тропиночной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сети. Повреждения почвенно-растительного слоя в свою очередь выступают предпосылкой для </w:t>
            </w:r>
            <w:r w:rsidR="00070787">
              <w:rPr>
                <w:rFonts w:cs="Times New Roman"/>
                <w:sz w:val="24"/>
                <w:szCs w:val="24"/>
              </w:rPr>
              <w:t>усиления эрозионных процессов в </w:t>
            </w:r>
            <w:r w:rsidRPr="004133C4">
              <w:rPr>
                <w:rFonts w:cs="Times New Roman"/>
                <w:sz w:val="24"/>
                <w:szCs w:val="24"/>
              </w:rPr>
              <w:t>рассматриваемых экосистемах.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Присутствие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рекреантов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сопряжено с разведением костров, из-за этого возникает угроза лесных пожаров. Кроме этого, огонь выст</w:t>
            </w:r>
            <w:r w:rsidR="002C7266">
              <w:rPr>
                <w:rFonts w:cs="Times New Roman"/>
                <w:sz w:val="24"/>
                <w:szCs w:val="24"/>
              </w:rPr>
              <w:t>упает фактором беспокойства для </w:t>
            </w:r>
            <w:r w:rsidRPr="004133C4">
              <w:rPr>
                <w:rFonts w:cs="Times New Roman"/>
                <w:sz w:val="24"/>
                <w:szCs w:val="24"/>
              </w:rPr>
              <w:t>представителей фауны заказников. Воздействие фактора приводит к 2-3 стадии деградации прибрежных экосистем. Местами состояние экосистем может достигать максимальных значений, однако такие участки невелики по своей площади в сравнении с общей площадью ООПТ.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Сильнейшее влияние рекреация, связанная с спортивным и любительским рыболовством, оказывает на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аквасистемы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. Нерегулируемый, часто браконьерский лов рыбы приводит к деградации популяций рыб, трансформациям в пищевых цепях водных обитателей. Сильнейшее влияние на состояние рыбных популяций оказывают брошенные рыболовные сети, которые можно рассматривать как отдельный источник деградации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аквасистем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>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2. Сельскохозяйственный фактор. Воздействие фактора выражается в нескольких аспектах. Прежде всего, сенокошение и выпас скота.</w:t>
            </w:r>
            <w:r w:rsidR="002C7266">
              <w:rPr>
                <w:rFonts w:cs="Times New Roman"/>
                <w:sz w:val="24"/>
                <w:szCs w:val="24"/>
              </w:rPr>
              <w:t xml:space="preserve"> Сенокошение приводит к </w:t>
            </w:r>
            <w:r w:rsidRPr="004133C4">
              <w:rPr>
                <w:rFonts w:cs="Times New Roman"/>
                <w:sz w:val="24"/>
                <w:szCs w:val="24"/>
              </w:rPr>
              <w:t xml:space="preserve">уменьшению потенциально пригодных мест обитания представителей фауны, обуславливает присутствие синантропов в фитоценозе. 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Воздействие тяжелой техники приводит к прямому уничтожению почвенной фауны, разрушению верхних слоев почвенного профиля. 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Выпас скота также оказывает определенное влияние на экосистемы. Животные повреждают почвенный слой, приводят к усилению процессов эрозии почвы, трансформируют луговые экосистемы с точки зрения количества биомассы, оказывают влияние на продуктивность луговых экосистем. Также повышается вероятность микробиологического заражения почвы гельминтами. В целом, следствиями ведения сельского хозяйства являются уничтожение и повреждение древесно-кустарниковой растительности, сбор, заготовка, плодов, семян, лекарственных и иных растений; уничтожение и нарушение почвенного и растительного покрова; распашка земель. 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3. К природно-антропогенному фактору воздействия следует относить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весеннелетнее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половодье. Несмотря на то, что половодье является закономерным природных проявлением физико-географических процессов глобального уровня, антропогенная составляющая присутствует и здесь. Это проявляется в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зарегулированности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и распределении стока гидросооружениями Волжско-Камского каскада электростанций. Второй «антропогенный аспект» аспект - привнесение водами значительного объема бытового мусора, фоновое химическое загрязнение земель.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Весеннее половодье делит вегетационный период на два: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доразливный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послеразливный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доразливный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период весной развивается наиболее при</w:t>
            </w:r>
            <w:r w:rsidR="005C08DC">
              <w:rPr>
                <w:rFonts w:cs="Times New Roman"/>
                <w:sz w:val="24"/>
                <w:szCs w:val="24"/>
              </w:rPr>
              <w:t>способленная к </w:t>
            </w:r>
            <w:r w:rsidRPr="004133C4">
              <w:rPr>
                <w:rFonts w:cs="Times New Roman"/>
                <w:sz w:val="24"/>
                <w:szCs w:val="24"/>
              </w:rPr>
              <w:t xml:space="preserve">недостатку влаги - корневищно-злаковая растительность, хорошо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перизимовывающая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благодаря приспособленности мириться с недостатком и избытком влаги, или развивается растительность, отлагающая запас питательных веществ в корнях молочай, синеголовник и другие. В состав травостоя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доразливного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периода входят мелкие осоки и эфемеры. 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133C4">
              <w:rPr>
                <w:rFonts w:cs="Times New Roman"/>
                <w:sz w:val="24"/>
                <w:szCs w:val="24"/>
              </w:rPr>
              <w:t>Доразливной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вегетационный период сменяется периодом затопления территории полой водой, что сильно изменяет общий характер травостоя.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Переувлажненная и затопленная почва благоприятствует развитию болотных и земноводных растений. На всех уровнях поймы пышно развиваются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Butom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us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umbellatus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133C4">
              <w:rPr>
                <w:rFonts w:cs="Times New Roman"/>
                <w:sz w:val="24"/>
                <w:szCs w:val="24"/>
                <w:lang w:val="en-US"/>
              </w:rPr>
              <w:t>Eleocharis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  <w:lang w:val="en-US"/>
              </w:rPr>
              <w:t>palustris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133C4">
              <w:rPr>
                <w:rFonts w:cs="Times New Roman"/>
                <w:sz w:val="24"/>
                <w:szCs w:val="24"/>
                <w:lang w:val="en-US"/>
              </w:rPr>
              <w:t>Typha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  <w:lang w:val="en-US"/>
              </w:rPr>
              <w:t>angustifolia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133C4">
              <w:rPr>
                <w:rFonts w:cs="Times New Roman"/>
                <w:sz w:val="24"/>
                <w:szCs w:val="24"/>
                <w:lang w:val="en-US"/>
              </w:rPr>
              <w:t>Sagitaria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  <w:lang w:val="en-US"/>
              </w:rPr>
              <w:t>sagitifolia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. Во время разлива отмирает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доразливная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растительность. Остатки старой растительности и развивающиеся водоросли образуют целые космы по заводям, оставляя после воды войлок, местами одевающий поверхность почвы в виде «шубы» или нанизывающийся на ветвях деревьев и кустарников.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По истечении более или менее длительного срока (1-</w:t>
            </w:r>
            <w:r w:rsidR="005C08DC">
              <w:rPr>
                <w:rFonts w:cs="Times New Roman"/>
                <w:sz w:val="24"/>
                <w:szCs w:val="24"/>
              </w:rPr>
              <w:t>2 мес.), полая вода уходит с </w:t>
            </w:r>
            <w:r w:rsidRPr="004133C4">
              <w:rPr>
                <w:rFonts w:cs="Times New Roman"/>
                <w:sz w:val="24"/>
                <w:szCs w:val="24"/>
              </w:rPr>
              <w:t xml:space="preserve">затопленной территории, оставляя переполненные водой озера, где развиваются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Salvinia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natans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Nufar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lutea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Nymphaea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alba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Ceratophyllum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demersum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и другая водная растительность.</w:t>
            </w:r>
          </w:p>
          <w:p w:rsidR="00493005" w:rsidRPr="004133C4" w:rsidRDefault="00493005" w:rsidP="00493005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Как только обсохнет почва, земноводные растения заканчивают свое развитие.</w:t>
            </w:r>
          </w:p>
          <w:p w:rsidR="004A3068" w:rsidRPr="00A95934" w:rsidRDefault="00493005" w:rsidP="00B12A6B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На медленно подсыхающих почвах земноводная растительность остается более или менее длительное время. На участках поймы, не подверженных длительному затоплению, почвы освобождаются от воды путем открытого стока или дренажа и быстро иссушаются, на них развиваетс</w:t>
            </w:r>
            <w:r w:rsidR="00A95934">
              <w:rPr>
                <w:rFonts w:cs="Times New Roman"/>
                <w:sz w:val="24"/>
                <w:szCs w:val="24"/>
              </w:rPr>
              <w:t>я весьма скудная растительность.</w:t>
            </w:r>
          </w:p>
        </w:tc>
      </w:tr>
      <w:tr w:rsidR="00526751" w:rsidRPr="00553008" w:rsidTr="00AB3E80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526751" w:rsidRPr="00553008" w:rsidTr="00AB3E80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Наименование</w:t>
            </w:r>
          </w:p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организации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Адрес организации,</w:t>
            </w:r>
          </w:p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телефон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Руководитель</w:t>
            </w:r>
          </w:p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организации</w:t>
            </w:r>
          </w:p>
        </w:tc>
      </w:tr>
      <w:tr w:rsidR="00526751" w:rsidRPr="00553008" w:rsidTr="00AB3E80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Служба</w:t>
            </w:r>
          </w:p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природопользования</w:t>
            </w:r>
          </w:p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и охраны окружающей</w:t>
            </w:r>
          </w:p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среды   Астраханской</w:t>
            </w:r>
          </w:p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области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34" w:rsidRPr="00A95934" w:rsidRDefault="00A95934" w:rsidP="00A95934">
            <w:pPr>
              <w:widowControl w:val="0"/>
              <w:jc w:val="center"/>
              <w:rPr>
                <w:sz w:val="24"/>
                <w:szCs w:val="24"/>
              </w:rPr>
            </w:pPr>
            <w:r w:rsidRPr="00A95934"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A95934">
              <w:rPr>
                <w:sz w:val="24"/>
                <w:szCs w:val="24"/>
              </w:rPr>
              <w:t>49</w:t>
            </w:r>
            <w:proofErr w:type="gramEnd"/>
            <w:r w:rsidRPr="00A95934">
              <w:rPr>
                <w:sz w:val="24"/>
                <w:szCs w:val="24"/>
              </w:rPr>
              <w:t xml:space="preserve"> а, </w:t>
            </w:r>
          </w:p>
          <w:p w:rsidR="00526751" w:rsidRPr="00553008" w:rsidRDefault="00A95934" w:rsidP="00A95934">
            <w:pPr>
              <w:widowControl w:val="0"/>
              <w:jc w:val="center"/>
              <w:rPr>
                <w:sz w:val="24"/>
                <w:szCs w:val="24"/>
              </w:rPr>
            </w:pPr>
            <w:r w:rsidRPr="00A95934">
              <w:rPr>
                <w:sz w:val="24"/>
                <w:szCs w:val="24"/>
              </w:rPr>
              <w:t>телефон 51-09-19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51" w:rsidRPr="00553008" w:rsidRDefault="00526751" w:rsidP="00A32FA1">
            <w:pPr>
              <w:widowControl w:val="0"/>
              <w:jc w:val="center"/>
              <w:rPr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Юнусов</w:t>
            </w:r>
          </w:p>
          <w:p w:rsidR="00526751" w:rsidRPr="00553008" w:rsidRDefault="000A0BC9" w:rsidP="000A0BC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Румиль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26751" w:rsidRPr="00553008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493005" w:rsidRPr="00553008" w:rsidTr="00AB3E80">
        <w:trPr>
          <w:trHeight w:val="138"/>
        </w:trPr>
        <w:tc>
          <w:tcPr>
            <w:tcW w:w="51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93005" w:rsidRPr="00553008" w:rsidRDefault="00493005" w:rsidP="00493005">
            <w:pPr>
              <w:rPr>
                <w:b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05" w:rsidRPr="004133C4" w:rsidRDefault="00493005" w:rsidP="00493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C4">
              <w:rPr>
                <w:rFonts w:ascii="Times New Roman" w:hAnsi="Times New Roman" w:cs="Times New Roman"/>
                <w:sz w:val="24"/>
                <w:szCs w:val="24"/>
              </w:rPr>
              <w:t>ГБУ АО «Дирекция для обеспечения функционирования северных ООПТ регионального значения»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05" w:rsidRDefault="00493005" w:rsidP="00493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3005" w:rsidRPr="004133C4" w:rsidRDefault="00493005" w:rsidP="00493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33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416241, Астраханская область, </w:t>
            </w:r>
            <w:proofErr w:type="spellStart"/>
            <w:r w:rsidRPr="004133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Черноярский</w:t>
            </w:r>
            <w:proofErr w:type="spellEnd"/>
            <w:r w:rsidRPr="004133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с. Старица, пл. Мира, 1,</w:t>
            </w:r>
          </w:p>
          <w:p w:rsidR="00493005" w:rsidRPr="00E650E0" w:rsidRDefault="00493005" w:rsidP="00493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65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8(85148)5-83-26,</w:t>
            </w:r>
          </w:p>
          <w:p w:rsidR="00493005" w:rsidRPr="00E650E0" w:rsidRDefault="00493005" w:rsidP="00493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5-86-35,</w:t>
            </w:r>
          </w:p>
          <w:p w:rsidR="00493005" w:rsidRPr="00E650E0" w:rsidRDefault="00493005" w:rsidP="00493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65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13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13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direkciasevernih</w:t>
            </w:r>
            <w:r w:rsidRPr="00E65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413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65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13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93005" w:rsidRPr="00E650E0" w:rsidRDefault="00493005" w:rsidP="00493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C9" w:rsidRDefault="00493005" w:rsidP="00493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C4">
              <w:rPr>
                <w:rFonts w:ascii="Times New Roman" w:hAnsi="Times New Roman" w:cs="Times New Roman"/>
                <w:sz w:val="24"/>
                <w:szCs w:val="24"/>
              </w:rPr>
              <w:t xml:space="preserve">Бобров </w:t>
            </w:r>
          </w:p>
          <w:p w:rsidR="00493005" w:rsidRPr="004133C4" w:rsidRDefault="00493005" w:rsidP="00493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C4">
              <w:rPr>
                <w:rFonts w:ascii="Times New Roman" w:hAnsi="Times New Roman" w:cs="Times New Roman"/>
                <w:sz w:val="24"/>
                <w:szCs w:val="24"/>
              </w:rPr>
              <w:t>Сергей Фёдорович</w:t>
            </w:r>
          </w:p>
        </w:tc>
      </w:tr>
      <w:tr w:rsidR="00526751" w:rsidRPr="00553008" w:rsidTr="00AB3E8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526751" w:rsidRPr="00553008" w:rsidTr="00AB3E80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2922FE" w:rsidRDefault="00D22090" w:rsidP="00B12A6B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526751" w:rsidRPr="00553008" w:rsidTr="00AB3E80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526751" w:rsidRPr="00553008" w:rsidTr="00AB3E8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2090" w:rsidRPr="004133C4" w:rsidRDefault="00D22090" w:rsidP="00B12A6B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На территории заказника запрещается всякая деятельность, противоречащая целям его создания и причиняющая вред сохраняемым природным комплексам и их компонентам, в том числе: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промысловая, спортивная и любительская охота;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спортивное и любительское рыболовство;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уничтожение, разорение гнезд, нор (кроме нор волков) и прочих укрытий и жилищ объектов животного мира, а также иные нарушения условий их существования;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уничтожение и повреждение древесно-кустарниковой растительности, сбор, заготовка плодов, семян, лекарственных и иных растений, за исключением проведения мероприятий по охране, защите и воспроизводству лесов, осуществляемых на участках лесного фонда, входящих в территорию заказника, в соответствии с нормами федерального лесного законодательства, лесным планом Астраханской области, лесохозяйственным регламентом Правобережного лесничества;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повреждение, разрушение растительного и почвенного покрова, за исключением проведения мероприятий по охране, защите и воспроизводству лесов, осуществляемых на участках лесного фонда, входящих в террито</w:t>
            </w:r>
            <w:r w:rsidR="005C08DC">
              <w:rPr>
                <w:rFonts w:cs="Times New Roman"/>
                <w:sz w:val="24"/>
                <w:szCs w:val="24"/>
              </w:rPr>
              <w:t>рию заказника, в соответствии с </w:t>
            </w:r>
            <w:r w:rsidRPr="004133C4">
              <w:rPr>
                <w:rFonts w:cs="Times New Roman"/>
                <w:sz w:val="24"/>
                <w:szCs w:val="24"/>
              </w:rPr>
              <w:t>нормами федерального лесного законодательства, лесным планом Астраханской области, лесохозяйственным регламентом Правобережного лесничества;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отвод земель под все виды хозяйственной деятельности, в том числе под застройку;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сбор зоологических, ботанических и минералогических коллекций без согласования со службой;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проведение геологоразведочных изысканий и разработка полезных ископаемых, взрывные работы;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строительство зданий, сооружений, в том числе ирригационных, дорог и трубопроводов, водохозяйственных объектов, линий электропередач и прочих коммуникаций;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деятельность, приводящая к захламлению, загрязнению, деградации земель, гибели растительного покрова и вызывающая эрозию почвы;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сброс неочищенных и необезвреженных сточных и дренажных вод;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транспортировка, хранение и применение ядохимикатов, химических средств защиты растений и стимуляторов роста;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сенокошение, выпас сельскохозяйственных животных, за исключением правообладателей земельных участков, с учетом соблюдения норм выпаса, при согласовании такой деятельности со службой;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выращивание сельскохозяйственной продукции;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использование лесов в местах гнездования орлана-белохвоста и в 100-метровой полосе вокруг них;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движение и стоянка механизированных транспортных средств по существующим дорогам, кроме транспорта правообладателей земельных участков, природоохранных организаций при исполнении их работниками служебных обязанностей, а также органов и организаций, осуществляющих государственный учет и мониторинг объектов животного и растительного мира, мероприятия по восстановлению их численности и среды обитания, мероприятия по использованию, охране, защите и воспроизводству лесов, научно-исследовательские работы, а также транспортных средств специального назначения (пожарной, скорой медицинской помощи, полиции);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пребывание на территории заказника, кроме правообладателей земельных участков, лиц, осуществляющих государственный надзор в области охраны и использования особо охраняемых природных территорий регионального значения, лиц, осуществляющих мероприятия по использованию, охране, защите и воспроизводству лесов, лиц, осуществляющих учет и мониторинг объектов животного и растительного мира, и сотрудников природоохранных организаций при исполнении их работниками служебных обязанностей;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устройство привалов, бивуаков, туристических стоянок и лагерей, иные формы отдыха населения, разведение костров;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пролет самолетов и вертолетов над территорией заказника на высоте менее 2 км без согласования со службой;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проведение рубок лесных насаждений (деревьев, кустарников), за исключением проведения мероприятий по охране, защите и воспроизводству лесов, осуществляемых на участках лесного фонда, входящих в территорию заказника, в соответствии с нормами федерального лесного законодательства, лесным планом Астраханской области, лесохозяйственным регламентом Правобережного лесничества;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- уничтожение или повреждение шлагбаумов, </w:t>
            </w:r>
            <w:r w:rsidR="00B12A6B">
              <w:rPr>
                <w:rFonts w:cs="Times New Roman"/>
                <w:sz w:val="24"/>
                <w:szCs w:val="24"/>
              </w:rPr>
              <w:t xml:space="preserve">аншлагов, стендов и </w:t>
            </w:r>
            <w:proofErr w:type="gramStart"/>
            <w:r w:rsidR="00B12A6B">
              <w:rPr>
                <w:rFonts w:cs="Times New Roman"/>
                <w:sz w:val="24"/>
                <w:szCs w:val="24"/>
              </w:rPr>
              <w:t xml:space="preserve">других </w:t>
            </w:r>
            <w:r w:rsidRPr="004133C4">
              <w:rPr>
                <w:rFonts w:cs="Times New Roman"/>
                <w:sz w:val="24"/>
                <w:szCs w:val="24"/>
              </w:rPr>
              <w:t>информационных знаков</w:t>
            </w:r>
            <w:proofErr w:type="gramEnd"/>
            <w:r w:rsidRPr="004133C4">
              <w:rPr>
                <w:rFonts w:cs="Times New Roman"/>
                <w:sz w:val="24"/>
                <w:szCs w:val="24"/>
              </w:rPr>
              <w:t xml:space="preserve"> и указателей;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стоянка и проезд водного транспорта вне внутренних водных путей Российской Федерации.</w:t>
            </w:r>
          </w:p>
          <w:p w:rsidR="00D22090" w:rsidRPr="004133C4" w:rsidRDefault="00D22090" w:rsidP="00B12A6B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На территории заказника допускаются: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меры пожарной безопасности и тушения лесных пожаров на землях лесного фонда с соблюдением режима особой охраны территории заказника, установленного настоящим Положением;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превентивное противопожарное выкашивание травостоя на землях лесного фонда с соблюдением режима особой охраны территории заказника, установленного настоящим Положением, при согласовании со службой.</w:t>
            </w:r>
          </w:p>
          <w:p w:rsidR="00D22090" w:rsidRPr="004133C4" w:rsidRDefault="00D22090" w:rsidP="00B12A6B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На территории заказника запрещается без разрешения службы: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регулирование численности животных, наносящих ущерб при ведении хозяйства животному миру и среде его обитания, представляющих угрозу здоровью и жизни человека, сельскохозяйственных и других домашних животных;</w:t>
            </w:r>
          </w:p>
          <w:p w:rsidR="00D22090" w:rsidRPr="004133C4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добывание объектов животного мира, занесенных в Красную книгу Астраханской области и отнесенных к объектам охоты, кроме особо ценных в хозяйственном отношении;</w:t>
            </w:r>
          </w:p>
          <w:p w:rsidR="00526751" w:rsidRPr="00D22090" w:rsidRDefault="00D22090" w:rsidP="00D22090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- использование объектов животного мира в научных, культурно-просветительных, воспитательных, эстетических целях с изъятием объектов животного мира из среды их обитания.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526751" w:rsidRPr="00553008" w:rsidTr="00AB3E80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CE5EA9" w:rsidRDefault="00D22090" w:rsidP="00B12A6B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Отсутствует.</w:t>
            </w:r>
          </w:p>
        </w:tc>
      </w:tr>
      <w:tr w:rsidR="00526751" w:rsidRPr="00553008" w:rsidTr="00AB3E80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526751" w:rsidRPr="00553008" w:rsidTr="00AB3E8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CE5EA9" w:rsidRDefault="00D22090" w:rsidP="00B12A6B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Охранная зона отсутствует.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526751" w:rsidRPr="00553008" w:rsidTr="00AB3E80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405A" w:rsidRPr="00D22090" w:rsidRDefault="0073405A" w:rsidP="00B12A6B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73405A">
              <w:rPr>
                <w:rFonts w:cs="Times New Roman"/>
                <w:sz w:val="24"/>
                <w:szCs w:val="24"/>
              </w:rPr>
              <w:t>Федеральный закон от 14.07.2022 № 266-ФЗ «О внесении и</w:t>
            </w:r>
            <w:r w:rsidR="00B12A6B">
              <w:rPr>
                <w:rFonts w:cs="Times New Roman"/>
                <w:sz w:val="24"/>
                <w:szCs w:val="24"/>
              </w:rPr>
              <w:t>зменений в Федеральный закон «О </w:t>
            </w:r>
            <w:r w:rsidRPr="0073405A">
              <w:rPr>
                <w:rFonts w:cs="Times New Roman"/>
                <w:sz w:val="24"/>
                <w:szCs w:val="24"/>
              </w:rPr>
              <w:t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«О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526751" w:rsidRPr="00553008" w:rsidTr="00AB3E80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D22090" w:rsidRDefault="004A3068" w:rsidP="00B12A6B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о</w:t>
            </w:r>
            <w:r w:rsidR="00D22090">
              <w:rPr>
                <w:rFonts w:cs="Times New Roman"/>
                <w:sz w:val="24"/>
                <w:szCs w:val="24"/>
              </w:rPr>
              <w:t>тсутствуют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</w:tc>
      </w:tr>
      <w:tr w:rsidR="00526751" w:rsidRPr="00553008" w:rsidTr="00AB3E80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A32FA1">
            <w:pPr>
              <w:rPr>
                <w:b/>
                <w:sz w:val="24"/>
                <w:szCs w:val="24"/>
              </w:rPr>
            </w:pPr>
            <w:r w:rsidRPr="00553008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526751" w:rsidRPr="00553008" w:rsidTr="00AB3E80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B12A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751" w:rsidRPr="00553008" w:rsidRDefault="00526751" w:rsidP="00B12A6B">
            <w:pPr>
              <w:ind w:firstLine="618"/>
              <w:jc w:val="both"/>
              <w:rPr>
                <w:b/>
                <w:sz w:val="24"/>
                <w:szCs w:val="24"/>
              </w:rPr>
            </w:pPr>
            <w:r w:rsidRPr="00553008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</w:t>
            </w:r>
            <w:r w:rsidR="00B12A6B">
              <w:rPr>
                <w:sz w:val="24"/>
                <w:szCs w:val="24"/>
              </w:rPr>
              <w:t>ы Астраханской области Горохова </w:t>
            </w:r>
            <w:r w:rsidRPr="00553008">
              <w:rPr>
                <w:sz w:val="24"/>
                <w:szCs w:val="24"/>
              </w:rPr>
              <w:t>С.С., 8 (8512) 61-04-00.</w:t>
            </w:r>
          </w:p>
        </w:tc>
      </w:tr>
    </w:tbl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</w:p>
    <w:p w:rsidR="000A0BC9" w:rsidRDefault="000A0BC9" w:rsidP="000A0B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65545" cy="8873490"/>
            <wp:effectExtent l="0" t="0" r="1905" b="3810"/>
            <wp:docPr id="1" name="Рисунок 1" descr="\\172.17.32.42\общая папка\Светлана Д\Кадастр\Заказники\006 Заказник Енотаевский\Карта-схема Енотаев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32.42\общая папка\Светлана Д\Кадастр\Заказники\006 Заказник Енотаевский\Карта-схема Енотаевски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88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334B" w:rsidRPr="009C334B" w:rsidSect="00A304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37B12"/>
    <w:multiLevelType w:val="hybridMultilevel"/>
    <w:tmpl w:val="6040C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1008"/>
    <w:rsid w:val="0001461B"/>
    <w:rsid w:val="000206B1"/>
    <w:rsid w:val="00027C3D"/>
    <w:rsid w:val="00034930"/>
    <w:rsid w:val="000506F8"/>
    <w:rsid w:val="000513B9"/>
    <w:rsid w:val="00070787"/>
    <w:rsid w:val="00071717"/>
    <w:rsid w:val="00073A56"/>
    <w:rsid w:val="0008241A"/>
    <w:rsid w:val="000A0BC9"/>
    <w:rsid w:val="000A5F8D"/>
    <w:rsid w:val="000A7E7B"/>
    <w:rsid w:val="000B7CDC"/>
    <w:rsid w:val="000C4297"/>
    <w:rsid w:val="000C67A5"/>
    <w:rsid w:val="000D2859"/>
    <w:rsid w:val="000D7409"/>
    <w:rsid w:val="000E1143"/>
    <w:rsid w:val="000F61A4"/>
    <w:rsid w:val="000F7345"/>
    <w:rsid w:val="00104DBC"/>
    <w:rsid w:val="00130B92"/>
    <w:rsid w:val="001445F5"/>
    <w:rsid w:val="00145956"/>
    <w:rsid w:val="00151140"/>
    <w:rsid w:val="001636D7"/>
    <w:rsid w:val="00166C30"/>
    <w:rsid w:val="00167132"/>
    <w:rsid w:val="0019355C"/>
    <w:rsid w:val="001976A7"/>
    <w:rsid w:val="001A06B0"/>
    <w:rsid w:val="001B3A45"/>
    <w:rsid w:val="001D56B9"/>
    <w:rsid w:val="001D72AD"/>
    <w:rsid w:val="001D776B"/>
    <w:rsid w:val="001F2405"/>
    <w:rsid w:val="001F5E2D"/>
    <w:rsid w:val="001F614D"/>
    <w:rsid w:val="00203857"/>
    <w:rsid w:val="0020667C"/>
    <w:rsid w:val="002067D5"/>
    <w:rsid w:val="00221541"/>
    <w:rsid w:val="00222504"/>
    <w:rsid w:val="00226D46"/>
    <w:rsid w:val="00240594"/>
    <w:rsid w:val="0026783E"/>
    <w:rsid w:val="00267B70"/>
    <w:rsid w:val="00270DD8"/>
    <w:rsid w:val="0027215D"/>
    <w:rsid w:val="002727CF"/>
    <w:rsid w:val="00282A6D"/>
    <w:rsid w:val="002B599F"/>
    <w:rsid w:val="002C1749"/>
    <w:rsid w:val="002C177C"/>
    <w:rsid w:val="002C2ABF"/>
    <w:rsid w:val="002C5762"/>
    <w:rsid w:val="002C7266"/>
    <w:rsid w:val="002D2B9E"/>
    <w:rsid w:val="002D529A"/>
    <w:rsid w:val="002E1CF9"/>
    <w:rsid w:val="00306625"/>
    <w:rsid w:val="003071D9"/>
    <w:rsid w:val="003165CC"/>
    <w:rsid w:val="00321F0B"/>
    <w:rsid w:val="00323CAD"/>
    <w:rsid w:val="00325331"/>
    <w:rsid w:val="003257E2"/>
    <w:rsid w:val="00330C55"/>
    <w:rsid w:val="00334F0F"/>
    <w:rsid w:val="00340322"/>
    <w:rsid w:val="003408C9"/>
    <w:rsid w:val="0035017B"/>
    <w:rsid w:val="00367FA5"/>
    <w:rsid w:val="00376023"/>
    <w:rsid w:val="00377B07"/>
    <w:rsid w:val="00391B35"/>
    <w:rsid w:val="00395895"/>
    <w:rsid w:val="00397280"/>
    <w:rsid w:val="003A090F"/>
    <w:rsid w:val="003B6632"/>
    <w:rsid w:val="003C3633"/>
    <w:rsid w:val="003D4177"/>
    <w:rsid w:val="003D77C5"/>
    <w:rsid w:val="00402068"/>
    <w:rsid w:val="004107AD"/>
    <w:rsid w:val="00411F2C"/>
    <w:rsid w:val="00412B17"/>
    <w:rsid w:val="004133C4"/>
    <w:rsid w:val="00415B44"/>
    <w:rsid w:val="00452E85"/>
    <w:rsid w:val="00457023"/>
    <w:rsid w:val="00460FBA"/>
    <w:rsid w:val="004649A0"/>
    <w:rsid w:val="00466AF1"/>
    <w:rsid w:val="004778F1"/>
    <w:rsid w:val="0049115E"/>
    <w:rsid w:val="00493005"/>
    <w:rsid w:val="004A11C1"/>
    <w:rsid w:val="004A3068"/>
    <w:rsid w:val="004B065D"/>
    <w:rsid w:val="004B66AC"/>
    <w:rsid w:val="004C29F6"/>
    <w:rsid w:val="004D52A6"/>
    <w:rsid w:val="004D7EAD"/>
    <w:rsid w:val="004E7571"/>
    <w:rsid w:val="004F4145"/>
    <w:rsid w:val="004F5AEC"/>
    <w:rsid w:val="004F7526"/>
    <w:rsid w:val="005009D5"/>
    <w:rsid w:val="00516F7F"/>
    <w:rsid w:val="00525CF3"/>
    <w:rsid w:val="00526751"/>
    <w:rsid w:val="00527ACF"/>
    <w:rsid w:val="005572AC"/>
    <w:rsid w:val="00560AD7"/>
    <w:rsid w:val="005664CD"/>
    <w:rsid w:val="00567DD4"/>
    <w:rsid w:val="00580FD4"/>
    <w:rsid w:val="005834D6"/>
    <w:rsid w:val="00591144"/>
    <w:rsid w:val="005A718F"/>
    <w:rsid w:val="005B5F27"/>
    <w:rsid w:val="005C08DC"/>
    <w:rsid w:val="005C71C5"/>
    <w:rsid w:val="005D6FB8"/>
    <w:rsid w:val="005E13C0"/>
    <w:rsid w:val="005E6CED"/>
    <w:rsid w:val="005E797F"/>
    <w:rsid w:val="005F18A5"/>
    <w:rsid w:val="005F463C"/>
    <w:rsid w:val="00615CAB"/>
    <w:rsid w:val="00623791"/>
    <w:rsid w:val="0062621C"/>
    <w:rsid w:val="006366A3"/>
    <w:rsid w:val="00640400"/>
    <w:rsid w:val="0065162D"/>
    <w:rsid w:val="006544C9"/>
    <w:rsid w:val="006561EE"/>
    <w:rsid w:val="00657EB1"/>
    <w:rsid w:val="006676C6"/>
    <w:rsid w:val="00675ABB"/>
    <w:rsid w:val="006812AC"/>
    <w:rsid w:val="00687B84"/>
    <w:rsid w:val="006B29C9"/>
    <w:rsid w:val="006E137D"/>
    <w:rsid w:val="006F1E6B"/>
    <w:rsid w:val="006F3F2C"/>
    <w:rsid w:val="00700324"/>
    <w:rsid w:val="00701F3D"/>
    <w:rsid w:val="00711477"/>
    <w:rsid w:val="00716D6F"/>
    <w:rsid w:val="00723B2B"/>
    <w:rsid w:val="00726880"/>
    <w:rsid w:val="0073405A"/>
    <w:rsid w:val="00737D97"/>
    <w:rsid w:val="00750EB5"/>
    <w:rsid w:val="00750FDE"/>
    <w:rsid w:val="007538CA"/>
    <w:rsid w:val="00763E4F"/>
    <w:rsid w:val="0077763B"/>
    <w:rsid w:val="00782806"/>
    <w:rsid w:val="0078503D"/>
    <w:rsid w:val="00785175"/>
    <w:rsid w:val="00794AFE"/>
    <w:rsid w:val="007964DD"/>
    <w:rsid w:val="007A1BD4"/>
    <w:rsid w:val="007A6060"/>
    <w:rsid w:val="007B429B"/>
    <w:rsid w:val="007B5705"/>
    <w:rsid w:val="007B59EB"/>
    <w:rsid w:val="007C3120"/>
    <w:rsid w:val="007C4834"/>
    <w:rsid w:val="007C639B"/>
    <w:rsid w:val="007F4120"/>
    <w:rsid w:val="007F50C0"/>
    <w:rsid w:val="00823303"/>
    <w:rsid w:val="00830B20"/>
    <w:rsid w:val="008338E3"/>
    <w:rsid w:val="00840580"/>
    <w:rsid w:val="00851F5A"/>
    <w:rsid w:val="008524B0"/>
    <w:rsid w:val="00857550"/>
    <w:rsid w:val="0086462D"/>
    <w:rsid w:val="00866459"/>
    <w:rsid w:val="00882F6B"/>
    <w:rsid w:val="008842AF"/>
    <w:rsid w:val="00886D1C"/>
    <w:rsid w:val="008971D3"/>
    <w:rsid w:val="008B187B"/>
    <w:rsid w:val="008D4DC4"/>
    <w:rsid w:val="008F14FC"/>
    <w:rsid w:val="00951766"/>
    <w:rsid w:val="00951C20"/>
    <w:rsid w:val="00954EBF"/>
    <w:rsid w:val="00962336"/>
    <w:rsid w:val="00965944"/>
    <w:rsid w:val="009671BE"/>
    <w:rsid w:val="009758C5"/>
    <w:rsid w:val="0099108B"/>
    <w:rsid w:val="00992F6A"/>
    <w:rsid w:val="00996A39"/>
    <w:rsid w:val="009B13D1"/>
    <w:rsid w:val="009B361F"/>
    <w:rsid w:val="009C1252"/>
    <w:rsid w:val="009C334B"/>
    <w:rsid w:val="009D366D"/>
    <w:rsid w:val="009E5715"/>
    <w:rsid w:val="00A00441"/>
    <w:rsid w:val="00A12126"/>
    <w:rsid w:val="00A304A0"/>
    <w:rsid w:val="00A32FA1"/>
    <w:rsid w:val="00A37F7C"/>
    <w:rsid w:val="00A41D82"/>
    <w:rsid w:val="00A464FA"/>
    <w:rsid w:val="00A47CA3"/>
    <w:rsid w:val="00A541B3"/>
    <w:rsid w:val="00A95934"/>
    <w:rsid w:val="00AB2935"/>
    <w:rsid w:val="00AB3E80"/>
    <w:rsid w:val="00AC1A7A"/>
    <w:rsid w:val="00AC221F"/>
    <w:rsid w:val="00AC6B95"/>
    <w:rsid w:val="00AC6C1F"/>
    <w:rsid w:val="00AD0981"/>
    <w:rsid w:val="00AD1AE4"/>
    <w:rsid w:val="00AD3667"/>
    <w:rsid w:val="00AE13E7"/>
    <w:rsid w:val="00AF2C5E"/>
    <w:rsid w:val="00B12A6B"/>
    <w:rsid w:val="00B42748"/>
    <w:rsid w:val="00B54E21"/>
    <w:rsid w:val="00B55464"/>
    <w:rsid w:val="00B66BE5"/>
    <w:rsid w:val="00B66BF9"/>
    <w:rsid w:val="00B73171"/>
    <w:rsid w:val="00B916B9"/>
    <w:rsid w:val="00B9439D"/>
    <w:rsid w:val="00BA11D0"/>
    <w:rsid w:val="00BB1493"/>
    <w:rsid w:val="00BC0D00"/>
    <w:rsid w:val="00BD553A"/>
    <w:rsid w:val="00BE2E54"/>
    <w:rsid w:val="00BE6818"/>
    <w:rsid w:val="00BF09FD"/>
    <w:rsid w:val="00C006F4"/>
    <w:rsid w:val="00C07991"/>
    <w:rsid w:val="00C170F8"/>
    <w:rsid w:val="00C200A3"/>
    <w:rsid w:val="00C36355"/>
    <w:rsid w:val="00C4791C"/>
    <w:rsid w:val="00C74A9F"/>
    <w:rsid w:val="00C80938"/>
    <w:rsid w:val="00CA6B3D"/>
    <w:rsid w:val="00CA6B98"/>
    <w:rsid w:val="00CB4710"/>
    <w:rsid w:val="00CC4A36"/>
    <w:rsid w:val="00CC7B80"/>
    <w:rsid w:val="00CD713F"/>
    <w:rsid w:val="00CD7EA1"/>
    <w:rsid w:val="00D01B8B"/>
    <w:rsid w:val="00D11D95"/>
    <w:rsid w:val="00D12140"/>
    <w:rsid w:val="00D1235E"/>
    <w:rsid w:val="00D16C92"/>
    <w:rsid w:val="00D17AB9"/>
    <w:rsid w:val="00D22090"/>
    <w:rsid w:val="00D33882"/>
    <w:rsid w:val="00D45735"/>
    <w:rsid w:val="00D54680"/>
    <w:rsid w:val="00D611A4"/>
    <w:rsid w:val="00D65C03"/>
    <w:rsid w:val="00D7053C"/>
    <w:rsid w:val="00D7239A"/>
    <w:rsid w:val="00D723AA"/>
    <w:rsid w:val="00D77BF4"/>
    <w:rsid w:val="00D86AC0"/>
    <w:rsid w:val="00D93D53"/>
    <w:rsid w:val="00DB3F30"/>
    <w:rsid w:val="00DB511E"/>
    <w:rsid w:val="00DF24E0"/>
    <w:rsid w:val="00E2608C"/>
    <w:rsid w:val="00E54784"/>
    <w:rsid w:val="00E548C8"/>
    <w:rsid w:val="00E650E0"/>
    <w:rsid w:val="00E81F9B"/>
    <w:rsid w:val="00EA2586"/>
    <w:rsid w:val="00EB29B9"/>
    <w:rsid w:val="00EC2D74"/>
    <w:rsid w:val="00EC5BE2"/>
    <w:rsid w:val="00EC66C8"/>
    <w:rsid w:val="00EC76FC"/>
    <w:rsid w:val="00EC7A6E"/>
    <w:rsid w:val="00ED772E"/>
    <w:rsid w:val="00EE0482"/>
    <w:rsid w:val="00EE6F83"/>
    <w:rsid w:val="00EF6967"/>
    <w:rsid w:val="00EF70E0"/>
    <w:rsid w:val="00F0078C"/>
    <w:rsid w:val="00F02E60"/>
    <w:rsid w:val="00F0444F"/>
    <w:rsid w:val="00F1237B"/>
    <w:rsid w:val="00F21690"/>
    <w:rsid w:val="00F3265F"/>
    <w:rsid w:val="00F47983"/>
    <w:rsid w:val="00F518C3"/>
    <w:rsid w:val="00F51D69"/>
    <w:rsid w:val="00F632B3"/>
    <w:rsid w:val="00F64E61"/>
    <w:rsid w:val="00F65E47"/>
    <w:rsid w:val="00F74EB4"/>
    <w:rsid w:val="00F776F4"/>
    <w:rsid w:val="00F83BC8"/>
    <w:rsid w:val="00F935D8"/>
    <w:rsid w:val="00F946E3"/>
    <w:rsid w:val="00FD4FF5"/>
    <w:rsid w:val="00FE378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DCF34-22C4-47DD-8C31-52D53DBD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16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D16C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Hyperlink"/>
    <w:uiPriority w:val="99"/>
    <w:rsid w:val="00526751"/>
    <w:rPr>
      <w:color w:val="0000FF"/>
      <w:u w:val="single"/>
    </w:rPr>
  </w:style>
  <w:style w:type="table" w:customStyle="1" w:styleId="13">
    <w:name w:val="Сетка таблицы1"/>
    <w:basedOn w:val="a2"/>
    <w:next w:val="a5"/>
    <w:uiPriority w:val="39"/>
    <w:rsid w:val="00526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3;&#1055;&#1040;/&#1055;&#1086;&#1089;&#1090;&#1072;&#1085;&#1086;&#1074;&#1083;&#1077;&#1085;&#1080;&#1077;%20&#1086;&#1090;%2012.08.2022%20&#8470;%20377-&#1055;.pd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21A4E9006BD3CE96E625A2201DBB1062917F09AD322F53F695DC5BF4E8D02D715H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1A4E9006BD3CE96E625A2201DBB1062917F09AD02CFE38655DC5BF4E8D02D715H4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2ABB-031C-4DD1-AD7D-7A711B46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15</Pages>
  <Words>5157</Words>
  <Characters>29397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281</cp:revision>
  <cp:lastPrinted>2021-12-22T13:06:00Z</cp:lastPrinted>
  <dcterms:created xsi:type="dcterms:W3CDTF">2019-10-20T08:07:00Z</dcterms:created>
  <dcterms:modified xsi:type="dcterms:W3CDTF">2024-03-15T06:19:00Z</dcterms:modified>
</cp:coreProperties>
</file>