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D74" w:rsidRPr="009C334B" w:rsidRDefault="009C334B" w:rsidP="009C334B">
      <w:pPr>
        <w:jc w:val="center"/>
        <w:rPr>
          <w:rFonts w:ascii="Times New Roman" w:hAnsi="Times New Roman" w:cs="Times New Roman"/>
          <w:sz w:val="36"/>
          <w:szCs w:val="36"/>
        </w:rPr>
      </w:pPr>
      <w:r w:rsidRPr="009C334B">
        <w:rPr>
          <w:rFonts w:ascii="Times New Roman" w:hAnsi="Times New Roman" w:cs="Times New Roman"/>
          <w:sz w:val="36"/>
          <w:szCs w:val="36"/>
        </w:rPr>
        <w:t>СЛУЖБА ПРИРОДОПОЛЬЗОВАНИЯ И ОХРАНЫ ОКРУЖАЮЩЕЙ СРЕДЫ АСТРАХАНСКОЙ ОБЛАСТИ</w:t>
      </w:r>
    </w:p>
    <w:p w:rsidR="009C334B" w:rsidRPr="009C334B" w:rsidRDefault="009C334B">
      <w:pPr>
        <w:rPr>
          <w:rFonts w:ascii="Times New Roman" w:hAnsi="Times New Roman" w:cs="Times New Roman"/>
          <w:sz w:val="36"/>
          <w:szCs w:val="36"/>
        </w:rPr>
      </w:pPr>
    </w:p>
    <w:p w:rsidR="009C334B" w:rsidRDefault="009C334B">
      <w:pPr>
        <w:rPr>
          <w:rFonts w:ascii="Times New Roman" w:hAnsi="Times New Roman" w:cs="Times New Roman"/>
          <w:sz w:val="36"/>
          <w:szCs w:val="36"/>
        </w:rPr>
      </w:pPr>
    </w:p>
    <w:p w:rsidR="009B0516" w:rsidRDefault="009B0516">
      <w:pPr>
        <w:rPr>
          <w:rFonts w:ascii="Times New Roman" w:hAnsi="Times New Roman" w:cs="Times New Roman"/>
          <w:sz w:val="36"/>
          <w:szCs w:val="36"/>
        </w:rPr>
      </w:pPr>
    </w:p>
    <w:p w:rsidR="009B0516" w:rsidRDefault="009B0516">
      <w:pPr>
        <w:rPr>
          <w:rFonts w:ascii="Times New Roman" w:hAnsi="Times New Roman" w:cs="Times New Roman"/>
          <w:sz w:val="36"/>
          <w:szCs w:val="36"/>
        </w:rPr>
      </w:pPr>
    </w:p>
    <w:p w:rsidR="009B0516" w:rsidRDefault="009B0516">
      <w:pPr>
        <w:rPr>
          <w:rFonts w:ascii="Times New Roman" w:hAnsi="Times New Roman" w:cs="Times New Roman"/>
          <w:sz w:val="36"/>
          <w:szCs w:val="36"/>
        </w:rPr>
      </w:pPr>
    </w:p>
    <w:p w:rsidR="009B0516" w:rsidRPr="009C334B" w:rsidRDefault="009B0516">
      <w:pPr>
        <w:rPr>
          <w:rFonts w:ascii="Times New Roman" w:hAnsi="Times New Roman" w:cs="Times New Roman"/>
          <w:sz w:val="36"/>
          <w:szCs w:val="36"/>
        </w:rPr>
      </w:pPr>
    </w:p>
    <w:p w:rsidR="009C334B" w:rsidRPr="00D16C92" w:rsidRDefault="009C334B" w:rsidP="009B0516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D16C92">
        <w:rPr>
          <w:rFonts w:ascii="Times New Roman" w:hAnsi="Times New Roman" w:cs="Times New Roman"/>
          <w:color w:val="auto"/>
          <w:sz w:val="36"/>
          <w:szCs w:val="36"/>
        </w:rPr>
        <w:t xml:space="preserve">Кадастровое дело </w:t>
      </w:r>
      <w:r w:rsidRPr="00D16C92">
        <w:rPr>
          <w:rFonts w:ascii="Times New Roman" w:hAnsi="Times New Roman" w:cs="Times New Roman"/>
          <w:b/>
          <w:color w:val="auto"/>
          <w:sz w:val="36"/>
          <w:szCs w:val="36"/>
          <w:u w:val="single"/>
        </w:rPr>
        <w:t xml:space="preserve">№ </w:t>
      </w:r>
      <w:r w:rsidR="00D7053C">
        <w:rPr>
          <w:rFonts w:ascii="Times New Roman" w:hAnsi="Times New Roman" w:cs="Times New Roman"/>
          <w:b/>
          <w:color w:val="auto"/>
          <w:sz w:val="36"/>
          <w:szCs w:val="36"/>
          <w:u w:val="single"/>
        </w:rPr>
        <w:t>0</w:t>
      </w:r>
      <w:r w:rsidR="007615C2">
        <w:rPr>
          <w:rFonts w:ascii="Times New Roman" w:hAnsi="Times New Roman" w:cs="Times New Roman"/>
          <w:b/>
          <w:color w:val="auto"/>
          <w:sz w:val="36"/>
          <w:szCs w:val="36"/>
          <w:u w:val="single"/>
        </w:rPr>
        <w:t>1</w:t>
      </w:r>
    </w:p>
    <w:p w:rsidR="009C334B" w:rsidRPr="009C334B" w:rsidRDefault="009C334B" w:rsidP="009B05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C334B">
        <w:rPr>
          <w:rFonts w:ascii="Times New Roman" w:hAnsi="Times New Roman" w:cs="Times New Roman"/>
          <w:sz w:val="36"/>
          <w:szCs w:val="36"/>
        </w:rPr>
        <w:t xml:space="preserve">Название: </w:t>
      </w:r>
      <w:r w:rsidRPr="009C334B">
        <w:rPr>
          <w:rFonts w:ascii="Times New Roman" w:hAnsi="Times New Roman" w:cs="Times New Roman"/>
          <w:b/>
          <w:sz w:val="36"/>
          <w:szCs w:val="36"/>
        </w:rPr>
        <w:t>«</w:t>
      </w:r>
      <w:r w:rsidR="002341D5">
        <w:rPr>
          <w:rFonts w:ascii="Times New Roman" w:hAnsi="Times New Roman" w:cs="Times New Roman"/>
          <w:b/>
          <w:sz w:val="36"/>
          <w:szCs w:val="36"/>
        </w:rPr>
        <w:t>Волго-Ахтубинское междуречье</w:t>
      </w:r>
      <w:r w:rsidRPr="009C334B">
        <w:rPr>
          <w:rFonts w:ascii="Times New Roman" w:hAnsi="Times New Roman" w:cs="Times New Roman"/>
          <w:b/>
          <w:sz w:val="36"/>
          <w:szCs w:val="36"/>
        </w:rPr>
        <w:t>»</w:t>
      </w:r>
    </w:p>
    <w:p w:rsidR="009C334B" w:rsidRPr="009C334B" w:rsidRDefault="009C334B" w:rsidP="009B051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C334B">
        <w:rPr>
          <w:rFonts w:ascii="Times New Roman" w:hAnsi="Times New Roman" w:cs="Times New Roman"/>
          <w:sz w:val="36"/>
          <w:szCs w:val="36"/>
        </w:rPr>
        <w:t xml:space="preserve">Категория: </w:t>
      </w:r>
      <w:r w:rsidR="007615C2">
        <w:rPr>
          <w:rFonts w:ascii="Times New Roman" w:hAnsi="Times New Roman" w:cs="Times New Roman"/>
          <w:b/>
          <w:sz w:val="36"/>
          <w:szCs w:val="36"/>
        </w:rPr>
        <w:t>природный</w:t>
      </w:r>
      <w:r w:rsidR="002341D5">
        <w:rPr>
          <w:rFonts w:ascii="Times New Roman" w:hAnsi="Times New Roman" w:cs="Times New Roman"/>
          <w:b/>
          <w:sz w:val="36"/>
          <w:szCs w:val="36"/>
        </w:rPr>
        <w:t xml:space="preserve"> парк</w:t>
      </w:r>
    </w:p>
    <w:p w:rsidR="009C334B" w:rsidRDefault="009C334B" w:rsidP="009B0516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C334B">
        <w:rPr>
          <w:rFonts w:ascii="Times New Roman" w:hAnsi="Times New Roman" w:cs="Times New Roman"/>
          <w:sz w:val="36"/>
          <w:szCs w:val="36"/>
        </w:rPr>
        <w:t xml:space="preserve">Значение ООПТ: </w:t>
      </w:r>
      <w:r w:rsidRPr="009C334B">
        <w:rPr>
          <w:rFonts w:ascii="Times New Roman" w:hAnsi="Times New Roman" w:cs="Times New Roman"/>
          <w:b/>
          <w:sz w:val="36"/>
          <w:szCs w:val="36"/>
        </w:rPr>
        <w:t>региональное</w:t>
      </w:r>
    </w:p>
    <w:p w:rsidR="009C334B" w:rsidRDefault="009C334B" w:rsidP="009C334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C334B" w:rsidRDefault="009C334B" w:rsidP="009C334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C334B" w:rsidRDefault="009C334B" w:rsidP="009C334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C334B" w:rsidRDefault="009C334B" w:rsidP="009C334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C334B" w:rsidRDefault="009C334B" w:rsidP="009C334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C334B" w:rsidRDefault="009C334B" w:rsidP="009C334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C334B" w:rsidRDefault="009C334B" w:rsidP="009C334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C334B" w:rsidRDefault="009C334B" w:rsidP="009C334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C334B" w:rsidRDefault="009C334B" w:rsidP="009C334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C334B" w:rsidRDefault="009C334B" w:rsidP="009C334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B0516" w:rsidRDefault="009B0516" w:rsidP="009C33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3"/>
        <w:tblW w:w="10625" w:type="dxa"/>
        <w:jc w:val="center"/>
        <w:tblLook w:val="04A0" w:firstRow="1" w:lastRow="0" w:firstColumn="1" w:lastColumn="0" w:noHBand="0" w:noVBand="1"/>
      </w:tblPr>
      <w:tblGrid>
        <w:gridCol w:w="516"/>
        <w:gridCol w:w="458"/>
        <w:gridCol w:w="2669"/>
        <w:gridCol w:w="619"/>
        <w:gridCol w:w="1710"/>
        <w:gridCol w:w="995"/>
        <w:gridCol w:w="3658"/>
      </w:tblGrid>
      <w:tr w:rsidR="00650750" w:rsidRPr="00650750" w:rsidTr="001F62C9">
        <w:trPr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lastRenderedPageBreak/>
              <w:t>1.</w:t>
            </w: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Название ООПТ</w:t>
            </w:r>
          </w:p>
        </w:tc>
      </w:tr>
      <w:tr w:rsidR="00650750" w:rsidRPr="00650750" w:rsidTr="001F62C9">
        <w:trPr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2341D5" w:rsidP="002341D5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650750" w:rsidRPr="00650750">
              <w:rPr>
                <w:sz w:val="24"/>
                <w:szCs w:val="24"/>
              </w:rPr>
              <w:t xml:space="preserve">риродный </w:t>
            </w:r>
            <w:r>
              <w:rPr>
                <w:sz w:val="24"/>
                <w:szCs w:val="24"/>
              </w:rPr>
              <w:t>парк</w:t>
            </w:r>
            <w:r w:rsidR="00650750" w:rsidRPr="0065075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Астраханской области «Волго-Ахтубинское междуречье</w:t>
            </w:r>
            <w:r w:rsidR="00650750" w:rsidRPr="00650750">
              <w:rPr>
                <w:sz w:val="24"/>
                <w:szCs w:val="24"/>
              </w:rPr>
              <w:t>»</w:t>
            </w:r>
            <w:r w:rsidR="00650750">
              <w:rPr>
                <w:sz w:val="24"/>
                <w:szCs w:val="24"/>
              </w:rPr>
              <w:t>.</w:t>
            </w:r>
          </w:p>
        </w:tc>
      </w:tr>
      <w:tr w:rsidR="00650750" w:rsidRPr="00650750" w:rsidTr="001F62C9">
        <w:trPr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widowControl w:val="0"/>
              <w:jc w:val="both"/>
              <w:outlineLvl w:val="1"/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Категория ООПТ</w:t>
            </w:r>
          </w:p>
        </w:tc>
      </w:tr>
      <w:tr w:rsidR="00650750" w:rsidRPr="00650750" w:rsidTr="001F62C9">
        <w:trPr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2341D5" w:rsidP="006507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Природный парк</w:t>
            </w:r>
          </w:p>
        </w:tc>
      </w:tr>
      <w:tr w:rsidR="00650750" w:rsidRPr="00650750" w:rsidTr="001F62C9">
        <w:trPr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Значение ООПТ</w:t>
            </w:r>
          </w:p>
        </w:tc>
      </w:tr>
      <w:tr w:rsidR="00650750" w:rsidRPr="00650750" w:rsidTr="001F62C9">
        <w:trPr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2341D5" w:rsidP="0065075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Региональное</w:t>
            </w:r>
          </w:p>
        </w:tc>
      </w:tr>
      <w:tr w:rsidR="00650750" w:rsidRPr="00650750" w:rsidTr="001F62C9">
        <w:trPr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widowControl w:val="0"/>
              <w:jc w:val="both"/>
              <w:outlineLvl w:val="1"/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Порядковый номер кадастрового дела</w:t>
            </w:r>
          </w:p>
        </w:tc>
      </w:tr>
      <w:tr w:rsidR="00650750" w:rsidRPr="00650750" w:rsidTr="001F62C9">
        <w:trPr>
          <w:trHeight w:val="175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2341D5">
            <w:pPr>
              <w:pStyle w:val="ConsPlusNormal"/>
              <w:jc w:val="both"/>
              <w:rPr>
                <w:rFonts w:cs="Times New Roman"/>
                <w:sz w:val="24"/>
                <w:szCs w:val="24"/>
              </w:rPr>
            </w:pPr>
            <w:r w:rsidRPr="00650750">
              <w:rPr>
                <w:rFonts w:cs="Times New Roman"/>
                <w:sz w:val="24"/>
                <w:szCs w:val="24"/>
              </w:rPr>
              <w:t>01</w:t>
            </w:r>
          </w:p>
        </w:tc>
      </w:tr>
      <w:tr w:rsidR="00650750" w:rsidRPr="00650750" w:rsidTr="001F62C9">
        <w:trPr>
          <w:trHeight w:val="88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Профиль</w:t>
            </w:r>
          </w:p>
        </w:tc>
      </w:tr>
      <w:tr w:rsidR="00650750" w:rsidRPr="00650750" w:rsidTr="001F62C9">
        <w:trPr>
          <w:trHeight w:val="138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EE4EFA" w:rsidP="0065075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определен</w:t>
            </w:r>
          </w:p>
        </w:tc>
      </w:tr>
      <w:tr w:rsidR="00650750" w:rsidRPr="00650750" w:rsidTr="001F62C9">
        <w:trPr>
          <w:trHeight w:val="138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Статус</w:t>
            </w:r>
          </w:p>
        </w:tc>
      </w:tr>
      <w:tr w:rsidR="00650750" w:rsidRPr="00650750" w:rsidTr="001F62C9">
        <w:trPr>
          <w:trHeight w:val="150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widowControl w:val="0"/>
              <w:jc w:val="both"/>
              <w:rPr>
                <w:sz w:val="24"/>
                <w:szCs w:val="24"/>
              </w:rPr>
            </w:pPr>
            <w:r w:rsidRPr="00650750">
              <w:rPr>
                <w:sz w:val="24"/>
                <w:szCs w:val="24"/>
              </w:rPr>
              <w:t>Действующий.</w:t>
            </w:r>
          </w:p>
        </w:tc>
      </w:tr>
      <w:tr w:rsidR="00650750" w:rsidRPr="00650750" w:rsidTr="001F62C9">
        <w:trPr>
          <w:trHeight w:val="150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Дата создания</w:t>
            </w:r>
          </w:p>
        </w:tc>
      </w:tr>
      <w:tr w:rsidR="00650750" w:rsidRPr="00650750" w:rsidTr="001F62C9">
        <w:trPr>
          <w:trHeight w:val="137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EE4EFA" w:rsidP="00EE4EFA">
            <w:pPr>
              <w:pStyle w:val="ConsPlusNormal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18.07</w:t>
            </w:r>
            <w:r w:rsidR="00650750" w:rsidRPr="00650750">
              <w:rPr>
                <w:rFonts w:cs="Times New Roman"/>
                <w:sz w:val="24"/>
                <w:szCs w:val="24"/>
              </w:rPr>
              <w:t>.2013</w:t>
            </w:r>
            <w:r w:rsidR="00650750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650750" w:rsidRPr="00650750" w:rsidTr="001F62C9">
        <w:trPr>
          <w:trHeight w:val="126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Default="00650750" w:rsidP="00650750">
            <w:pPr>
              <w:widowControl w:val="0"/>
              <w:jc w:val="both"/>
              <w:outlineLvl w:val="1"/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Цели создания ООПТ и ее ценность</w:t>
            </w:r>
          </w:p>
          <w:p w:rsidR="00EE4EFA" w:rsidRPr="00EE4EFA" w:rsidRDefault="00EE4EFA" w:rsidP="009B0516">
            <w:pPr>
              <w:widowControl w:val="0"/>
              <w:jc w:val="both"/>
              <w:outlineLvl w:val="1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r w:rsidRPr="00EE4EFA">
              <w:rPr>
                <w:sz w:val="24"/>
                <w:szCs w:val="24"/>
              </w:rPr>
              <w:t xml:space="preserve">Природный парк Астраханской области </w:t>
            </w:r>
            <w:r w:rsidR="009B0516">
              <w:rPr>
                <w:sz w:val="24"/>
                <w:szCs w:val="24"/>
              </w:rPr>
              <w:t>«</w:t>
            </w:r>
            <w:r w:rsidRPr="00EE4EFA">
              <w:rPr>
                <w:sz w:val="24"/>
                <w:szCs w:val="24"/>
              </w:rPr>
              <w:t>Волго-Ахтубинское междуречье</w:t>
            </w:r>
            <w:r w:rsidR="009B0516">
              <w:rPr>
                <w:sz w:val="24"/>
                <w:szCs w:val="24"/>
              </w:rPr>
              <w:t>»</w:t>
            </w:r>
            <w:r w:rsidRPr="00EE4EFA">
              <w:rPr>
                <w:sz w:val="24"/>
                <w:szCs w:val="24"/>
              </w:rPr>
              <w:t xml:space="preserve"> создан в целях сохранения и восстановления природных комплексов или их компонентов и поддержания экологического баланса в пойме р. Волги.</w:t>
            </w:r>
          </w:p>
        </w:tc>
      </w:tr>
      <w:tr w:rsidR="00650750" w:rsidRPr="00650750" w:rsidTr="001F62C9">
        <w:trPr>
          <w:trHeight w:val="126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pStyle w:val="ConsPlusNormal"/>
              <w:ind w:firstLine="540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650750" w:rsidRPr="00650750" w:rsidTr="001F62C9">
        <w:trPr>
          <w:trHeight w:val="126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Нормативная основа функционирования ООПТ</w:t>
            </w:r>
          </w:p>
        </w:tc>
      </w:tr>
      <w:tr w:rsidR="00650750" w:rsidRPr="00650750" w:rsidTr="001F62C9">
        <w:trPr>
          <w:trHeight w:val="353"/>
          <w:jc w:val="center"/>
        </w:trPr>
        <w:tc>
          <w:tcPr>
            <w:tcW w:w="516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50" w:rsidRPr="00650750" w:rsidRDefault="00650750" w:rsidP="00650750">
            <w:pPr>
              <w:jc w:val="center"/>
              <w:rPr>
                <w:b/>
                <w:sz w:val="24"/>
                <w:szCs w:val="24"/>
              </w:rPr>
            </w:pPr>
          </w:p>
          <w:p w:rsidR="00650750" w:rsidRPr="00650750" w:rsidRDefault="00650750" w:rsidP="00650750">
            <w:pPr>
              <w:jc w:val="center"/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№</w:t>
            </w:r>
          </w:p>
          <w:p w:rsidR="00650750" w:rsidRPr="00650750" w:rsidRDefault="00650750" w:rsidP="00650750">
            <w:pPr>
              <w:jc w:val="center"/>
              <w:rPr>
                <w:b/>
                <w:sz w:val="24"/>
                <w:szCs w:val="24"/>
              </w:rPr>
            </w:pPr>
          </w:p>
          <w:p w:rsidR="00650750" w:rsidRPr="00650750" w:rsidRDefault="00650750" w:rsidP="00650750">
            <w:pPr>
              <w:jc w:val="center"/>
              <w:rPr>
                <w:b/>
                <w:sz w:val="24"/>
                <w:szCs w:val="24"/>
              </w:rPr>
            </w:pPr>
          </w:p>
          <w:p w:rsidR="00650750" w:rsidRPr="00650750" w:rsidRDefault="00650750" w:rsidP="00650750">
            <w:pPr>
              <w:jc w:val="center"/>
              <w:rPr>
                <w:b/>
                <w:sz w:val="24"/>
                <w:szCs w:val="24"/>
              </w:rPr>
            </w:pPr>
          </w:p>
          <w:p w:rsidR="00650750" w:rsidRPr="00650750" w:rsidRDefault="00650750" w:rsidP="00650750">
            <w:pPr>
              <w:jc w:val="center"/>
              <w:rPr>
                <w:b/>
                <w:sz w:val="24"/>
                <w:szCs w:val="24"/>
              </w:rPr>
            </w:pPr>
          </w:p>
          <w:p w:rsidR="00650750" w:rsidRPr="00650750" w:rsidRDefault="00650750" w:rsidP="006507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750" w:rsidRPr="00650750" w:rsidRDefault="00650750" w:rsidP="00650750">
            <w:pPr>
              <w:jc w:val="center"/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Реквизиты правового</w:t>
            </w:r>
          </w:p>
          <w:p w:rsidR="00650750" w:rsidRPr="00650750" w:rsidRDefault="00650750" w:rsidP="00650750">
            <w:pPr>
              <w:jc w:val="center"/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акта (категория</w:t>
            </w:r>
          </w:p>
          <w:p w:rsidR="00650750" w:rsidRPr="00650750" w:rsidRDefault="00650750" w:rsidP="00650750">
            <w:pPr>
              <w:jc w:val="center"/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правового акта, название</w:t>
            </w:r>
          </w:p>
          <w:p w:rsidR="00650750" w:rsidRPr="00650750" w:rsidRDefault="00650750" w:rsidP="00650750">
            <w:pPr>
              <w:jc w:val="center"/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органа власти,</w:t>
            </w:r>
          </w:p>
          <w:p w:rsidR="00650750" w:rsidRPr="00650750" w:rsidRDefault="00650750" w:rsidP="00650750">
            <w:pPr>
              <w:jc w:val="center"/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принявшего правовой</w:t>
            </w:r>
          </w:p>
          <w:p w:rsidR="00650750" w:rsidRPr="00650750" w:rsidRDefault="00650750" w:rsidP="00650750">
            <w:pPr>
              <w:jc w:val="center"/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акт, дата принятия и</w:t>
            </w:r>
          </w:p>
          <w:p w:rsidR="00650750" w:rsidRPr="00650750" w:rsidRDefault="00650750" w:rsidP="00650750">
            <w:pPr>
              <w:jc w:val="center"/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номер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750" w:rsidRPr="00650750" w:rsidRDefault="00650750" w:rsidP="00650750">
            <w:pPr>
              <w:jc w:val="center"/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Площадь ООПТ, определенная документом</w:t>
            </w:r>
          </w:p>
          <w:p w:rsidR="00650750" w:rsidRPr="00650750" w:rsidRDefault="00650750" w:rsidP="006507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750" w:rsidRPr="00650750" w:rsidRDefault="00650750" w:rsidP="00650750">
            <w:pPr>
              <w:jc w:val="center"/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Краткое содержание документа</w:t>
            </w:r>
          </w:p>
          <w:p w:rsidR="00650750" w:rsidRPr="00650750" w:rsidRDefault="00650750" w:rsidP="0065075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50750" w:rsidRPr="00650750" w:rsidTr="001F62C9">
        <w:trPr>
          <w:trHeight w:val="200"/>
          <w:jc w:val="center"/>
        </w:trPr>
        <w:tc>
          <w:tcPr>
            <w:tcW w:w="516" w:type="dxa"/>
            <w:vMerge/>
            <w:tcBorders>
              <w:left w:val="nil"/>
              <w:right w:val="single" w:sz="4" w:space="0" w:color="auto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50" w:rsidRPr="00650750" w:rsidRDefault="00650750" w:rsidP="00650750">
            <w:pPr>
              <w:rPr>
                <w:sz w:val="24"/>
                <w:szCs w:val="24"/>
              </w:rPr>
            </w:pPr>
            <w:r w:rsidRPr="00650750">
              <w:rPr>
                <w:sz w:val="24"/>
                <w:szCs w:val="24"/>
              </w:rPr>
              <w:t>1</w:t>
            </w:r>
          </w:p>
        </w:tc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750" w:rsidRPr="00650750" w:rsidRDefault="00C02143" w:rsidP="00650750">
            <w:pPr>
              <w:jc w:val="center"/>
              <w:rPr>
                <w:sz w:val="24"/>
                <w:szCs w:val="24"/>
                <w:u w:val="single"/>
              </w:rPr>
            </w:pPr>
            <w:r w:rsidRPr="00C02143">
              <w:rPr>
                <w:sz w:val="24"/>
                <w:szCs w:val="24"/>
              </w:rPr>
              <w:t>Постановление правительства Астраханской области от 18.07.2013 №257-П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750" w:rsidRPr="00C02143" w:rsidRDefault="00C02143" w:rsidP="00C021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194</w:t>
            </w:r>
            <w:r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en-US"/>
              </w:rPr>
              <w:t>93</w:t>
            </w:r>
            <w:r w:rsidR="00650750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га</w:t>
            </w:r>
          </w:p>
        </w:tc>
        <w:tc>
          <w:tcPr>
            <w:tcW w:w="4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750" w:rsidRPr="00650750" w:rsidRDefault="00C02143" w:rsidP="00650750">
            <w:pPr>
              <w:jc w:val="center"/>
              <w:rPr>
                <w:sz w:val="24"/>
                <w:szCs w:val="24"/>
              </w:rPr>
            </w:pPr>
            <w:r w:rsidRPr="00C02143">
              <w:rPr>
                <w:sz w:val="24"/>
                <w:szCs w:val="24"/>
              </w:rPr>
              <w:t>Об образовании природного парка Астраханской области «Волго-Ахтубинское междуречье»</w:t>
            </w:r>
          </w:p>
        </w:tc>
      </w:tr>
      <w:tr w:rsidR="00650750" w:rsidRPr="00650750" w:rsidTr="001F62C9">
        <w:trPr>
          <w:trHeight w:val="268"/>
          <w:jc w:val="center"/>
        </w:trPr>
        <w:tc>
          <w:tcPr>
            <w:tcW w:w="516" w:type="dxa"/>
            <w:vMerge/>
            <w:tcBorders>
              <w:left w:val="nil"/>
              <w:right w:val="single" w:sz="4" w:space="0" w:color="auto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50750" w:rsidRPr="00650750" w:rsidRDefault="00650750" w:rsidP="00650750">
            <w:pPr>
              <w:rPr>
                <w:sz w:val="24"/>
                <w:szCs w:val="24"/>
              </w:rPr>
            </w:pPr>
            <w:r w:rsidRPr="00650750">
              <w:rPr>
                <w:sz w:val="24"/>
                <w:szCs w:val="24"/>
              </w:rPr>
              <w:t>2</w:t>
            </w:r>
          </w:p>
        </w:tc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0750" w:rsidRPr="00650750" w:rsidRDefault="00C7652A" w:rsidP="00650750">
            <w:pPr>
              <w:widowControl w:val="0"/>
              <w:jc w:val="center"/>
              <w:rPr>
                <w:sz w:val="24"/>
                <w:szCs w:val="24"/>
              </w:rPr>
            </w:pPr>
            <w:r w:rsidRPr="00C7652A">
              <w:rPr>
                <w:sz w:val="24"/>
                <w:szCs w:val="24"/>
              </w:rPr>
              <w:tab/>
              <w:t>Постановление правительства Астраханской области от 02.07.2015 №315-П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0750" w:rsidRPr="00650750" w:rsidRDefault="00650750" w:rsidP="006507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≠</w:t>
            </w:r>
          </w:p>
        </w:tc>
        <w:tc>
          <w:tcPr>
            <w:tcW w:w="46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50750" w:rsidRPr="00650750" w:rsidRDefault="00C7652A" w:rsidP="00C7652A">
            <w:pPr>
              <w:widowControl w:val="0"/>
              <w:jc w:val="center"/>
              <w:rPr>
                <w:sz w:val="24"/>
                <w:szCs w:val="24"/>
              </w:rPr>
            </w:pPr>
            <w:r w:rsidRPr="00C7652A">
              <w:rPr>
                <w:sz w:val="24"/>
                <w:szCs w:val="24"/>
              </w:rPr>
              <w:t>О внесении изменений в постановление Правительства Астраханской области от 18.07.2013 N 257-</w:t>
            </w:r>
            <w:r>
              <w:rPr>
                <w:sz w:val="24"/>
                <w:szCs w:val="24"/>
              </w:rPr>
              <w:t>П</w:t>
            </w:r>
          </w:p>
        </w:tc>
      </w:tr>
      <w:tr w:rsidR="00C7652A" w:rsidRPr="00650750" w:rsidTr="001F62C9">
        <w:trPr>
          <w:trHeight w:val="275"/>
          <w:jc w:val="center"/>
        </w:trPr>
        <w:tc>
          <w:tcPr>
            <w:tcW w:w="516" w:type="dxa"/>
            <w:vMerge/>
            <w:tcBorders>
              <w:left w:val="nil"/>
              <w:right w:val="single" w:sz="4" w:space="0" w:color="auto"/>
            </w:tcBorders>
          </w:tcPr>
          <w:p w:rsidR="00C7652A" w:rsidRPr="00650750" w:rsidRDefault="00C7652A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2A" w:rsidRPr="00650750" w:rsidRDefault="000C7F1A" w:rsidP="00650750">
            <w:pPr>
              <w:rPr>
                <w:sz w:val="24"/>
                <w:szCs w:val="24"/>
              </w:rPr>
            </w:pPr>
            <w:r w:rsidRPr="00650750">
              <w:rPr>
                <w:sz w:val="24"/>
                <w:szCs w:val="24"/>
              </w:rPr>
              <w:t>3</w:t>
            </w:r>
          </w:p>
        </w:tc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52A" w:rsidRPr="00C7652A" w:rsidRDefault="00C7652A" w:rsidP="00794AC3">
            <w:pPr>
              <w:jc w:val="center"/>
              <w:rPr>
                <w:sz w:val="24"/>
                <w:szCs w:val="24"/>
              </w:rPr>
            </w:pPr>
            <w:r w:rsidRPr="00C7652A">
              <w:rPr>
                <w:sz w:val="24"/>
                <w:szCs w:val="24"/>
              </w:rPr>
              <w:t>Постановление службы природопользования и охраны окружающей среды Астраханской области от 06.08.2015 №14-п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52A" w:rsidRDefault="00C7652A" w:rsidP="006507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52A" w:rsidRPr="00C7652A" w:rsidRDefault="00C7652A" w:rsidP="00650750">
            <w:pPr>
              <w:jc w:val="center"/>
              <w:rPr>
                <w:sz w:val="24"/>
                <w:szCs w:val="24"/>
              </w:rPr>
            </w:pPr>
            <w:r w:rsidRPr="00C7652A">
              <w:rPr>
                <w:sz w:val="24"/>
                <w:szCs w:val="24"/>
              </w:rPr>
              <w:t>О Порядке определения мест выпаса, а также маршрутов прогона скота к местам выпаса на территории природного парка Астраханской области "Волго-Ахтубинское междуречье"</w:t>
            </w:r>
          </w:p>
        </w:tc>
      </w:tr>
      <w:tr w:rsidR="00C7652A" w:rsidRPr="00650750" w:rsidTr="001F62C9">
        <w:trPr>
          <w:trHeight w:val="275"/>
          <w:jc w:val="center"/>
        </w:trPr>
        <w:tc>
          <w:tcPr>
            <w:tcW w:w="516" w:type="dxa"/>
            <w:vMerge/>
            <w:tcBorders>
              <w:left w:val="nil"/>
              <w:right w:val="single" w:sz="4" w:space="0" w:color="auto"/>
            </w:tcBorders>
          </w:tcPr>
          <w:p w:rsidR="00C7652A" w:rsidRPr="00650750" w:rsidRDefault="00C7652A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2A" w:rsidRPr="00650750" w:rsidRDefault="000C7F1A" w:rsidP="006507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52A" w:rsidRPr="00C7652A" w:rsidRDefault="00C7652A" w:rsidP="00794AC3">
            <w:pPr>
              <w:jc w:val="center"/>
              <w:rPr>
                <w:sz w:val="24"/>
                <w:szCs w:val="24"/>
              </w:rPr>
            </w:pPr>
            <w:r w:rsidRPr="00C7652A">
              <w:rPr>
                <w:sz w:val="24"/>
                <w:szCs w:val="24"/>
              </w:rPr>
              <w:t>Постановление службы природопользования и охраны окружающей среды Астраханской области от 23.07.2015 №13-п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52A" w:rsidRDefault="00C7652A" w:rsidP="006507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52A" w:rsidRPr="00C7652A" w:rsidRDefault="000C7F1A" w:rsidP="00650750">
            <w:pPr>
              <w:jc w:val="center"/>
              <w:rPr>
                <w:sz w:val="24"/>
                <w:szCs w:val="24"/>
              </w:rPr>
            </w:pPr>
            <w:r w:rsidRPr="000C7F1A">
              <w:rPr>
                <w:sz w:val="24"/>
                <w:szCs w:val="24"/>
              </w:rPr>
              <w:t>О Порядке введения временного ограничения на посещение отдельных участков природного парка Астраханской области "Волго-Ахтубинское междуречье"</w:t>
            </w:r>
          </w:p>
        </w:tc>
      </w:tr>
      <w:tr w:rsidR="00C7652A" w:rsidRPr="00650750" w:rsidTr="001F62C9">
        <w:trPr>
          <w:trHeight w:val="275"/>
          <w:jc w:val="center"/>
        </w:trPr>
        <w:tc>
          <w:tcPr>
            <w:tcW w:w="516" w:type="dxa"/>
            <w:vMerge/>
            <w:tcBorders>
              <w:left w:val="nil"/>
              <w:right w:val="single" w:sz="4" w:space="0" w:color="auto"/>
            </w:tcBorders>
          </w:tcPr>
          <w:p w:rsidR="00C7652A" w:rsidRPr="00650750" w:rsidRDefault="00C7652A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2A" w:rsidRPr="00650750" w:rsidRDefault="000C7F1A" w:rsidP="006507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52A" w:rsidRDefault="00C7652A" w:rsidP="00794AC3">
            <w:pPr>
              <w:jc w:val="center"/>
              <w:rPr>
                <w:sz w:val="24"/>
                <w:szCs w:val="24"/>
              </w:rPr>
            </w:pPr>
            <w:r w:rsidRPr="00C7652A">
              <w:rPr>
                <w:sz w:val="24"/>
                <w:szCs w:val="24"/>
              </w:rPr>
              <w:t>Постановление правительства Астраханской области от 29.05.2017 №170-П</w:t>
            </w:r>
          </w:p>
          <w:p w:rsidR="000C7F1A" w:rsidRPr="00794AC3" w:rsidRDefault="000C7F1A" w:rsidP="00794A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52A" w:rsidRDefault="00C7652A" w:rsidP="006507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52A" w:rsidRDefault="00C7652A" w:rsidP="00650750">
            <w:pPr>
              <w:jc w:val="center"/>
              <w:rPr>
                <w:sz w:val="24"/>
                <w:szCs w:val="24"/>
              </w:rPr>
            </w:pPr>
            <w:r w:rsidRPr="00C7652A">
              <w:rPr>
                <w:sz w:val="24"/>
                <w:szCs w:val="24"/>
              </w:rPr>
              <w:t>О внесении изменений в постановления правительства Астраханской области</w:t>
            </w:r>
          </w:p>
        </w:tc>
      </w:tr>
      <w:tr w:rsidR="00650750" w:rsidRPr="00650750" w:rsidTr="001F62C9">
        <w:trPr>
          <w:trHeight w:val="275"/>
          <w:jc w:val="center"/>
        </w:trPr>
        <w:tc>
          <w:tcPr>
            <w:tcW w:w="516" w:type="dxa"/>
            <w:vMerge/>
            <w:tcBorders>
              <w:left w:val="nil"/>
              <w:right w:val="single" w:sz="4" w:space="0" w:color="auto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50" w:rsidRPr="00650750" w:rsidRDefault="000C7F1A" w:rsidP="006507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750" w:rsidRPr="00650750" w:rsidRDefault="00794AC3" w:rsidP="00794AC3">
            <w:pPr>
              <w:jc w:val="center"/>
            </w:pPr>
            <w:r w:rsidRPr="00794AC3">
              <w:rPr>
                <w:sz w:val="24"/>
                <w:szCs w:val="24"/>
              </w:rPr>
              <w:t xml:space="preserve">Распоряжение Правительства Астраханской области </w:t>
            </w:r>
            <w:r w:rsidRPr="00794AC3">
              <w:rPr>
                <w:sz w:val="24"/>
                <w:szCs w:val="24"/>
              </w:rPr>
              <w:lastRenderedPageBreak/>
              <w:t>«Об определении целей, предмета и видов деятельности государственного бюджетного учреждения Астраханской области «Дирекция для обеспечения функционирования северных особо охраняемых природных территорий Астраханской области»</w:t>
            </w:r>
            <w:r>
              <w:rPr>
                <w:sz w:val="24"/>
                <w:szCs w:val="24"/>
              </w:rPr>
              <w:t xml:space="preserve"> </w:t>
            </w:r>
            <w:r w:rsidRPr="00D9160A">
              <w:rPr>
                <w:sz w:val="24"/>
                <w:szCs w:val="24"/>
                <w:u w:val="single"/>
              </w:rPr>
              <w:t>от 14.09.2017 № 391-Пр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750" w:rsidRDefault="00650750" w:rsidP="00650750">
            <w:pPr>
              <w:jc w:val="center"/>
              <w:rPr>
                <w:sz w:val="24"/>
                <w:szCs w:val="24"/>
              </w:rPr>
            </w:pPr>
          </w:p>
          <w:p w:rsidR="00794AC3" w:rsidRPr="00650750" w:rsidRDefault="00794AC3" w:rsidP="006507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≠</w:t>
            </w:r>
          </w:p>
        </w:tc>
        <w:tc>
          <w:tcPr>
            <w:tcW w:w="4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AC3" w:rsidRDefault="00794AC3" w:rsidP="00650750">
            <w:pPr>
              <w:jc w:val="center"/>
              <w:rPr>
                <w:sz w:val="24"/>
                <w:szCs w:val="24"/>
              </w:rPr>
            </w:pPr>
          </w:p>
          <w:p w:rsidR="00794AC3" w:rsidRDefault="00794AC3" w:rsidP="00650750">
            <w:pPr>
              <w:jc w:val="center"/>
              <w:rPr>
                <w:sz w:val="24"/>
                <w:szCs w:val="24"/>
              </w:rPr>
            </w:pPr>
          </w:p>
          <w:p w:rsidR="00650750" w:rsidRPr="00650750" w:rsidRDefault="00794AC3" w:rsidP="00650750">
            <w:pPr>
              <w:jc w:val="center"/>
              <w:rPr>
                <w:sz w:val="24"/>
                <w:szCs w:val="24"/>
              </w:rPr>
            </w:pPr>
            <w:r w:rsidRPr="00794AC3">
              <w:rPr>
                <w:sz w:val="24"/>
                <w:szCs w:val="24"/>
              </w:rPr>
              <w:lastRenderedPageBreak/>
              <w:t>Об определении целей, предмета и видов деятельности государственного бюджетного учреждения Астраханской области «Дирекция для обеспечения функционирования северных особо охраняемых природных территорий Астраханской области</w:t>
            </w:r>
          </w:p>
        </w:tc>
      </w:tr>
      <w:tr w:rsidR="00650750" w:rsidRPr="00650750" w:rsidTr="001F62C9">
        <w:trPr>
          <w:trHeight w:val="187"/>
          <w:jc w:val="center"/>
        </w:trPr>
        <w:tc>
          <w:tcPr>
            <w:tcW w:w="516" w:type="dxa"/>
            <w:vMerge/>
            <w:tcBorders>
              <w:left w:val="nil"/>
              <w:right w:val="single" w:sz="4" w:space="0" w:color="auto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50" w:rsidRPr="00650750" w:rsidRDefault="000C7F1A" w:rsidP="006507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50" w:rsidRPr="00650750" w:rsidRDefault="00D9160A" w:rsidP="006507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Постановление Правительства Астраханской области «О внесении изменений в постановления Правительства Астраханской области» </w:t>
            </w:r>
            <w:r w:rsidRPr="00D9160A">
              <w:rPr>
                <w:sz w:val="24"/>
                <w:szCs w:val="24"/>
                <w:u w:val="single"/>
              </w:rPr>
              <w:t>от 12.08.2022 № 377-П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750" w:rsidRPr="00650750" w:rsidRDefault="00D9160A" w:rsidP="006507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≠</w:t>
            </w:r>
          </w:p>
        </w:tc>
        <w:tc>
          <w:tcPr>
            <w:tcW w:w="4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750" w:rsidRPr="00650750" w:rsidRDefault="00D9160A" w:rsidP="006507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 внесении изменений в постановления Правительства Астраханской области</w:t>
            </w:r>
          </w:p>
        </w:tc>
      </w:tr>
      <w:tr w:rsidR="00650750" w:rsidRPr="00650750" w:rsidTr="001F62C9">
        <w:trPr>
          <w:trHeight w:val="126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1010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Ведомственная подчиненность</w:t>
            </w:r>
          </w:p>
        </w:tc>
      </w:tr>
      <w:tr w:rsidR="00650750" w:rsidRPr="00650750" w:rsidTr="001F62C9">
        <w:trPr>
          <w:trHeight w:val="150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widowControl w:val="0"/>
              <w:jc w:val="both"/>
              <w:rPr>
                <w:sz w:val="24"/>
                <w:szCs w:val="24"/>
              </w:rPr>
            </w:pPr>
            <w:r w:rsidRPr="00650750">
              <w:rPr>
                <w:sz w:val="24"/>
                <w:szCs w:val="24"/>
              </w:rPr>
              <w:t>Служба природопользования и охраны окружающей среды Астраханской области.</w:t>
            </w:r>
          </w:p>
        </w:tc>
      </w:tr>
      <w:tr w:rsidR="00650750" w:rsidRPr="00650750" w:rsidTr="001F62C9">
        <w:trPr>
          <w:trHeight w:val="113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Международный статус ООПТ</w:t>
            </w:r>
          </w:p>
        </w:tc>
      </w:tr>
      <w:tr w:rsidR="00650750" w:rsidRPr="00650750" w:rsidTr="001F62C9">
        <w:trPr>
          <w:trHeight w:val="150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widowControl w:val="0"/>
              <w:jc w:val="both"/>
              <w:rPr>
                <w:sz w:val="24"/>
                <w:szCs w:val="24"/>
              </w:rPr>
            </w:pPr>
            <w:r w:rsidRPr="00650750">
              <w:rPr>
                <w:sz w:val="24"/>
                <w:szCs w:val="24"/>
              </w:rPr>
              <w:t>Не присвоен.</w:t>
            </w:r>
          </w:p>
        </w:tc>
      </w:tr>
      <w:tr w:rsidR="00650750" w:rsidRPr="00650750" w:rsidTr="001F62C9">
        <w:trPr>
          <w:trHeight w:val="126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12.</w:t>
            </w: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 xml:space="preserve">Категория ООПТ согласно классификации Международного союза охраны природы (МСОП, </w:t>
            </w:r>
            <w:r w:rsidRPr="00650750">
              <w:rPr>
                <w:b/>
                <w:sz w:val="24"/>
                <w:szCs w:val="24"/>
                <w:lang w:val="en-US"/>
              </w:rPr>
              <w:t>IUCN</w:t>
            </w:r>
            <w:r w:rsidRPr="00650750">
              <w:rPr>
                <w:b/>
                <w:sz w:val="24"/>
                <w:szCs w:val="24"/>
              </w:rPr>
              <w:t>)</w:t>
            </w:r>
          </w:p>
        </w:tc>
      </w:tr>
      <w:tr w:rsidR="00650750" w:rsidRPr="00650750" w:rsidTr="001F62C9">
        <w:trPr>
          <w:trHeight w:val="101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widowControl w:val="0"/>
              <w:jc w:val="both"/>
              <w:rPr>
                <w:sz w:val="24"/>
                <w:szCs w:val="24"/>
              </w:rPr>
            </w:pPr>
            <w:r w:rsidRPr="00650750">
              <w:rPr>
                <w:sz w:val="24"/>
                <w:szCs w:val="24"/>
              </w:rPr>
              <w:t>Данные отсутствуют.</w:t>
            </w:r>
          </w:p>
        </w:tc>
      </w:tr>
      <w:tr w:rsidR="00650750" w:rsidRPr="00650750" w:rsidTr="001F62C9">
        <w:trPr>
          <w:trHeight w:val="138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13.</w:t>
            </w: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Число отдельно расположенных, не граничащих друг с другом участков территории/акватории ООПТ:</w:t>
            </w:r>
          </w:p>
        </w:tc>
      </w:tr>
      <w:tr w:rsidR="00650750" w:rsidRPr="00650750" w:rsidTr="001F62C9">
        <w:trPr>
          <w:trHeight w:val="150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widowControl w:val="0"/>
              <w:jc w:val="both"/>
              <w:rPr>
                <w:sz w:val="24"/>
                <w:szCs w:val="24"/>
              </w:rPr>
            </w:pPr>
            <w:r w:rsidRPr="00650750">
              <w:rPr>
                <w:sz w:val="24"/>
                <w:szCs w:val="24"/>
              </w:rPr>
              <w:t>Данные отсутствуют.</w:t>
            </w:r>
          </w:p>
        </w:tc>
      </w:tr>
      <w:tr w:rsidR="00650750" w:rsidRPr="00650750" w:rsidTr="001F62C9">
        <w:trPr>
          <w:trHeight w:val="137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14.</w:t>
            </w: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Месторасположение ООПТ</w:t>
            </w:r>
          </w:p>
        </w:tc>
      </w:tr>
      <w:tr w:rsidR="00650750" w:rsidRPr="00650750" w:rsidTr="001F62C9">
        <w:trPr>
          <w:trHeight w:val="126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Default="00D9160A" w:rsidP="00D9160A">
            <w:pPr>
              <w:pStyle w:val="ConsPlusNormal"/>
              <w:jc w:val="both"/>
              <w:rPr>
                <w:rFonts w:cs="Times New Roman"/>
                <w:sz w:val="24"/>
                <w:szCs w:val="24"/>
              </w:rPr>
            </w:pPr>
            <w:r w:rsidRPr="00650750">
              <w:rPr>
                <w:rFonts w:cs="Times New Roman"/>
                <w:sz w:val="24"/>
                <w:szCs w:val="24"/>
              </w:rPr>
              <w:t xml:space="preserve">Южный федеральный округ, Астраханская область, </w:t>
            </w:r>
            <w:r w:rsidR="000C7F1A">
              <w:rPr>
                <w:rFonts w:cs="Times New Roman"/>
                <w:sz w:val="24"/>
                <w:szCs w:val="24"/>
              </w:rPr>
              <w:t xml:space="preserve">Ахтубинский и </w:t>
            </w:r>
            <w:r w:rsidRPr="00650750">
              <w:rPr>
                <w:rFonts w:cs="Times New Roman"/>
                <w:sz w:val="24"/>
                <w:szCs w:val="24"/>
              </w:rPr>
              <w:t>Черноярский район</w:t>
            </w:r>
            <w:r w:rsidR="000C7F1A">
              <w:rPr>
                <w:rFonts w:cs="Times New Roman"/>
                <w:sz w:val="24"/>
                <w:szCs w:val="24"/>
              </w:rPr>
              <w:t>ы</w:t>
            </w:r>
            <w:r w:rsidRPr="00650750">
              <w:rPr>
                <w:rFonts w:cs="Times New Roman"/>
                <w:sz w:val="24"/>
                <w:szCs w:val="24"/>
              </w:rPr>
              <w:t>.</w:t>
            </w:r>
          </w:p>
          <w:p w:rsidR="00A17B3F" w:rsidRPr="00D9160A" w:rsidRDefault="00A17B3F" w:rsidP="00D9160A">
            <w:pPr>
              <w:pStyle w:val="ConsPlusNormal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Реестровый номер в ЕГРН – 30:00-6.62.</w:t>
            </w:r>
            <w:bookmarkStart w:id="0" w:name="_GoBack"/>
            <w:bookmarkEnd w:id="0"/>
          </w:p>
        </w:tc>
      </w:tr>
      <w:tr w:rsidR="00650750" w:rsidRPr="00650750" w:rsidTr="001F62C9">
        <w:trPr>
          <w:trHeight w:val="138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15.</w:t>
            </w: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Географическое положение ООПТ</w:t>
            </w:r>
          </w:p>
        </w:tc>
      </w:tr>
      <w:tr w:rsidR="00650750" w:rsidRPr="00650750" w:rsidTr="001F62C9">
        <w:trPr>
          <w:trHeight w:val="188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D9160A" w:rsidRDefault="000C7F1A" w:rsidP="00583066">
            <w:pPr>
              <w:pStyle w:val="ConsPlusNormal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Природный парк р</w:t>
            </w:r>
            <w:r w:rsidR="00D9160A" w:rsidRPr="00650750">
              <w:rPr>
                <w:rFonts w:cs="Times New Roman"/>
                <w:sz w:val="24"/>
                <w:szCs w:val="24"/>
              </w:rPr>
              <w:t xml:space="preserve">асположен на территории </w:t>
            </w:r>
            <w:r w:rsidR="00583066">
              <w:rPr>
                <w:rFonts w:cs="Times New Roman"/>
                <w:sz w:val="24"/>
                <w:szCs w:val="24"/>
              </w:rPr>
              <w:t xml:space="preserve">Ахтубинского и </w:t>
            </w:r>
            <w:r w:rsidR="00D9160A" w:rsidRPr="00650750">
              <w:rPr>
                <w:rFonts w:cs="Times New Roman"/>
                <w:sz w:val="24"/>
                <w:szCs w:val="24"/>
              </w:rPr>
              <w:t>Черноярского район</w:t>
            </w:r>
            <w:r w:rsidR="00583066">
              <w:rPr>
                <w:rFonts w:cs="Times New Roman"/>
                <w:sz w:val="24"/>
                <w:szCs w:val="24"/>
              </w:rPr>
              <w:t>ов</w:t>
            </w:r>
            <w:r w:rsidR="00D9160A" w:rsidRPr="00650750">
              <w:rPr>
                <w:rFonts w:cs="Times New Roman"/>
                <w:sz w:val="24"/>
                <w:szCs w:val="24"/>
              </w:rPr>
              <w:t xml:space="preserve"> Астраханской области.</w:t>
            </w:r>
          </w:p>
        </w:tc>
      </w:tr>
      <w:tr w:rsidR="00650750" w:rsidRPr="00650750" w:rsidTr="001F62C9">
        <w:trPr>
          <w:trHeight w:val="88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16.</w:t>
            </w: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Общая площадь ООПТ (га)</w:t>
            </w:r>
          </w:p>
        </w:tc>
      </w:tr>
      <w:tr w:rsidR="00650750" w:rsidRPr="00650750" w:rsidTr="001F62C9">
        <w:trPr>
          <w:trHeight w:val="175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583066" w:rsidP="00583066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</w:t>
            </w:r>
            <w:r w:rsidR="00D9160A" w:rsidRPr="0065075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</w:t>
            </w:r>
            <w:r w:rsidR="00D9160A" w:rsidRPr="00650750">
              <w:rPr>
                <w:sz w:val="24"/>
                <w:szCs w:val="24"/>
              </w:rPr>
              <w:t>30,0</w:t>
            </w:r>
            <w:r w:rsidR="00D9160A">
              <w:rPr>
                <w:sz w:val="24"/>
                <w:szCs w:val="24"/>
              </w:rPr>
              <w:t xml:space="preserve"> га</w:t>
            </w:r>
          </w:p>
        </w:tc>
      </w:tr>
      <w:tr w:rsidR="00650750" w:rsidRPr="00650750" w:rsidTr="001F62C9">
        <w:trPr>
          <w:trHeight w:val="126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17.</w:t>
            </w: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Площадь охранной зоны ООПТ</w:t>
            </w:r>
          </w:p>
          <w:p w:rsidR="00B65AF7" w:rsidRDefault="00B65AF7" w:rsidP="00650750">
            <w:pPr>
              <w:rPr>
                <w:sz w:val="24"/>
                <w:szCs w:val="24"/>
              </w:rPr>
            </w:pPr>
            <w:r w:rsidRPr="00B65AF7">
              <w:rPr>
                <w:sz w:val="24"/>
                <w:szCs w:val="24"/>
              </w:rPr>
              <w:t>0,00 га</w:t>
            </w:r>
          </w:p>
          <w:p w:rsidR="00B65AF7" w:rsidRPr="00B65AF7" w:rsidRDefault="00B65AF7" w:rsidP="00B65AF7">
            <w:pPr>
              <w:rPr>
                <w:sz w:val="24"/>
                <w:szCs w:val="24"/>
              </w:rPr>
            </w:pPr>
          </w:p>
        </w:tc>
      </w:tr>
      <w:tr w:rsidR="00650750" w:rsidRPr="00650750" w:rsidTr="0086737A">
        <w:trPr>
          <w:trHeight w:val="7383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lastRenderedPageBreak/>
              <w:t>18.</w:t>
            </w: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Границы ООПТ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В скобках приводится порядковый номер точки согласно сквозной нумерации: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1 (1) с координатой X:1227838.30; Y:654665.86 до точки 2 (1227) с координатой X:1264672.91; Y:671110.64, по административной границе Астраханской и Волгоградской областей;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2 (1227) с координатой X:1264672.91; Y:671110.64 до точки 3 (1308) с координатой X:1274493.95; Y:666245.01, по линии, проходящей в 500 м от левой береговой линии р. Ахтуба;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3 (1308) с координатой X:1274493.95; Y:666245.01 до точки 4 (1309) с координатой X:1275251.15; Y:665956.15,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4 (1309) с координатой X:1275251.15; Y:665956.15 до точки 5 (1332) с координатой X:1278753.16; Y:662601.74, по правой береговой линии р. Ахтуба;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5 (1332) с координатой X:1278753.16; Y:662601.74 до точки 6 (1333) с координатой X:1279507.09; Y:662680.94,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6 (1333) с координатой X:1279507.09; Y:662680.94 до точки 7 (1434) с координатой X:1300253.21; Y:646611.70, по линии, проходящей в 500 м от левой береговой линии р. Ахтуба;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7 (1434) с координатой X:1300253.21; Y:646611.70 до точки 8 (1435) с координатой X:1300022.46; Y:645921.08,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8 (1435) с координатой X:1300022.46; Y:645921.08 до точки 9 (1440) с координатой X:1300936.84; Y:643976.99, по правой береговой линии р. Ахтуба;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9 (1440) с координатой X:1300936.84; Y:643976.99 до точки 10 (1441) с координатой X:1301657.39; Y:644007.46,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10 (1441) с координатой X:1301657.39; Y:644007.46 до точки 11 (1444) с координатой X:1302694.75; Y:642548.10, по линии, проходящей в 500 м от левой береговой линии р. Ахтуба;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11 (1444) с координатой X:1302694.75; Y:642548.10 до точки 12 (1445) с координатой X:1302659.58; Y:641671.08,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12 (1445) с координатой X:1302659.58; Y:641671.08 до точки 13 (1454) с координатой X:1305909.07; Y:638894.30, по правой береговой линии р. Ахтуба;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13 (1454) с координатой X:1305909.07; Y:638894.30 до точки 14 (1455) с координатой X:1305172.17; Y:638601.98,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14 (1455) с координатой X:1305172.17; Y:638601.98 до точки 15 (1457) с координатой X:1305567.51; Y:637576.87,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15 (1457) с координатой X:1305567.51; Y:637576.87 до точки 16 (1458) с координатой X:1306490.84; Y:636485.67,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16 (1458) с координатой X:1306490.84; Y:636485.67 до точки 17 (1459) с координатой X:1307015.96; Y:636603.91,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17 (1459) с координатой X:1307015.96; Y:636603.91 до точки 18 (1467) с координатой X:1307823.77; Y:634387.55, по правой береговой линии р. Ахтуба;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lastRenderedPageBreak/>
              <w:t>- от точки 18 (1467) с координатой X:1307823.77; Y:634387.55 до точки 19 (1475) с координатой X:1308094.39; Y:629642.95, по правой береговой линии р. Владимировка;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19 (1475) с координатой X:1308094.39; Y:629642.95 до точки 20(1477) с координатой X:1309668.06; Y:626805.00, по правой береговой линии р. Волги;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20 (1477) с координатой X:1309668.06; Y:626805.00 до точки 21 (1478) с координатой X:1312384.28; Y:627368.68,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21 (1478) с координатой X:1312384.28; Y:627368.68 до точки 22 (1488) с координатой X:1313837.56; Y:623674.26, по правой береговой линии р. Ахтуба;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22 (1488) с координатой X:1313837.56; Y:623674.26 до точки 23 (1489) с координатой X:1314414.58; Y:623790.22,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23 (1489) с координатой X:1314414.58; Y:623790.22 до точки 24 (1495) с координатой X:1315228.59; Y:622641.60, по линии, проходящей в 500 м от левой береговой линии р. Ахтуба;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24 (1495) с координатой X:1315228.59; Y:622641.60 до точки 25 (1496) с координатой X:1314958.93; Y:622024.06,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25 (1496) с координатой X:1314958.93; Y:622024.06 до точки 26 (1502) с координатой X:1315969.56; Y:619576.69, по правой береговой линии р. Ахтуба;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26 (1502) с координатой X:1315969.56; Y:619576.69 до точки 27 (1503) с координатой X:1316599.95; Y:619681.91,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27 (1503) с координатой X:1316599.95; Y:619681.91 до точки 28 (1557) с координатой X:1322450.52; Y:613096.06, по линии, проходящей в 500 м от левой береговой линии р. Ахтуба;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28 (1557) с координатой X:1322450.52; Y:613096.06 до точки 29 (1559) с координатой X:1322479.75; Y:609856.77, по границе Баритово-Удачного лицензионного участка;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29 (1559) с координатой X:1322479.75; Y:609856.77 до точки 30 (1590) с координатой X:1324511.87; Y:607349.95, по линии, проходящей в 500 м от левой береговой линии р. Ахтуба;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30 (1590) с координатой X:1324511.87; Y:607349.95 до точки 31 (1592) с координатой X:1327150.74; Y:604094.63, по границе Баритово-Удачного лицензионного участка;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31 (1592) с координатой X:1327150.74; Y:604094.63 до точки 32 (1593) с координатой X:1326955.53; Y:603980.14,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32 (1593) с координатой X:1326955.53; Y:603980.14 до точки 33(1599) с координатой X:1326550.33; Y:601796.61, по правой береговой линии р. Ахтуба;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33 (1599) с координатой X:1326550.33; Y:601796.61 до точки 34 (1600) с координатой X:1327056.13; Y:601349.81,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34 (1600) с координатой X:1327056.13; Y:601349.81 до точки 35 (1644) с координатой X:1331491.43; Y:598739.95, 500 м от левой береговой линии р. Ахтуба;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lastRenderedPageBreak/>
              <w:t>- от точки 35 (1644) с координатой X:1331491.43; Y:598739.95 до точки 36 (1645) с координатой X:1334897.03; Y:594538.80, по границе Баритово-Удачного лицензионного участка;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36 (1645) с координатой X:1334897.03; Y:594538.80 до точки 37 (1657) с координатой X:1336681.98; Y:591950.46, по правой береговой линии р. Ахтуба;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37 (1657) с координатой X:1336681.98; Y:591950.46 до точки 38 (1658) с координатой X:1336911.17; Y:592054.16,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38 (1658) с координатой X:1336911.17; Y:592054.16 до точки 39 (1659) с координатой X:1346594.26; Y:580109.23, по границе Баритово-Удачного лицензионного участка;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39 (1659) с координатой X:1346594.26; Y:580109.23 до точки 40 (1660) с координатой X:1341918.61; Y:579039.03, по границе Козинского лицензионного участка;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40 (1660) с координатой X:1341918.61; Y:579039.03 до точки 41 (1888) с координатой X:1312657.64; Y:592869.46, по административной границе Ахтубинского района;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41 (1888) с координатой X:1312657.64; Y:1312657.64 до точки 42 (1890) с координатой X:1311094.70; Y:591431.98, по административной границе Черноярского района;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42 (1890) с координатой X:1311094.70; Y:591431.98 до точки 43 (1902) с координатой X:1307200.26; Y:594109.56, по линии, проходящей в 500 м от правой береговой линии р. Волги;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43 (1902) с координатой X:1307200.26; Y:594109.56 до точки 44 (1903) с координатой X:1307676.53; Y:594571.86,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44 (1903) с координатой X:1307676.53; Y:594571.86 до точки 45 (1904) с координатой X:1306656.69; Y:595884.76,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45 (1904) с координатой X:1306656.69; Y:595884.76 до точки 46 (1905) с координатой X:1306338.43; Y:597112.70,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46 (1905) с координатой X:1306338.43; Y:597112.70 до точки 47 (1906) с координатой X:1305639.51; Y:597062.53,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47 (1906) с координатой X:1305639.51; Y:597062.53 до точки 48 (1936) с координатой X:1304474.58; Y:608026.39, по линии, проходящей в 500 м от правой береговой линии р. Волги;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48 (1936) с координатой X:1304474.58; Y:608026.39 до точки 49 (1937) с координатой X:1305918.40; Y:608141.69,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49 (1937) с координатой X:1305918.40; Y:608141.69 до точки 50 (1938) с координатой X:1305912.98; Y:611407.52,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50 (1938) с координатой X:1305912.98; Y:611407.52 до точки 51 (1939) с координатой X:1304890.92; Y:613125.77,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51 (1939) с координатой X:1304890.92; Y:613125.77 до точки 52 (1955) с координатой X:1306015.21; Y:616820.99, по левой береговой линии ер. Воложка;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 xml:space="preserve">- от точки 52 (1955) с координатой X:1306015.21; Y:616820.99 до точки 53 (1956) с </w:t>
            </w:r>
            <w:r w:rsidRPr="001F62C9">
              <w:rPr>
                <w:rFonts w:eastAsiaTheme="minorEastAsia"/>
                <w:sz w:val="24"/>
                <w:szCs w:val="24"/>
              </w:rPr>
              <w:lastRenderedPageBreak/>
              <w:t>координатой X:1304776.60; Y:622881.68, по линии, проходящей в 500 м от правой береговой линии ер. Воложка Сенная;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53 (1956) с координатой X:1304776.60; Y:622881.68 до точки 54 (1972) с координатой X:1303073.65; Y:626476.32, по линии, проходящей в 500 м от правой береговой линии рукава Старая Волга;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54 (1972) с координатой X:1303073.65; Y:626476.32 до точки 55 (1988) с координатой X:1301818.85; Y:628164.64, по линии, проходящей в 500 м от правой береговой линии ер. Воложка Крымская,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55 (1988) с координатой X:1301818.85; Y:628164.64 до точки 56 (2030) с координатой X:1285229.10; Y:638903.79, по линии, проходящей в 500 м от правой береговой линии р. Волги;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56 (2030) с координатой X:1285229.10; Y:638903.79 до точки 57 (2043) с координатой X:1281767.29; Y:637861.18, по линии, проходящей в 500 м от правой береговой линии ер. Воложка Вязовская;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57 (2043) с координатой X:1281767.29; Y:637861.18 до точки 58 (2044) с координатой X:1281557.20; Y:638861.81,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58 (2044) с координатой X:1281557.20; Y:638861.81 до точки 59 (2047) с координатой X:1280433.18; Y:639149.00, по левой береговой линии ер. Воложка Вязовская;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59 (2047) с координатой X:1280433.18; Y:639149.00 до точки 60 (2048) с координатой X:1280080.67; Y:638063.35,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60 (2048) с координатой X:1280080.67; Y:638063.35 до точки 61(2055) с координатой X:1276627.55; Y:639290.20, по линии, проходящей в 500 м от правой береговой линии ер. Воложка Вязовская;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61 (2055) с координатой X:1276627.55; Y:639290.20 до точки 62 (2083) с координатой X:1268522.91; Y:644614.67, по линии, проходящей в 500 м от правой береговой линии р. Старая Волга;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62 (2083) с координатой X:1268522.91; Y:644614.67 до точки 63 (2109) с координатой X:1265202.80; Y:652651.38, по линии, проходящей в 500 м от правой береговой линии ер. Воложка Садковская;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63 (2109) с координатой X:1265202.80; Y:652651.38 до точки 64 (2110) с координатой X:1265826.87; Y:653177.86,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64 (2110) с координатой X:1265826.87; Y:653177.86 до точки 65 (2114) с координатой X:1263359.94; Y:654526.46, по левой береговой линии ер. Воложка Садковская,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65 (2114) с координатой X:1263359.94; Y:654526.46 до точки 66 (2115) с координатой X:1262799.74; Y:653690.75,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66 (2115) с координатой X:1262799.74; Y:653690.75 до точки 67 (2143) с координатой X:1259112.44; Y:651354.42, по линии, проходящей в 500 м от правой береговой линии ер. Дубовской;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67 (2143) с координатой X:1259112.44; Y:651354.42 до точки 68 (2144) с координатой X:1258800.76; Y:651731.39,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 xml:space="preserve">- от точки 68 (2144) с координатой X:1258800.76; Y:651731.39 до точки 69 (2149) с </w:t>
            </w:r>
            <w:r w:rsidRPr="001F62C9">
              <w:rPr>
                <w:rFonts w:eastAsiaTheme="minorEastAsia"/>
                <w:sz w:val="24"/>
                <w:szCs w:val="24"/>
              </w:rPr>
              <w:lastRenderedPageBreak/>
              <w:t>координатой X:1256347.74; Y:650986.80, по правой береговой линии р. Волги;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69 (2149) с координатой X:1256347.74; Y:650986.80 до точки 70 (2150) с координатой X:1256276.83; Y:651240.68,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70 (2150) с координатой X:1256276.83; Y:651240.68 до точки 71 (2151) с координатой X:1255375.43; Y:651253.96,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71 (2151) с координатой X:1255375.43; Y:651253.96 до точки 72 (2152) с координатой X:1255294.21; Y:651078.12,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72 (2152) с координатой X:1255294.21; Y:651078.12 до точки 73 (2153) с координатой X:1255290.07; Y:650109.03,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73 (2153) с координатой X:1255290.07; Y:650109.03 до точки 74 (2154) с координатой X:1253459.85; Y:649208.66,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74 (2154) с координатой X:1253459.85; Y:649208.66 до точки 75 (2155) с координатой X:1252955.85; Y:648751.06,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75 (2155) с координатой X:1252955.85; Y:648751.06 до точки 76 (2156) с координатой X:1252537.49; Y:648577.74,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76 (2156) с координатой X:1252537.49; Y:648577.74 до точки 77 (2157) с координатой X:1251175.36; Y:648449.81,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77 (2157) с координатой X:1251175.36; Y:648449.81 до точки 78 (2158) с координатой X:1251180.94; Y:648586.83,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78 (2158) с координатой X:1251180.94; Y:648586.83 до точки 79 (2176) с координатой X:1245039.66; Y:649067.13, по линии, проходящей в 500 м от правой береговой линии р. Волги;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79 (2176) с координатой X:1245039.66; Y:649067.13 до точки 80 (2177) с координатой X:1245643.64; Y:649502.39,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80 (2177) с координатой X:1245643.64; Y:649502.39 до точки 81 (2184) с координатой X:1243137.76; Y:651139.86, по береговой линии затона Солодниковский;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81 (2184) с координатой X:1243137.76; Y:651139.86 до точки 82 (2185) с координатой X:1241313.57; Y:652065.31, по прямой;</w:t>
            </w:r>
          </w:p>
          <w:p w:rsidR="001F62C9" w:rsidRPr="001F62C9" w:rsidRDefault="001F62C9" w:rsidP="00283239">
            <w:pPr>
              <w:widowControl w:val="0"/>
              <w:autoSpaceDE w:val="0"/>
              <w:autoSpaceDN w:val="0"/>
              <w:spacing w:before="20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1F62C9">
              <w:rPr>
                <w:rFonts w:eastAsiaTheme="minorEastAsia"/>
                <w:sz w:val="24"/>
                <w:szCs w:val="24"/>
              </w:rPr>
              <w:t>- от точки 82 (2185) с координатой X:1241313.57; Y:652065.31 до точки 1(1) с координатой X:1227838.30; Y:654665.86, по линии, проходящей в 500 м от правой береговой линии р. Волги.</w:t>
            </w:r>
          </w:p>
          <w:p w:rsidR="00422BC3" w:rsidRPr="00650750" w:rsidRDefault="00422BC3" w:rsidP="00650750">
            <w:pPr>
              <w:rPr>
                <w:b/>
                <w:sz w:val="24"/>
                <w:szCs w:val="24"/>
              </w:rPr>
            </w:pPr>
          </w:p>
        </w:tc>
      </w:tr>
      <w:tr w:rsidR="00650750" w:rsidRPr="00650750" w:rsidTr="001F62C9">
        <w:trPr>
          <w:trHeight w:val="140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B65AF7" w:rsidRDefault="00650750" w:rsidP="00650750">
            <w:pPr>
              <w:rPr>
                <w:b/>
                <w:sz w:val="24"/>
                <w:szCs w:val="24"/>
              </w:rPr>
            </w:pPr>
            <w:r w:rsidRPr="00B65AF7">
              <w:rPr>
                <w:b/>
                <w:sz w:val="24"/>
                <w:szCs w:val="24"/>
              </w:rPr>
              <w:lastRenderedPageBreak/>
              <w:t>19.</w:t>
            </w: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B65AF7" w:rsidRDefault="00650750" w:rsidP="00650750">
            <w:pPr>
              <w:rPr>
                <w:b/>
                <w:sz w:val="24"/>
                <w:szCs w:val="24"/>
              </w:rPr>
            </w:pPr>
            <w:r w:rsidRPr="00B65AF7">
              <w:rPr>
                <w:b/>
                <w:sz w:val="24"/>
                <w:szCs w:val="24"/>
              </w:rPr>
              <w:t>Наличие в границах ООПТ иных особо охраняемых природных территорий</w:t>
            </w:r>
          </w:p>
        </w:tc>
      </w:tr>
      <w:tr w:rsidR="00650750" w:rsidRPr="00650750" w:rsidTr="001F62C9">
        <w:trPr>
          <w:trHeight w:val="88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B65AF7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884150" w:rsidRDefault="00BA7241" w:rsidP="0065075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r w:rsidR="00B65AF7">
              <w:rPr>
                <w:sz w:val="24"/>
                <w:szCs w:val="24"/>
              </w:rPr>
              <w:t>Памятник природы регионального значения «</w:t>
            </w:r>
            <w:r w:rsidRPr="00BA7241">
              <w:rPr>
                <w:sz w:val="24"/>
                <w:szCs w:val="24"/>
              </w:rPr>
              <w:t>Остроосоковый, ситнягово-костровый и кострово-подма</w:t>
            </w:r>
            <w:r w:rsidR="009B0516">
              <w:rPr>
                <w:sz w:val="24"/>
                <w:szCs w:val="24"/>
              </w:rPr>
              <w:t xml:space="preserve">ренниковый луг «Капустиноярский», памятник природы регионального значения «Бундинская дача», памятник природы регионального значения «Дубовское нерестилище», </w:t>
            </w:r>
            <w:r w:rsidR="00884150">
              <w:rPr>
                <w:sz w:val="24"/>
                <w:szCs w:val="24"/>
              </w:rPr>
              <w:t>частично государственный природный заказник регионального значения «Вязовская дубрава».</w:t>
            </w:r>
          </w:p>
        </w:tc>
      </w:tr>
      <w:tr w:rsidR="00650750" w:rsidRPr="00650750" w:rsidTr="001F62C9">
        <w:trPr>
          <w:trHeight w:val="175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B65AF7" w:rsidRDefault="00650750" w:rsidP="00650750">
            <w:pPr>
              <w:rPr>
                <w:b/>
                <w:sz w:val="24"/>
                <w:szCs w:val="24"/>
              </w:rPr>
            </w:pPr>
            <w:r w:rsidRPr="00B65AF7">
              <w:rPr>
                <w:b/>
                <w:sz w:val="24"/>
                <w:szCs w:val="24"/>
              </w:rPr>
              <w:t>20.</w:t>
            </w: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B65AF7" w:rsidRDefault="00650750" w:rsidP="00650750">
            <w:pPr>
              <w:rPr>
                <w:b/>
                <w:sz w:val="24"/>
                <w:szCs w:val="24"/>
              </w:rPr>
            </w:pPr>
            <w:r w:rsidRPr="00B65AF7">
              <w:rPr>
                <w:b/>
                <w:sz w:val="24"/>
                <w:szCs w:val="24"/>
              </w:rPr>
              <w:t>Природные особенности ООПТ</w:t>
            </w:r>
          </w:p>
        </w:tc>
      </w:tr>
      <w:tr w:rsidR="00650750" w:rsidRPr="00650750" w:rsidTr="001F62C9">
        <w:trPr>
          <w:trHeight w:val="126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B65AF7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A7241" w:rsidRPr="00BA7241" w:rsidRDefault="00BA7241" w:rsidP="00BA7241">
            <w:pPr>
              <w:pStyle w:val="ConsPlusNormal"/>
              <w:ind w:firstLine="709"/>
              <w:jc w:val="both"/>
              <w:outlineLvl w:val="1"/>
              <w:rPr>
                <w:rFonts w:cs="Times New Roman"/>
                <w:sz w:val="24"/>
                <w:szCs w:val="24"/>
              </w:rPr>
            </w:pPr>
            <w:r w:rsidRPr="00BA7241">
              <w:rPr>
                <w:rFonts w:cs="Times New Roman"/>
                <w:sz w:val="24"/>
                <w:szCs w:val="24"/>
              </w:rPr>
              <w:t xml:space="preserve">Волго-Ахтубинское междуречье является замечательным природным объектом Астраханской области с комплексом водно-болотных угодий, заливных лугов и лесных экосистем и большой средообразующей ролью. На его территории отмечено более 764 видов растений, 52 вида рыб, 3 вида земноводных, 7 видов пресмыкающих, 254 вида птиц, 36 видов </w:t>
            </w:r>
            <w:r w:rsidRPr="00BA7241">
              <w:rPr>
                <w:rFonts w:cs="Times New Roman"/>
                <w:sz w:val="24"/>
                <w:szCs w:val="24"/>
              </w:rPr>
              <w:lastRenderedPageBreak/>
              <w:t>млекопитающих. Оно имеет существенное значение в поддержании популяций и сохранении генетического фонда редких и исчезающих видов растений и животных. Здесь обитают 4 вида сосудистых растений, 2 вида рыб, 41 вид птиц, занесенные в Красные книги Российской Федерации и Астраханской области. Еще 32 вида птиц охраняется различными международными конвенциями.</w:t>
            </w:r>
          </w:p>
          <w:p w:rsidR="00650750" w:rsidRPr="00B65AF7" w:rsidRDefault="00BA7241" w:rsidP="00BA7241">
            <w:pPr>
              <w:pStyle w:val="ConsPlusNormal"/>
              <w:ind w:firstLine="709"/>
              <w:jc w:val="both"/>
              <w:outlineLvl w:val="1"/>
              <w:rPr>
                <w:rFonts w:cs="Times New Roman"/>
                <w:sz w:val="24"/>
                <w:szCs w:val="24"/>
              </w:rPr>
            </w:pPr>
            <w:r w:rsidRPr="00BA7241">
              <w:rPr>
                <w:rFonts w:cs="Times New Roman"/>
                <w:sz w:val="24"/>
                <w:szCs w:val="24"/>
              </w:rPr>
              <w:t>Через Волго-Ахтубинское междуречье пролегает один из крупнейших в мире миграционных путей птиц. Здесь расположены естественные нерестилища и проходят миграционные пути ценных видов рыб, включая осетровых, расположены зимовальные ямы туводных рыб, обеспечивающи</w:t>
            </w:r>
            <w:r>
              <w:rPr>
                <w:rFonts w:cs="Times New Roman"/>
                <w:sz w:val="24"/>
                <w:szCs w:val="24"/>
              </w:rPr>
              <w:t>е</w:t>
            </w:r>
            <w:r w:rsidRPr="00BA7241">
              <w:rPr>
                <w:rFonts w:cs="Times New Roman"/>
                <w:sz w:val="24"/>
                <w:szCs w:val="24"/>
              </w:rPr>
              <w:t xml:space="preserve"> устойчивый уровень их запасов. Вся территория междуречья является огромной нерестовой зоной проходных, полу проходных и туводных рыб. Здесь расположены последние естественные нерестилища осетровых рыб.</w:t>
            </w:r>
          </w:p>
        </w:tc>
      </w:tr>
      <w:tr w:rsidR="00650750" w:rsidRPr="00650750" w:rsidTr="001F62C9">
        <w:trPr>
          <w:trHeight w:val="101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а) нарушенность территории</w:t>
            </w:r>
          </w:p>
        </w:tc>
      </w:tr>
      <w:tr w:rsidR="00650750" w:rsidRPr="00650750" w:rsidTr="001F62C9">
        <w:trPr>
          <w:trHeight w:val="125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A7241" w:rsidRPr="00BA7241" w:rsidRDefault="00BA7241" w:rsidP="00BA7241">
            <w:pPr>
              <w:pStyle w:val="ConsPlusNormal"/>
              <w:ind w:firstLine="709"/>
              <w:jc w:val="both"/>
              <w:outlineLvl w:val="1"/>
              <w:rPr>
                <w:rFonts w:cs="Times New Roman"/>
                <w:sz w:val="24"/>
                <w:szCs w:val="24"/>
              </w:rPr>
            </w:pPr>
            <w:r w:rsidRPr="00BA7241">
              <w:rPr>
                <w:rFonts w:cs="Times New Roman"/>
                <w:sz w:val="24"/>
                <w:szCs w:val="24"/>
              </w:rPr>
              <w:t>Волго-Ахтубинское междуречье в силу высокой биологической продуктивности ее экосистем, во многом определяемой высоким плодородием почв, является зоной интенсивной хозяйственной деятельности и массового отдыха населения не только проживающего на ее территории, но и прибывающего из других регионов России.</w:t>
            </w:r>
          </w:p>
          <w:p w:rsidR="00BA7241" w:rsidRPr="00BA7241" w:rsidRDefault="00BA7241" w:rsidP="00BA7241">
            <w:pPr>
              <w:pStyle w:val="ConsPlusNormal"/>
              <w:ind w:firstLine="709"/>
              <w:jc w:val="both"/>
              <w:outlineLvl w:val="1"/>
              <w:rPr>
                <w:rFonts w:cs="Times New Roman"/>
                <w:sz w:val="24"/>
                <w:szCs w:val="24"/>
              </w:rPr>
            </w:pPr>
            <w:r w:rsidRPr="00BA7241">
              <w:rPr>
                <w:rFonts w:cs="Times New Roman"/>
                <w:sz w:val="24"/>
                <w:szCs w:val="24"/>
              </w:rPr>
              <w:t>В то же время, нарушения естественного гидрологического режима Волги, интенсивная хозяйственная деятельность, быстрый рост рекреационной нагрузки вызвали резкое ухудшение общего экологического состояния пойменной экосистемы Волго-Ахтубинского междуречья.</w:t>
            </w:r>
          </w:p>
          <w:p w:rsidR="00BA7241" w:rsidRPr="00BA7241" w:rsidRDefault="00BA7241" w:rsidP="00BA7241">
            <w:pPr>
              <w:pStyle w:val="ConsPlusNormal"/>
              <w:ind w:firstLine="709"/>
              <w:jc w:val="both"/>
              <w:outlineLvl w:val="1"/>
              <w:rPr>
                <w:rFonts w:cs="Times New Roman"/>
                <w:sz w:val="24"/>
                <w:szCs w:val="24"/>
              </w:rPr>
            </w:pPr>
            <w:r w:rsidRPr="00BA7241">
              <w:rPr>
                <w:rFonts w:cs="Times New Roman"/>
                <w:sz w:val="24"/>
                <w:szCs w:val="24"/>
              </w:rPr>
              <w:t>Снижается продуктивность лугов, деградируют пойменные леса. Значительно упало воспроизводство рыбных запасов из-за ухудшения состояния нерестилищ и сильнейшего браконьерства. Увеличилось загрязнение почв, поверхностных и грунтовых вод.</w:t>
            </w:r>
          </w:p>
          <w:p w:rsidR="00BA7241" w:rsidRPr="00BA7241" w:rsidRDefault="00BA7241" w:rsidP="00BA7241">
            <w:pPr>
              <w:pStyle w:val="ConsPlusNormal"/>
              <w:ind w:firstLine="709"/>
              <w:jc w:val="both"/>
              <w:outlineLvl w:val="1"/>
              <w:rPr>
                <w:rFonts w:cs="Times New Roman"/>
                <w:sz w:val="24"/>
                <w:szCs w:val="24"/>
              </w:rPr>
            </w:pPr>
            <w:r w:rsidRPr="00BA7241">
              <w:rPr>
                <w:rFonts w:cs="Times New Roman"/>
                <w:sz w:val="24"/>
                <w:szCs w:val="24"/>
              </w:rPr>
              <w:t>Происходит увеличение пастбищной нагрузки, из-за несоблюдения норм выпаса скота, а также нарушения требований о запрете беспастушного выпаса и перегона домашнего скота на период весенне-летнего половодья в степные районы. Домашний скот в большинстве случаев остается в пойме на возвышенных местах, где проводит неблагоприятный период. На этих участках отмечается не только деградация пастбищ, но и отсутствие возобновления древостоя в дубравах. В настоящее время более 50% площади сенокосных угодий междуречья не используется, что ведет к ухудшению их качества из-за зарастания сорными и ядовитыми растениями. На ненормированную пастбищную нагрузку накладываются последствия неконтролируемых сельскохозяйственных палов, уничтожающих места обитания многих видов диких животных.</w:t>
            </w:r>
          </w:p>
          <w:p w:rsidR="00BA7241" w:rsidRPr="00BA7241" w:rsidRDefault="00BA7241" w:rsidP="00BA7241">
            <w:pPr>
              <w:pStyle w:val="ConsPlusNormal"/>
              <w:ind w:firstLine="709"/>
              <w:jc w:val="both"/>
              <w:outlineLvl w:val="1"/>
              <w:rPr>
                <w:rFonts w:cs="Times New Roman"/>
                <w:sz w:val="24"/>
                <w:szCs w:val="24"/>
              </w:rPr>
            </w:pPr>
            <w:r w:rsidRPr="00BA7241">
              <w:rPr>
                <w:rFonts w:cs="Times New Roman"/>
                <w:sz w:val="24"/>
                <w:szCs w:val="24"/>
              </w:rPr>
              <w:t>Вызывает озабоченность состояние популяций диких животных и, в первую очередь, птиц. Резкое снижение численности птиц, в первую очередь связано с резко возросшим фактором беспокойства из-за нахождения в местах гнездования  большого числа людей и плавсредств. Среди млекопитающих в критическом состоянии находятся выхухоль, барсук, лось, косуля.</w:t>
            </w:r>
          </w:p>
          <w:p w:rsidR="00BA7241" w:rsidRPr="00BA7241" w:rsidRDefault="00BA7241" w:rsidP="00BA7241">
            <w:pPr>
              <w:pStyle w:val="ConsPlusNormal"/>
              <w:ind w:firstLine="709"/>
              <w:jc w:val="both"/>
              <w:outlineLvl w:val="1"/>
              <w:rPr>
                <w:rFonts w:cs="Times New Roman"/>
                <w:sz w:val="24"/>
                <w:szCs w:val="24"/>
              </w:rPr>
            </w:pPr>
            <w:r w:rsidRPr="00BA7241">
              <w:rPr>
                <w:rFonts w:cs="Times New Roman"/>
                <w:sz w:val="24"/>
                <w:szCs w:val="24"/>
              </w:rPr>
              <w:t>Ведущим фактором негативного антропогенного воздействия на экосистемы Волго-Ахтубинской поймы является нерегулируемый туризм, который тяготеет к водотокам, имеющим рыбохозяйственное значение, с ленточными лесами вдоль них. Чрезмерный, неконтролируемый поток туристов является одной из причин деградации природной среды, снижения биологического разнообразия. Не организованные туристы осуществляют крупномасштабное изъятие природных ресурсов, включая заготовку рыбы,</w:t>
            </w:r>
          </w:p>
          <w:p w:rsidR="00650750" w:rsidRPr="00372BC5" w:rsidRDefault="00BA7241" w:rsidP="00BA7241">
            <w:pPr>
              <w:pStyle w:val="ConsPlusNormal"/>
              <w:ind w:firstLine="709"/>
              <w:jc w:val="both"/>
              <w:outlineLvl w:val="1"/>
              <w:rPr>
                <w:rFonts w:cs="Times New Roman"/>
                <w:sz w:val="24"/>
                <w:szCs w:val="24"/>
              </w:rPr>
            </w:pPr>
            <w:r w:rsidRPr="00BA7241">
              <w:rPr>
                <w:rFonts w:cs="Times New Roman"/>
                <w:sz w:val="24"/>
                <w:szCs w:val="24"/>
              </w:rPr>
              <w:t>добычу раков, сбор грибов, вырубку древесных насаждений для организации палаточных городков и заготовки дров. Они захламляют и замусоривают территории прибрежных защитных полос и водоохранных зон водотоков.</w:t>
            </w:r>
          </w:p>
        </w:tc>
      </w:tr>
      <w:tr w:rsidR="00650750" w:rsidRPr="00650750" w:rsidTr="001F62C9">
        <w:trPr>
          <w:trHeight w:val="138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б) краткая характеристика рельефа</w:t>
            </w:r>
          </w:p>
        </w:tc>
      </w:tr>
      <w:tr w:rsidR="00650750" w:rsidRPr="00650750" w:rsidTr="001F62C9">
        <w:trPr>
          <w:trHeight w:val="126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372BC5" w:rsidRDefault="00021D92" w:rsidP="00372BC5">
            <w:pPr>
              <w:pStyle w:val="ConsPlusNormal"/>
              <w:ind w:firstLine="709"/>
              <w:jc w:val="both"/>
              <w:outlineLvl w:val="1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t xml:space="preserve">В формировании рельефа поймы принимают участие два основных процесса, противоположных друг другу и следующих один за другим. Первый из них зависит от боковой миграции руслового потока и связанной с ним неравномерной аккумуляции аллювиальных отложений в прилегающей к руслу части поймы, сопровождающейся частичным размывом. Результатом его оказывается сравнительно расчлененный гривистый рельеф. Второй процесс, </w:t>
            </w:r>
            <w:r w:rsidRPr="00021D92">
              <w:rPr>
                <w:rFonts w:cs="Times New Roman"/>
                <w:sz w:val="24"/>
                <w:szCs w:val="24"/>
              </w:rPr>
              <w:lastRenderedPageBreak/>
              <w:t>напротив, ведет к постепенной нивелировке неровностей пойменного рельефа в ходе спокойного накопления пойменного наилка вдали от русла.  В итоге на месте былой гривистости  формируются более или менее равнинные территории поймы.</w:t>
            </w:r>
          </w:p>
        </w:tc>
      </w:tr>
      <w:tr w:rsidR="00650750" w:rsidRPr="00650750" w:rsidTr="001F62C9">
        <w:trPr>
          <w:trHeight w:val="175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в) краткая характеристика климата</w:t>
            </w:r>
          </w:p>
        </w:tc>
      </w:tr>
      <w:tr w:rsidR="00650750" w:rsidRPr="00650750" w:rsidTr="001F62C9">
        <w:trPr>
          <w:trHeight w:val="175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21D92" w:rsidRPr="00021D92" w:rsidRDefault="00650750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650750">
              <w:rPr>
                <w:sz w:val="24"/>
                <w:szCs w:val="24"/>
              </w:rPr>
              <w:t xml:space="preserve"> </w:t>
            </w:r>
            <w:r w:rsidR="00021D92" w:rsidRPr="00021D92">
              <w:rPr>
                <w:rFonts w:cs="Times New Roman"/>
                <w:sz w:val="24"/>
                <w:szCs w:val="24"/>
              </w:rPr>
              <w:t>Климат Астраханской области умеренный, резко континентальный - с высокими летними и низкими зимними температурами, с большими годовыми и летними суточными амплитудами температур воздуха, малым количеством осадков и высокой испаряемостью.</w:t>
            </w:r>
          </w:p>
          <w:p w:rsidR="00021D92" w:rsidRPr="00021D92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t>Климатические условия в северной части поймы существенно отличаются от южной части. Среднегодовая температура воздуха на севере (м/с Черный Яр) составляет 8° С, на юге поймы (м/с Досанг) - 9,3 °С. Самый холодный месяц - январь, среднемесячная температура понижается до минус 7-9°С.</w:t>
            </w:r>
          </w:p>
          <w:p w:rsidR="00021D92" w:rsidRPr="00021D92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t>Абсолютный минимум температур, зафиксированный в северной части области составляет минус 36°С (м/с Верхний Баскунчак), в центральной части - минус 35° С (м/с Харабали) и на юге поймы - минус 34° С (м/с Досанг).</w:t>
            </w:r>
          </w:p>
          <w:p w:rsidR="00021D92" w:rsidRPr="00021D92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t>Самый жаркий месяц - июль, среднемесячная температура воздуха составляет 24-25° С, абсолютные максимумы температур на севере - 44° С, в центральной части - 42° С и на юге - 43° С.</w:t>
            </w:r>
          </w:p>
          <w:p w:rsidR="00021D92" w:rsidRPr="00021D92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t>Годовая сумма осадков колеблется от 290мм на севере поймы до 204мм - на юге. Большая часть осадков выпадает в теплое время года. Высота снежного покрова составляет около 10см, на севере области число дней со снежным покровом достигает 86, а в районе Досанга - 65 дней.</w:t>
            </w:r>
          </w:p>
          <w:p w:rsidR="00021D92" w:rsidRPr="00021D92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t xml:space="preserve">Для Астраханской области характерны ветры восточного, юго-восточного и северо-восточного направления. Летом они определяют высокую температуру, </w:t>
            </w:r>
          </w:p>
          <w:p w:rsidR="00650750" w:rsidRPr="00372BC5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t>сухость и запыленность воздуха, а зимой - холодную и ясную погоду.</w:t>
            </w:r>
          </w:p>
        </w:tc>
      </w:tr>
      <w:tr w:rsidR="00650750" w:rsidRPr="00650750" w:rsidTr="001F62C9">
        <w:trPr>
          <w:trHeight w:val="150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г) краткая характеристика почвенного покрова</w:t>
            </w:r>
          </w:p>
        </w:tc>
      </w:tr>
      <w:tr w:rsidR="00650750" w:rsidRPr="00650750" w:rsidTr="001F62C9">
        <w:trPr>
          <w:trHeight w:val="138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21D92" w:rsidRPr="00021D92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t>Характеристика почвенного покрова приведена с использованием материалов ТЭО «Строительство комплекса сооружений по повышению водообеспеченности реки Ахтуба» (раздел 2 Природные условия. Книга 4. Почвенно-мелиоративные условия поймы и Левобережной степи), разработанных проектным институтом «Астрахангипроводхоз» (1980 г.) и данных объектов аналогов.</w:t>
            </w:r>
          </w:p>
          <w:p w:rsidR="00021D92" w:rsidRPr="00021D92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t>В Волга-Ахтубинской пойме отмечены следующие типы почв.</w:t>
            </w:r>
          </w:p>
          <w:p w:rsidR="00021D92" w:rsidRPr="00021D92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t>Тип. Пойменно-луговые почвы</w:t>
            </w:r>
          </w:p>
          <w:p w:rsidR="00021D92" w:rsidRPr="00021D92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t>Подтипы: Аллювиально-примитивно-луговые Аллювиально-луговые Луговые темноцветные Луговые темноцветные слитые Луговые темноцветные остепняющиеся</w:t>
            </w:r>
          </w:p>
          <w:p w:rsidR="00021D92" w:rsidRPr="00021D92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t>Тип. Пойменные лугово-лесные почвы</w:t>
            </w:r>
          </w:p>
          <w:p w:rsidR="00021D92" w:rsidRPr="00021D92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t>Подтипы: Лесо-луговые слоистые почвы</w:t>
            </w:r>
          </w:p>
          <w:p w:rsidR="00021D92" w:rsidRPr="00021D92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t>Лесо-луговые темноцветные</w:t>
            </w:r>
          </w:p>
          <w:p w:rsidR="00021D92" w:rsidRPr="00021D92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t>Тип. Длительно-пойменные влажнолуговые почвы</w:t>
            </w:r>
          </w:p>
          <w:p w:rsidR="00021D92" w:rsidRPr="00021D92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t>Подтипы: Влажнолуговые темноцветные почвы Влажнолуговые слоистые почвы Тип. Солончаки луговые</w:t>
            </w:r>
          </w:p>
          <w:p w:rsidR="00021D92" w:rsidRPr="00021D92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t>Подтипы: Солончаки луговые</w:t>
            </w:r>
          </w:p>
          <w:p w:rsidR="00021D92" w:rsidRPr="00021D92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t>Разновидности почв выделены:</w:t>
            </w:r>
          </w:p>
          <w:p w:rsidR="00021D92" w:rsidRPr="00021D92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t>по мощности гумусового горизонта:</w:t>
            </w:r>
          </w:p>
          <w:p w:rsidR="00021D92" w:rsidRPr="00021D92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t>-</w:t>
            </w:r>
            <w:r w:rsidRPr="00021D92">
              <w:rPr>
                <w:rFonts w:cs="Times New Roman"/>
                <w:sz w:val="24"/>
                <w:szCs w:val="24"/>
              </w:rPr>
              <w:tab/>
              <w:t>маломощные - до 20 см,</w:t>
            </w:r>
          </w:p>
          <w:p w:rsidR="00021D92" w:rsidRPr="00021D92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t>-</w:t>
            </w:r>
            <w:r w:rsidRPr="00021D92">
              <w:rPr>
                <w:rFonts w:cs="Times New Roman"/>
                <w:sz w:val="24"/>
                <w:szCs w:val="24"/>
              </w:rPr>
              <w:tab/>
              <w:t>среднемощные - 20-40 см</w:t>
            </w:r>
          </w:p>
          <w:p w:rsidR="00021D92" w:rsidRPr="00021D92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t>-</w:t>
            </w:r>
            <w:r w:rsidRPr="00021D92">
              <w:rPr>
                <w:rFonts w:cs="Times New Roman"/>
                <w:sz w:val="24"/>
                <w:szCs w:val="24"/>
              </w:rPr>
              <w:tab/>
              <w:t>мощные - 40 см</w:t>
            </w:r>
          </w:p>
          <w:p w:rsidR="00021D92" w:rsidRPr="00021D92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t>По степени засоления:</w:t>
            </w:r>
          </w:p>
          <w:p w:rsidR="00021D92" w:rsidRPr="00021D92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t>-</w:t>
            </w:r>
            <w:r w:rsidRPr="00021D92">
              <w:rPr>
                <w:rFonts w:cs="Times New Roman"/>
                <w:sz w:val="24"/>
                <w:szCs w:val="24"/>
              </w:rPr>
              <w:tab/>
              <w:t>слабо, средне, сильно солончаковые CKh СК2, СК3;</w:t>
            </w:r>
          </w:p>
          <w:p w:rsidR="00021D92" w:rsidRPr="00021D92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t>-</w:t>
            </w:r>
            <w:r w:rsidRPr="00021D92">
              <w:rPr>
                <w:rFonts w:cs="Times New Roman"/>
                <w:sz w:val="24"/>
                <w:szCs w:val="24"/>
              </w:rPr>
              <w:tab/>
              <w:t>слабо, средне, сильно солончаковатые СЧи СЧ2, СЧ3;</w:t>
            </w:r>
          </w:p>
          <w:p w:rsidR="00021D92" w:rsidRPr="00021D92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t>-</w:t>
            </w:r>
            <w:r w:rsidRPr="00021D92">
              <w:rPr>
                <w:rFonts w:cs="Times New Roman"/>
                <w:sz w:val="24"/>
                <w:szCs w:val="24"/>
              </w:rPr>
              <w:tab/>
              <w:t>слабо, средне, сильно глубокосолончаковатые ГСЧ,, ГСЧ2, ГСЧ3;</w:t>
            </w:r>
          </w:p>
          <w:p w:rsidR="00021D92" w:rsidRPr="00021D92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t>-</w:t>
            </w:r>
            <w:r w:rsidRPr="00021D92">
              <w:rPr>
                <w:rFonts w:cs="Times New Roman"/>
                <w:sz w:val="24"/>
                <w:szCs w:val="24"/>
              </w:rPr>
              <w:tab/>
              <w:t>слабо, средне, сильно глубокозасоленные ГЗ], Г32, Г33;</w:t>
            </w:r>
          </w:p>
          <w:p w:rsidR="00021D92" w:rsidRPr="00021D92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t>По глубине залегания солевого горизонта</w:t>
            </w:r>
          </w:p>
          <w:p w:rsidR="00021D92" w:rsidRPr="00021D92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lastRenderedPageBreak/>
              <w:t>-</w:t>
            </w:r>
            <w:r w:rsidRPr="00021D92">
              <w:rPr>
                <w:rFonts w:cs="Times New Roman"/>
                <w:sz w:val="24"/>
                <w:szCs w:val="24"/>
              </w:rPr>
              <w:tab/>
              <w:t>солончаковые 0-30 см\</w:t>
            </w:r>
          </w:p>
          <w:p w:rsidR="00021D92" w:rsidRPr="00021D92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t>-</w:t>
            </w:r>
            <w:r w:rsidRPr="00021D92">
              <w:rPr>
                <w:rFonts w:cs="Times New Roman"/>
                <w:sz w:val="24"/>
                <w:szCs w:val="24"/>
              </w:rPr>
              <w:tab/>
              <w:t>солончаковатые 30-70 см;</w:t>
            </w:r>
          </w:p>
          <w:p w:rsidR="00021D92" w:rsidRPr="00021D92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t>-</w:t>
            </w:r>
            <w:r w:rsidRPr="00021D92">
              <w:rPr>
                <w:rFonts w:cs="Times New Roman"/>
                <w:sz w:val="24"/>
                <w:szCs w:val="24"/>
              </w:rPr>
              <w:tab/>
              <w:t>глубокосолончаковатые 70-100 см;</w:t>
            </w:r>
          </w:p>
          <w:p w:rsidR="00021D92" w:rsidRPr="00021D92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t>-</w:t>
            </w:r>
            <w:r w:rsidRPr="00021D92">
              <w:rPr>
                <w:rFonts w:cs="Times New Roman"/>
                <w:sz w:val="24"/>
                <w:szCs w:val="24"/>
              </w:rPr>
              <w:tab/>
            </w:r>
            <w:r w:rsidR="006C43DF">
              <w:rPr>
                <w:rFonts w:cs="Times New Roman"/>
                <w:sz w:val="24"/>
                <w:szCs w:val="24"/>
              </w:rPr>
              <w:t>глубокозасоленные 100 - 200 см.</w:t>
            </w:r>
          </w:p>
          <w:p w:rsidR="00650750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021D92">
              <w:rPr>
                <w:rFonts w:cs="Times New Roman"/>
                <w:sz w:val="24"/>
                <w:szCs w:val="24"/>
              </w:rPr>
              <w:t>-</w:t>
            </w:r>
            <w:r w:rsidRPr="00021D92">
              <w:rPr>
                <w:rFonts w:cs="Times New Roman"/>
                <w:sz w:val="24"/>
                <w:szCs w:val="24"/>
              </w:rPr>
              <w:tab/>
              <w:t>Разновидности почв по механическому составу</w:t>
            </w:r>
            <w:r w:rsidR="006C43DF">
              <w:rPr>
                <w:rFonts w:cs="Times New Roman"/>
                <w:sz w:val="24"/>
                <w:szCs w:val="24"/>
              </w:rPr>
              <w:t xml:space="preserve"> выделены по классификации Н.А. </w:t>
            </w:r>
            <w:r w:rsidRPr="00021D92">
              <w:rPr>
                <w:rFonts w:cs="Times New Roman"/>
                <w:sz w:val="24"/>
                <w:szCs w:val="24"/>
              </w:rPr>
              <w:t>Качинского:</w:t>
            </w:r>
          </w:p>
          <w:tbl>
            <w:tblPr>
              <w:tblW w:w="8479" w:type="dxa"/>
              <w:jc w:val="center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41"/>
              <w:gridCol w:w="4278"/>
              <w:gridCol w:w="2660"/>
            </w:tblGrid>
            <w:tr w:rsidR="00021D92" w:rsidRPr="002D5912" w:rsidTr="006C43DF">
              <w:trPr>
                <w:trHeight w:hRule="exact" w:val="998"/>
                <w:jc w:val="center"/>
              </w:trPr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021D92" w:rsidRPr="006C43DF" w:rsidRDefault="00021D92" w:rsidP="006C43DF">
                  <w:pPr>
                    <w:widowControl w:val="0"/>
                    <w:spacing w:after="0" w:line="322" w:lineRule="exact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43DF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Индекс</w:t>
                  </w:r>
                </w:p>
                <w:p w:rsidR="00021D92" w:rsidRPr="006C43DF" w:rsidRDefault="00021D92" w:rsidP="006C43DF">
                  <w:pPr>
                    <w:widowControl w:val="0"/>
                    <w:spacing w:after="0" w:line="322" w:lineRule="exact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43DF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механического</w:t>
                  </w:r>
                  <w:r w:rsidR="006C43DF"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6C43DF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состава</w:t>
                  </w:r>
                </w:p>
              </w:tc>
              <w:tc>
                <w:tcPr>
                  <w:tcW w:w="493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021D92" w:rsidRPr="006C43DF" w:rsidRDefault="00021D92" w:rsidP="00021D92">
                  <w:pPr>
                    <w:widowControl w:val="0"/>
                    <w:spacing w:after="0" w:line="322" w:lineRule="exact"/>
                    <w:ind w:firstLine="709"/>
                    <w:jc w:val="center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43DF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Содержание физической глины (час</w:t>
                  </w:r>
                  <w:r w:rsidR="006C43DF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тицы диаметром &lt;0,01 мм) в % от </w:t>
                  </w:r>
                  <w:r w:rsidRPr="006C43DF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веса сухой почвы</w:t>
                  </w:r>
                </w:p>
              </w:tc>
              <w:tc>
                <w:tcPr>
                  <w:tcW w:w="27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021D92" w:rsidRPr="006C43DF" w:rsidRDefault="00021D92" w:rsidP="00021D92">
                  <w:pPr>
                    <w:widowControl w:val="0"/>
                    <w:spacing w:after="0" w:line="322" w:lineRule="exact"/>
                    <w:ind w:firstLine="709"/>
                    <w:jc w:val="center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43DF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Наименование почв по механическому составу</w:t>
                  </w:r>
                </w:p>
              </w:tc>
            </w:tr>
            <w:tr w:rsidR="00021D92" w:rsidRPr="002D5912" w:rsidTr="006C43DF">
              <w:trPr>
                <w:trHeight w:hRule="exact" w:val="423"/>
                <w:jc w:val="center"/>
              </w:trPr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021D92" w:rsidRPr="006C43DF" w:rsidRDefault="00021D92" w:rsidP="00021D92">
                  <w:pPr>
                    <w:widowControl w:val="0"/>
                    <w:spacing w:after="0" w:line="280" w:lineRule="exact"/>
                    <w:ind w:firstLine="709"/>
                    <w:jc w:val="center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43DF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93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021D92" w:rsidRPr="006C43DF" w:rsidRDefault="00021D92" w:rsidP="00021D92">
                  <w:pPr>
                    <w:widowControl w:val="0"/>
                    <w:spacing w:after="0" w:line="280" w:lineRule="exact"/>
                    <w:ind w:firstLine="709"/>
                    <w:jc w:val="center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43DF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60</w:t>
                  </w:r>
                </w:p>
              </w:tc>
              <w:tc>
                <w:tcPr>
                  <w:tcW w:w="27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1D92" w:rsidRPr="006C43DF" w:rsidRDefault="00021D92" w:rsidP="00021D92">
                  <w:pPr>
                    <w:widowControl w:val="0"/>
                    <w:spacing w:after="0" w:line="280" w:lineRule="exact"/>
                    <w:ind w:firstLine="180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43DF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Глинистые</w:t>
                  </w:r>
                </w:p>
              </w:tc>
            </w:tr>
            <w:tr w:rsidR="00021D92" w:rsidRPr="002D5912" w:rsidTr="006C43DF">
              <w:trPr>
                <w:trHeight w:hRule="exact" w:val="336"/>
                <w:jc w:val="center"/>
              </w:trPr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021D92" w:rsidRPr="006C43DF" w:rsidRDefault="00021D92" w:rsidP="00021D92">
                  <w:pPr>
                    <w:widowControl w:val="0"/>
                    <w:spacing w:after="0" w:line="280" w:lineRule="exact"/>
                    <w:ind w:firstLine="709"/>
                    <w:jc w:val="center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43DF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93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021D92" w:rsidRPr="006C43DF" w:rsidRDefault="00021D92" w:rsidP="00021D92">
                  <w:pPr>
                    <w:widowControl w:val="0"/>
                    <w:spacing w:after="0" w:line="280" w:lineRule="exact"/>
                    <w:ind w:firstLine="709"/>
                    <w:jc w:val="center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43DF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45-60</w:t>
                  </w:r>
                </w:p>
              </w:tc>
              <w:tc>
                <w:tcPr>
                  <w:tcW w:w="27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021D92" w:rsidRPr="006C43DF" w:rsidRDefault="00021D92" w:rsidP="00021D92">
                  <w:pPr>
                    <w:widowControl w:val="0"/>
                    <w:spacing w:after="0" w:line="280" w:lineRule="exact"/>
                    <w:ind w:firstLine="180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43DF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Тяжелосуглинистые глинистые</w:t>
                  </w:r>
                </w:p>
              </w:tc>
            </w:tr>
            <w:tr w:rsidR="00021D92" w:rsidRPr="002D5912" w:rsidTr="006C43DF">
              <w:trPr>
                <w:trHeight w:hRule="exact" w:val="331"/>
                <w:jc w:val="center"/>
              </w:trPr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021D92" w:rsidRPr="006C43DF" w:rsidRDefault="00021D92" w:rsidP="00021D92">
                  <w:pPr>
                    <w:widowControl w:val="0"/>
                    <w:spacing w:after="0" w:line="280" w:lineRule="exact"/>
                    <w:ind w:firstLine="709"/>
                    <w:jc w:val="center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43DF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493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021D92" w:rsidRPr="006C43DF" w:rsidRDefault="00021D92" w:rsidP="00021D92">
                  <w:pPr>
                    <w:widowControl w:val="0"/>
                    <w:spacing w:after="0" w:line="280" w:lineRule="exact"/>
                    <w:ind w:firstLine="709"/>
                    <w:jc w:val="center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43DF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30-45</w:t>
                  </w:r>
                </w:p>
              </w:tc>
              <w:tc>
                <w:tcPr>
                  <w:tcW w:w="27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021D92" w:rsidRPr="006C43DF" w:rsidRDefault="00021D92" w:rsidP="00021D92">
                  <w:pPr>
                    <w:widowControl w:val="0"/>
                    <w:spacing w:after="0" w:line="280" w:lineRule="exact"/>
                    <w:ind w:firstLine="180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43DF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Среднесуглинистые</w:t>
                  </w:r>
                </w:p>
              </w:tc>
            </w:tr>
            <w:tr w:rsidR="00021D92" w:rsidRPr="002D5912" w:rsidTr="006C43DF">
              <w:trPr>
                <w:trHeight w:hRule="exact" w:val="336"/>
                <w:jc w:val="center"/>
              </w:trPr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021D92" w:rsidRPr="006C43DF" w:rsidRDefault="00021D92" w:rsidP="00021D92">
                  <w:pPr>
                    <w:widowControl w:val="0"/>
                    <w:spacing w:after="0" w:line="280" w:lineRule="exact"/>
                    <w:ind w:firstLine="709"/>
                    <w:jc w:val="center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43DF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493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021D92" w:rsidRPr="006C43DF" w:rsidRDefault="00021D92" w:rsidP="00021D92">
                  <w:pPr>
                    <w:widowControl w:val="0"/>
                    <w:spacing w:after="0" w:line="280" w:lineRule="exact"/>
                    <w:ind w:firstLine="709"/>
                    <w:jc w:val="center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43DF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20-30</w:t>
                  </w:r>
                </w:p>
              </w:tc>
              <w:tc>
                <w:tcPr>
                  <w:tcW w:w="27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021D92" w:rsidRPr="006C43DF" w:rsidRDefault="00021D92" w:rsidP="00021D92">
                  <w:pPr>
                    <w:widowControl w:val="0"/>
                    <w:spacing w:after="0" w:line="280" w:lineRule="exact"/>
                    <w:ind w:firstLine="180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43DF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Легкосуглинистые</w:t>
                  </w:r>
                </w:p>
              </w:tc>
            </w:tr>
            <w:tr w:rsidR="00021D92" w:rsidRPr="002D5912" w:rsidTr="006C43DF">
              <w:trPr>
                <w:trHeight w:hRule="exact" w:val="336"/>
                <w:jc w:val="center"/>
              </w:trPr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021D92" w:rsidRPr="006C43DF" w:rsidRDefault="00021D92" w:rsidP="00021D92">
                  <w:pPr>
                    <w:widowControl w:val="0"/>
                    <w:spacing w:after="0" w:line="280" w:lineRule="exact"/>
                    <w:ind w:firstLine="709"/>
                    <w:jc w:val="center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43DF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493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021D92" w:rsidRPr="006C43DF" w:rsidRDefault="00021D92" w:rsidP="00021D92">
                  <w:pPr>
                    <w:widowControl w:val="0"/>
                    <w:spacing w:after="0" w:line="280" w:lineRule="exact"/>
                    <w:ind w:firstLine="709"/>
                    <w:jc w:val="center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43DF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10-20</w:t>
                  </w:r>
                </w:p>
              </w:tc>
              <w:tc>
                <w:tcPr>
                  <w:tcW w:w="27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021D92" w:rsidRPr="006C43DF" w:rsidRDefault="00021D92" w:rsidP="00021D92">
                  <w:pPr>
                    <w:widowControl w:val="0"/>
                    <w:spacing w:after="0" w:line="280" w:lineRule="exact"/>
                    <w:ind w:firstLine="180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43DF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Супесчаные</w:t>
                  </w:r>
                </w:p>
              </w:tc>
            </w:tr>
            <w:tr w:rsidR="00021D92" w:rsidRPr="002D5912" w:rsidTr="006C43DF">
              <w:trPr>
                <w:trHeight w:hRule="exact" w:val="350"/>
                <w:jc w:val="center"/>
              </w:trPr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bottom"/>
                </w:tcPr>
                <w:p w:rsidR="00021D92" w:rsidRPr="006C43DF" w:rsidRDefault="00021D92" w:rsidP="00021D92">
                  <w:pPr>
                    <w:widowControl w:val="0"/>
                    <w:spacing w:after="0" w:line="280" w:lineRule="exact"/>
                    <w:ind w:firstLine="709"/>
                    <w:jc w:val="center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43DF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49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bottom"/>
                </w:tcPr>
                <w:p w:rsidR="00021D92" w:rsidRPr="006C43DF" w:rsidRDefault="00021D92" w:rsidP="00021D92">
                  <w:pPr>
                    <w:widowControl w:val="0"/>
                    <w:spacing w:after="0" w:line="280" w:lineRule="exact"/>
                    <w:ind w:firstLine="709"/>
                    <w:jc w:val="center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43DF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27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21D92" w:rsidRPr="006C43DF" w:rsidRDefault="00021D92" w:rsidP="00021D92">
                  <w:pPr>
                    <w:widowControl w:val="0"/>
                    <w:spacing w:after="0" w:line="280" w:lineRule="exact"/>
                    <w:ind w:firstLine="180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C43DF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Песчаные</w:t>
                  </w:r>
                </w:p>
              </w:tc>
            </w:tr>
          </w:tbl>
          <w:p w:rsidR="00021D92" w:rsidRPr="00372BC5" w:rsidRDefault="00021D92" w:rsidP="00021D9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650750" w:rsidRPr="00650750" w:rsidTr="001F62C9">
        <w:trPr>
          <w:trHeight w:val="113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д) краткое описание гидрологической сети</w:t>
            </w:r>
          </w:p>
        </w:tc>
      </w:tr>
      <w:tr w:rsidR="00650750" w:rsidRPr="00650750" w:rsidTr="001F62C9">
        <w:trPr>
          <w:trHeight w:val="200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921B4" w:rsidRPr="00B921B4" w:rsidRDefault="00B921B4" w:rsidP="00B921B4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 </w:t>
            </w:r>
            <w:r w:rsidRPr="00B921B4">
              <w:rPr>
                <w:rFonts w:cs="Times New Roman"/>
                <w:sz w:val="24"/>
                <w:szCs w:val="24"/>
              </w:rPr>
              <w:t>Волго-Ахтубинская пойма пересечена густой гидросетью, включающей множество рукавов, протокой и ериков, таких как реки Ахтуба, Герасимовка, Кузнецовка, Матвеевка, Борисовка, Ашулук, ерики Булгаков, Посельский, Слюнявка, Калинов, Криуша и др.</w:t>
            </w:r>
          </w:p>
          <w:p w:rsidR="00650750" w:rsidRDefault="00B921B4" w:rsidP="00B921B4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 </w:t>
            </w:r>
            <w:r w:rsidRPr="00B921B4">
              <w:rPr>
                <w:rFonts w:cs="Times New Roman"/>
                <w:sz w:val="24"/>
                <w:szCs w:val="24"/>
              </w:rPr>
              <w:t>Гидросеть поймы включает множество мелких водотоков, которые наполняются водой и дают сток лишь в период половодья, а в остальное время представляют бессточные пересыхающие русла. Обводненность поймы усугубляется обилием старичных и пойменных озер, которые получают питание за счет полых вод. Озера-старицы часто имеют подковообразную форму. Они заполняются водой во время половодий, а летом мелеют вплоть до полного пересыхания.</w:t>
            </w:r>
          </w:p>
          <w:p w:rsidR="002F71F2" w:rsidRPr="002F71F2" w:rsidRDefault="002F71F2" w:rsidP="002F71F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2F71F2">
              <w:rPr>
                <w:rFonts w:cs="Times New Roman"/>
                <w:sz w:val="24"/>
                <w:szCs w:val="24"/>
              </w:rPr>
              <w:t>Самыми крупными являются Волга и Ахтуба. Кроме этих двух водотоков на территории междуречья находятся другие менее протяженные, но проточные: Старая Волга, Затон, Герасимовка, Винокуровка, Роговка, Кадышев, Калмынка, Роговая, Владимировка, Борисовка, Матвеевка и др. В руслах этих рек в изобилии встречаются отмели и осередки. Отмели приурочены, в основном, к руслам крупных водотоков и, как правило, расположены непосредственно у берега, где глубины незначительны по сравнению с окружающим водным пространством. В период паводков происходит интенсивное накопление наносов и рост отмелей. Как правило, это места пляжей.</w:t>
            </w:r>
          </w:p>
          <w:p w:rsidR="002F71F2" w:rsidRPr="002F71F2" w:rsidRDefault="002F71F2" w:rsidP="002F71F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2F71F2">
              <w:rPr>
                <w:rFonts w:cs="Times New Roman"/>
                <w:sz w:val="24"/>
                <w:szCs w:val="24"/>
              </w:rPr>
              <w:t>Осередки образуются в русле рек. Процесс накопления речных наносов происходит интенсивно, и осередки часто превращаются в острова, которые делят русло реки на рукава.</w:t>
            </w:r>
          </w:p>
          <w:p w:rsidR="002F71F2" w:rsidRPr="00372BC5" w:rsidRDefault="002F71F2" w:rsidP="002F71F2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2F71F2">
              <w:rPr>
                <w:rFonts w:cs="Times New Roman"/>
                <w:sz w:val="24"/>
                <w:szCs w:val="24"/>
              </w:rPr>
              <w:t>Кроме водотоков на территории междуречья имеется множество замкнутых водоемов (озер, отшнурованных ериков, стариц). Берега их, как правило, заросшие жесткой травянистой растительностью, дно часто илистое.</w:t>
            </w:r>
          </w:p>
        </w:tc>
      </w:tr>
      <w:tr w:rsidR="00650750" w:rsidRPr="00650750" w:rsidTr="001F62C9">
        <w:trPr>
          <w:trHeight w:val="150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е) краткая характеристика флоры и растительности</w:t>
            </w:r>
          </w:p>
        </w:tc>
      </w:tr>
      <w:tr w:rsidR="00650750" w:rsidRPr="00650750" w:rsidTr="001F62C9">
        <w:trPr>
          <w:trHeight w:val="113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E401D" w:rsidRDefault="00703F59" w:rsidP="009E401D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703F59">
              <w:rPr>
                <w:rFonts w:cs="Times New Roman"/>
                <w:sz w:val="24"/>
                <w:szCs w:val="24"/>
              </w:rPr>
              <w:t xml:space="preserve">Флора Волго-Ахтубинской поймы насчитывает </w:t>
            </w:r>
            <w:r w:rsidR="00DC3B6B">
              <w:rPr>
                <w:rFonts w:cs="Times New Roman"/>
                <w:sz w:val="24"/>
                <w:szCs w:val="24"/>
              </w:rPr>
              <w:t>более 860</w:t>
            </w:r>
            <w:r w:rsidRPr="00703F59">
              <w:rPr>
                <w:rFonts w:cs="Times New Roman"/>
                <w:sz w:val="24"/>
                <w:szCs w:val="24"/>
              </w:rPr>
              <w:t xml:space="preserve"> вид</w:t>
            </w:r>
            <w:r w:rsidR="00DC3B6B">
              <w:rPr>
                <w:rFonts w:cs="Times New Roman"/>
                <w:sz w:val="24"/>
                <w:szCs w:val="24"/>
              </w:rPr>
              <w:t>ов</w:t>
            </w:r>
            <w:r w:rsidRPr="00703F59">
              <w:rPr>
                <w:rFonts w:cs="Times New Roman"/>
                <w:sz w:val="24"/>
                <w:szCs w:val="24"/>
              </w:rPr>
              <w:t xml:space="preserve"> растений, относящихся к 4 отделам, 47 порядкам, 93 семействам и 351 роду. Подавляющее большинство составляют покрытосеменные, из них двудольных - 80,8 %, однодольных - 17,9 %. Доля споровых сосудистых растений и голосеменных незначительна и составляет 1,1 и 0,2 % соответственно. </w:t>
            </w:r>
          </w:p>
          <w:p w:rsidR="00703F59" w:rsidRPr="001A3F7A" w:rsidRDefault="001A3F7A" w:rsidP="009E401D">
            <w:pPr>
              <w:pStyle w:val="ConsPlusNormal"/>
              <w:ind w:firstLine="709"/>
              <w:jc w:val="both"/>
              <w:rPr>
                <w:rFonts w:eastAsia="Arial Unicode MS"/>
                <w:color w:val="000000"/>
                <w:sz w:val="26"/>
                <w:szCs w:val="26"/>
              </w:rPr>
            </w:pPr>
            <w:r w:rsidRPr="009B04E4">
              <w:rPr>
                <w:rFonts w:eastAsia="Arial Unicode MS"/>
                <w:color w:val="000000"/>
                <w:sz w:val="26"/>
                <w:szCs w:val="26"/>
              </w:rPr>
              <w:t>Десять ведущих семейств содержа</w:t>
            </w:r>
            <w:r>
              <w:rPr>
                <w:rFonts w:eastAsia="Arial Unicode MS"/>
                <w:color w:val="000000"/>
                <w:sz w:val="26"/>
                <w:szCs w:val="26"/>
              </w:rPr>
              <w:t>т 59,3 % всей флоры (453 вида).</w:t>
            </w:r>
          </w:p>
        </w:tc>
      </w:tr>
      <w:tr w:rsidR="00650750" w:rsidRPr="00650750" w:rsidTr="001F62C9">
        <w:trPr>
          <w:trHeight w:val="175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72BC5" w:rsidRPr="00650750" w:rsidRDefault="00372BC5" w:rsidP="001A3F7A">
            <w:pPr>
              <w:pStyle w:val="ConsPlusNormal"/>
              <w:jc w:val="both"/>
              <w:outlineLvl w:val="1"/>
              <w:rPr>
                <w:rFonts w:cs="Times New Roman"/>
                <w:sz w:val="24"/>
                <w:szCs w:val="24"/>
              </w:rPr>
            </w:pPr>
            <w:r w:rsidRPr="00650750">
              <w:rPr>
                <w:rFonts w:cs="Times New Roman"/>
                <w:sz w:val="24"/>
                <w:szCs w:val="24"/>
              </w:rPr>
              <w:t xml:space="preserve">Лесистость поймы невысокая, леса приурочены в основном к прирусловым частям рек, протоков и старых русел. </w:t>
            </w:r>
          </w:p>
          <w:p w:rsidR="00372BC5" w:rsidRPr="00650750" w:rsidRDefault="00372BC5" w:rsidP="00372BC5">
            <w:pPr>
              <w:pStyle w:val="ConsPlusNormal"/>
              <w:ind w:firstLine="709"/>
              <w:jc w:val="both"/>
              <w:outlineLvl w:val="1"/>
              <w:rPr>
                <w:rFonts w:cs="Times New Roman"/>
                <w:sz w:val="24"/>
                <w:szCs w:val="24"/>
              </w:rPr>
            </w:pPr>
            <w:r w:rsidRPr="00650750">
              <w:rPr>
                <w:rFonts w:cs="Times New Roman"/>
                <w:sz w:val="24"/>
                <w:szCs w:val="24"/>
              </w:rPr>
              <w:t xml:space="preserve">На территории прирусловой поймы дубравы чаще всего встречаются в виде отдельных массивов, расположенных на повышенных, нечетко выраженных в рельефе гривах. </w:t>
            </w:r>
            <w:r w:rsidR="009E401D">
              <w:rPr>
                <w:rFonts w:cs="Times New Roman"/>
                <w:sz w:val="24"/>
                <w:szCs w:val="24"/>
              </w:rPr>
              <w:t xml:space="preserve">Процент лесистости </w:t>
            </w:r>
            <w:r w:rsidR="009E401D" w:rsidRPr="009E401D">
              <w:rPr>
                <w:rFonts w:cs="Times New Roman"/>
                <w:sz w:val="24"/>
                <w:szCs w:val="24"/>
              </w:rPr>
              <w:t xml:space="preserve"> прирусловой поймы дубравы составляет не более 3,5 %.</w:t>
            </w:r>
          </w:p>
          <w:p w:rsidR="00372BC5" w:rsidRPr="00650750" w:rsidRDefault="00372BC5" w:rsidP="00372BC5">
            <w:pPr>
              <w:pStyle w:val="ConsPlusNormal"/>
              <w:ind w:firstLine="709"/>
              <w:jc w:val="both"/>
              <w:outlineLvl w:val="1"/>
              <w:rPr>
                <w:rFonts w:cs="Times New Roman"/>
                <w:sz w:val="24"/>
                <w:szCs w:val="24"/>
              </w:rPr>
            </w:pPr>
            <w:r w:rsidRPr="00650750">
              <w:rPr>
                <w:rFonts w:cs="Times New Roman"/>
                <w:sz w:val="24"/>
                <w:szCs w:val="24"/>
              </w:rPr>
              <w:t xml:space="preserve">Хорошо сформированные дубравы с примесью вяза и клена татарского и с развитым </w:t>
            </w:r>
            <w:r w:rsidRPr="00650750">
              <w:rPr>
                <w:rFonts w:cs="Times New Roman"/>
                <w:sz w:val="24"/>
                <w:szCs w:val="24"/>
              </w:rPr>
              <w:lastRenderedPageBreak/>
              <w:t xml:space="preserve">подлеском (терн, боярышник) наиболее характерны для северной части поймы. </w:t>
            </w:r>
          </w:p>
          <w:p w:rsidR="00650750" w:rsidRDefault="00372BC5" w:rsidP="00372BC5">
            <w:pPr>
              <w:pStyle w:val="ConsPlusNormal"/>
              <w:ind w:firstLine="709"/>
              <w:jc w:val="both"/>
              <w:outlineLvl w:val="1"/>
              <w:rPr>
                <w:rFonts w:cs="Times New Roman"/>
                <w:sz w:val="24"/>
                <w:szCs w:val="24"/>
              </w:rPr>
            </w:pPr>
            <w:r w:rsidRPr="00650750">
              <w:rPr>
                <w:rFonts w:cs="Times New Roman"/>
                <w:sz w:val="24"/>
                <w:szCs w:val="24"/>
              </w:rPr>
              <w:t xml:space="preserve">Осокоревые леса занимают местообитания среднего и низкого экологических уровней, выходят и на переходную часть поймы, образуя «парковые леса», которые характеризуются большим расстоянием (15-30 м) между одиночно стоящими деревьями, достигающими высоты 25 м при диаметрах стволов до 1 м. </w:t>
            </w:r>
          </w:p>
          <w:p w:rsidR="007B717A" w:rsidRDefault="007B717A" w:rsidP="00372BC5">
            <w:pPr>
              <w:pStyle w:val="ConsPlusNormal"/>
              <w:ind w:firstLine="709"/>
              <w:jc w:val="both"/>
              <w:outlineLvl w:val="1"/>
              <w:rPr>
                <w:rFonts w:cs="Times New Roman"/>
                <w:sz w:val="24"/>
                <w:szCs w:val="24"/>
              </w:rPr>
            </w:pPr>
            <w:r w:rsidRPr="007B717A">
              <w:rPr>
                <w:rFonts w:cs="Times New Roman"/>
                <w:sz w:val="24"/>
                <w:szCs w:val="24"/>
              </w:rPr>
              <w:t>В условиях Астраханской области леса поймы можно условно отнести к 1-2 классам эстетической оценки.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26688E" w:rsidRPr="00372BC5" w:rsidRDefault="0026688E" w:rsidP="00332B24">
            <w:pPr>
              <w:pStyle w:val="ConsPlusNormal"/>
              <w:ind w:firstLine="709"/>
              <w:jc w:val="both"/>
              <w:outlineLvl w:val="1"/>
              <w:rPr>
                <w:rFonts w:cs="Times New Roman"/>
                <w:sz w:val="24"/>
                <w:szCs w:val="24"/>
              </w:rPr>
            </w:pPr>
            <w:r w:rsidRPr="0026688E">
              <w:rPr>
                <w:rFonts w:cs="Times New Roman"/>
                <w:sz w:val="24"/>
                <w:szCs w:val="24"/>
              </w:rPr>
              <w:t>Площадь лесов в междуречье ориентировочно составляет 22,4 тыс. га. Все леса Астраханской области отнесены к лесам первой группы.</w:t>
            </w:r>
            <w:r w:rsidR="0020458E">
              <w:rPr>
                <w:rFonts w:cs="Times New Roman"/>
                <w:sz w:val="24"/>
                <w:szCs w:val="24"/>
              </w:rPr>
              <w:t xml:space="preserve"> </w:t>
            </w:r>
            <w:r w:rsidR="0020458E" w:rsidRPr="0020458E">
              <w:rPr>
                <w:rFonts w:cs="Times New Roman"/>
                <w:sz w:val="24"/>
                <w:szCs w:val="24"/>
              </w:rPr>
              <w:t>Леса междуречья в основном характеризуются хорошей проходимостью и просматриваемостъю.</w:t>
            </w:r>
            <w:r w:rsidR="0020458E">
              <w:rPr>
                <w:rFonts w:cs="Times New Roman"/>
                <w:sz w:val="24"/>
                <w:szCs w:val="24"/>
              </w:rPr>
              <w:t xml:space="preserve"> </w:t>
            </w:r>
            <w:r w:rsidR="0020458E" w:rsidRPr="0020458E">
              <w:rPr>
                <w:rFonts w:cs="Times New Roman"/>
                <w:sz w:val="24"/>
                <w:szCs w:val="24"/>
              </w:rPr>
              <w:t>По устойчивости насаждений леса поймы относятся в основном (за исключением переспелых ве</w:t>
            </w:r>
            <w:r w:rsidR="00332B24">
              <w:rPr>
                <w:rFonts w:cs="Times New Roman"/>
                <w:sz w:val="24"/>
                <w:szCs w:val="24"/>
              </w:rPr>
              <w:t xml:space="preserve">тлянников) к 1 классу (5 балл). </w:t>
            </w:r>
            <w:r w:rsidR="0020458E" w:rsidRPr="0020458E">
              <w:rPr>
                <w:rFonts w:cs="Times New Roman"/>
                <w:sz w:val="24"/>
                <w:szCs w:val="24"/>
              </w:rPr>
              <w:t>Средняя полнота пойменных лесов составляет 0,57, средний бонитет - 2,3.</w:t>
            </w:r>
          </w:p>
        </w:tc>
      </w:tr>
      <w:tr w:rsidR="00650750" w:rsidRPr="00650750" w:rsidTr="001F62C9">
        <w:trPr>
          <w:trHeight w:val="163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з) краткие сведения о животном мире</w:t>
            </w:r>
          </w:p>
        </w:tc>
      </w:tr>
      <w:tr w:rsidR="00650750" w:rsidRPr="00650750" w:rsidTr="001F62C9">
        <w:trPr>
          <w:trHeight w:val="100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2728F" w:rsidRPr="001C425E" w:rsidRDefault="0032728F" w:rsidP="00372BC5">
            <w:pPr>
              <w:pStyle w:val="ConsPlusNormal"/>
              <w:ind w:firstLine="709"/>
              <w:jc w:val="both"/>
              <w:rPr>
                <w:sz w:val="24"/>
                <w:szCs w:val="24"/>
              </w:rPr>
            </w:pPr>
            <w:r w:rsidRPr="0032728F">
              <w:rPr>
                <w:sz w:val="24"/>
                <w:szCs w:val="24"/>
              </w:rPr>
              <w:t xml:space="preserve">На территории природного парка обитают </w:t>
            </w:r>
            <w:r w:rsidR="00DC3B6B">
              <w:rPr>
                <w:sz w:val="24"/>
                <w:szCs w:val="24"/>
              </w:rPr>
              <w:t xml:space="preserve">около </w:t>
            </w:r>
            <w:r w:rsidRPr="0032728F">
              <w:rPr>
                <w:sz w:val="24"/>
                <w:szCs w:val="24"/>
              </w:rPr>
              <w:t>5</w:t>
            </w:r>
            <w:r w:rsidR="00DC3B6B">
              <w:rPr>
                <w:sz w:val="24"/>
                <w:szCs w:val="24"/>
              </w:rPr>
              <w:t>0</w:t>
            </w:r>
            <w:r w:rsidRPr="0032728F">
              <w:rPr>
                <w:sz w:val="24"/>
                <w:szCs w:val="24"/>
              </w:rPr>
              <w:t xml:space="preserve"> вид</w:t>
            </w:r>
            <w:r w:rsidR="00DC3B6B">
              <w:rPr>
                <w:sz w:val="24"/>
                <w:szCs w:val="24"/>
              </w:rPr>
              <w:t>ов</w:t>
            </w:r>
            <w:r w:rsidRPr="0032728F">
              <w:rPr>
                <w:sz w:val="24"/>
                <w:szCs w:val="24"/>
              </w:rPr>
              <w:t xml:space="preserve">  рыб,</w:t>
            </w:r>
            <w:r>
              <w:rPr>
                <w:sz w:val="24"/>
                <w:szCs w:val="24"/>
              </w:rPr>
              <w:t xml:space="preserve"> </w:t>
            </w:r>
            <w:r w:rsidRPr="0032728F">
              <w:rPr>
                <w:sz w:val="24"/>
                <w:szCs w:val="24"/>
              </w:rPr>
              <w:t xml:space="preserve">3 вида </w:t>
            </w:r>
            <w:r w:rsidR="00DC3B6B">
              <w:rPr>
                <w:sz w:val="24"/>
                <w:szCs w:val="24"/>
              </w:rPr>
              <w:t>земноводных</w:t>
            </w:r>
            <w:r w:rsidRPr="0032728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DC3B6B">
              <w:rPr>
                <w:sz w:val="24"/>
                <w:szCs w:val="24"/>
              </w:rPr>
              <w:t>10</w:t>
            </w:r>
            <w:r w:rsidRPr="0032728F">
              <w:rPr>
                <w:sz w:val="24"/>
                <w:szCs w:val="24"/>
              </w:rPr>
              <w:t xml:space="preserve"> видов пресмыкающих</w:t>
            </w:r>
            <w:r w:rsidR="00DC3B6B">
              <w:rPr>
                <w:sz w:val="24"/>
                <w:szCs w:val="24"/>
              </w:rPr>
              <w:t>ся</w:t>
            </w:r>
            <w:r w:rsidRPr="0032728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32728F">
              <w:rPr>
                <w:sz w:val="24"/>
                <w:szCs w:val="24"/>
              </w:rPr>
              <w:t>2</w:t>
            </w:r>
            <w:r w:rsidR="001A2FC1">
              <w:rPr>
                <w:sz w:val="24"/>
                <w:szCs w:val="24"/>
              </w:rPr>
              <w:t>4</w:t>
            </w:r>
            <w:r w:rsidR="00DC3B6B">
              <w:rPr>
                <w:sz w:val="24"/>
                <w:szCs w:val="24"/>
              </w:rPr>
              <w:t>2</w:t>
            </w:r>
            <w:r w:rsidRPr="0032728F">
              <w:rPr>
                <w:sz w:val="24"/>
                <w:szCs w:val="24"/>
              </w:rPr>
              <w:t xml:space="preserve"> вида птиц и 3</w:t>
            </w:r>
            <w:r w:rsidR="00DC3B6B">
              <w:rPr>
                <w:sz w:val="24"/>
                <w:szCs w:val="24"/>
              </w:rPr>
              <w:t>3</w:t>
            </w:r>
            <w:r w:rsidRPr="0032728F">
              <w:rPr>
                <w:sz w:val="24"/>
                <w:szCs w:val="24"/>
              </w:rPr>
              <w:t xml:space="preserve"> вид</w:t>
            </w:r>
            <w:r w:rsidR="00DC3B6B">
              <w:rPr>
                <w:sz w:val="24"/>
                <w:szCs w:val="24"/>
              </w:rPr>
              <w:t>а млекопитающих, более 1500 видов насекомых и других беспозвоночных.</w:t>
            </w:r>
          </w:p>
          <w:p w:rsidR="00372BC5" w:rsidRPr="00650750" w:rsidRDefault="00650750" w:rsidP="00372BC5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650750">
              <w:rPr>
                <w:sz w:val="24"/>
                <w:szCs w:val="24"/>
              </w:rPr>
              <w:t xml:space="preserve"> </w:t>
            </w:r>
            <w:r w:rsidR="00372BC5" w:rsidRPr="00650750">
              <w:rPr>
                <w:rFonts w:cs="Times New Roman"/>
                <w:sz w:val="24"/>
                <w:szCs w:val="24"/>
              </w:rPr>
              <w:t>Водоемы Волго-Ахтубинской поймы служат миграционным путем на нерестилища ценных проходных и полупроходных видов рыб. По количеству видов и биоразнообразию ихтиоценозов в водоемах рассматриваемого района преобладают карповые. Промысловое значение имеют около 20 видов рыб: плотва, вобла, лещ, сазан, судак, щука, сом, красноперка, карась, линь, густера, окунь, чехонь, жерех, белый и пестрый толстолобики, белый амур и др.</w:t>
            </w:r>
          </w:p>
          <w:p w:rsidR="00372BC5" w:rsidRPr="00650750" w:rsidRDefault="00372BC5" w:rsidP="00372BC5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650750">
              <w:rPr>
                <w:rFonts w:cs="Times New Roman"/>
                <w:sz w:val="24"/>
                <w:szCs w:val="24"/>
              </w:rPr>
              <w:t xml:space="preserve">Из обитающих в водоемах поймы беспозвоночных гидробионтов промысловое значение имеет длиннопалый рак </w:t>
            </w:r>
            <w:r w:rsidRPr="00650750">
              <w:rPr>
                <w:rFonts w:cs="Times New Roman"/>
                <w:sz w:val="24"/>
                <w:szCs w:val="24"/>
                <w:lang w:val="en-US"/>
              </w:rPr>
              <w:t>Pontastacus</w:t>
            </w:r>
            <w:r w:rsidRPr="00650750">
              <w:rPr>
                <w:rFonts w:cs="Times New Roman"/>
                <w:sz w:val="24"/>
                <w:szCs w:val="24"/>
              </w:rPr>
              <w:t xml:space="preserve"> </w:t>
            </w:r>
            <w:r w:rsidRPr="00650750">
              <w:rPr>
                <w:rFonts w:cs="Times New Roman"/>
                <w:sz w:val="24"/>
                <w:szCs w:val="24"/>
                <w:lang w:val="en-US"/>
              </w:rPr>
              <w:t>leptodactylus</w:t>
            </w:r>
            <w:r w:rsidRPr="00650750">
              <w:rPr>
                <w:rFonts w:cs="Times New Roman"/>
                <w:sz w:val="24"/>
                <w:szCs w:val="24"/>
              </w:rPr>
              <w:t xml:space="preserve">, а также 2 вида пресноводных губок: бадяга речная </w:t>
            </w:r>
            <w:r w:rsidRPr="00650750">
              <w:rPr>
                <w:rFonts w:cs="Times New Roman"/>
                <w:sz w:val="24"/>
                <w:szCs w:val="24"/>
                <w:lang w:val="en-US"/>
              </w:rPr>
              <w:t>Ephydatia</w:t>
            </w:r>
            <w:r w:rsidRPr="00650750">
              <w:rPr>
                <w:rFonts w:cs="Times New Roman"/>
                <w:sz w:val="24"/>
                <w:szCs w:val="24"/>
              </w:rPr>
              <w:t xml:space="preserve"> </w:t>
            </w:r>
            <w:r w:rsidRPr="00650750">
              <w:rPr>
                <w:rFonts w:cs="Times New Roman"/>
                <w:sz w:val="24"/>
                <w:szCs w:val="24"/>
                <w:lang w:val="en-US"/>
              </w:rPr>
              <w:t>mulleri</w:t>
            </w:r>
            <w:r w:rsidRPr="00650750">
              <w:rPr>
                <w:rFonts w:cs="Times New Roman"/>
                <w:sz w:val="24"/>
                <w:szCs w:val="24"/>
              </w:rPr>
              <w:t xml:space="preserve"> и бадяга озерная </w:t>
            </w:r>
            <w:r w:rsidRPr="00650750">
              <w:rPr>
                <w:rFonts w:cs="Times New Roman"/>
                <w:sz w:val="24"/>
                <w:szCs w:val="24"/>
                <w:lang w:val="en-US"/>
              </w:rPr>
              <w:t>Spongilla</w:t>
            </w:r>
            <w:r w:rsidRPr="00650750">
              <w:rPr>
                <w:rFonts w:cs="Times New Roman"/>
                <w:sz w:val="24"/>
                <w:szCs w:val="24"/>
              </w:rPr>
              <w:t xml:space="preserve"> </w:t>
            </w:r>
            <w:r w:rsidRPr="00650750">
              <w:rPr>
                <w:rFonts w:cs="Times New Roman"/>
                <w:sz w:val="24"/>
                <w:szCs w:val="24"/>
                <w:lang w:val="en-US"/>
              </w:rPr>
              <w:t>lacustris</w:t>
            </w:r>
            <w:r w:rsidRPr="00650750">
              <w:rPr>
                <w:rFonts w:cs="Times New Roman"/>
                <w:sz w:val="24"/>
                <w:szCs w:val="24"/>
              </w:rPr>
              <w:t>.</w:t>
            </w:r>
          </w:p>
          <w:p w:rsidR="00372BC5" w:rsidRPr="00650750" w:rsidRDefault="00372BC5" w:rsidP="00372BC5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650750">
              <w:rPr>
                <w:rFonts w:cs="Times New Roman"/>
                <w:sz w:val="24"/>
                <w:szCs w:val="24"/>
              </w:rPr>
              <w:t xml:space="preserve">Фауна земноводных на данной территории представлена 3 видами, относящимися к 1 отряду, 3 семействам и 3 родам: озерной лягушкой, зеленой жабой и обыкновенной чесночницей. </w:t>
            </w:r>
          </w:p>
          <w:p w:rsidR="00372BC5" w:rsidRPr="00650750" w:rsidRDefault="00372BC5" w:rsidP="00372BC5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650750">
              <w:rPr>
                <w:rFonts w:cs="Times New Roman"/>
                <w:sz w:val="24"/>
                <w:szCs w:val="24"/>
              </w:rPr>
              <w:t>Из отряда черепах представлена болотная черепаха, из отряда чешуйчатых – прыткая ящерица, разноцветная ящурка, быстрая ящурка, желтобрюхий полоз, обыкновенная медянка, узорчатый полоз, четырехполосый полоз, обыкновенный уж, водяной уж, степная гадюка.</w:t>
            </w:r>
          </w:p>
          <w:p w:rsidR="00372BC5" w:rsidRPr="00650750" w:rsidRDefault="002436CB" w:rsidP="00372BC5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2436CB">
              <w:rPr>
                <w:rFonts w:cs="Times New Roman"/>
                <w:sz w:val="24"/>
                <w:szCs w:val="24"/>
              </w:rPr>
              <w:t xml:space="preserve">Орнитокомплекс Волго-Ахтубинского междуречья включает в себя птиц, характерных для пойменных экосистем, и </w:t>
            </w:r>
            <w:r>
              <w:rPr>
                <w:rFonts w:cs="Times New Roman"/>
                <w:sz w:val="24"/>
                <w:szCs w:val="24"/>
              </w:rPr>
              <w:t xml:space="preserve"> виды </w:t>
            </w:r>
            <w:r w:rsidRPr="002436CB">
              <w:rPr>
                <w:rFonts w:cs="Times New Roman"/>
                <w:sz w:val="24"/>
                <w:szCs w:val="24"/>
              </w:rPr>
              <w:t xml:space="preserve">полупустынных ландшафтов. Среди первой группы доминируют птицы тростниково-рогозового комплекса и древесно-кустарниковые. Представители второй группы встречаются преимущественно в период сезонных миграций. </w:t>
            </w:r>
            <w:r w:rsidR="00372BC5" w:rsidRPr="00650750">
              <w:rPr>
                <w:rFonts w:cs="Times New Roman"/>
                <w:sz w:val="24"/>
                <w:szCs w:val="24"/>
              </w:rPr>
              <w:t xml:space="preserve">Орнитофауна представлена более чем 150 видами, относящимися к 17 отрядам. </w:t>
            </w:r>
          </w:p>
          <w:p w:rsidR="00372BC5" w:rsidRPr="00650750" w:rsidRDefault="00372BC5" w:rsidP="00372BC5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650750">
              <w:rPr>
                <w:rFonts w:cs="Times New Roman"/>
                <w:sz w:val="24"/>
                <w:szCs w:val="24"/>
              </w:rPr>
              <w:t>В разные сезоны можно встретить представителей отрядов веслоногих, аистообразных, гусеобразных, соколообразных, курообразных, журавлеобразных, ржанкообразных, голубеобразных, кукушкообразных, совообразных, козодоеобразных, стрижеобразных, ракшеобразных, воробьинообразных, которые используют территорию участка в качестве гнездовых, кормовых и защитных биотопов.</w:t>
            </w:r>
          </w:p>
          <w:p w:rsidR="00372BC5" w:rsidRPr="00650750" w:rsidRDefault="00372BC5" w:rsidP="00372BC5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650750">
              <w:rPr>
                <w:rFonts w:cs="Times New Roman"/>
                <w:sz w:val="24"/>
                <w:szCs w:val="24"/>
              </w:rPr>
              <w:t xml:space="preserve">Видовой состав млекопитающих сформирован в основном из элементов европейского и средиземноморского фаунистических комплексов. </w:t>
            </w:r>
          </w:p>
          <w:p w:rsidR="00372BC5" w:rsidRPr="00650750" w:rsidRDefault="00372BC5" w:rsidP="00372BC5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D85CBF">
              <w:rPr>
                <w:rFonts w:cs="Times New Roman"/>
                <w:sz w:val="24"/>
                <w:szCs w:val="24"/>
              </w:rPr>
              <w:t>Из 67 видов млекопитающих, обитающих в природных комплексах Астраханской области, в биоценозах района обитает 3</w:t>
            </w:r>
            <w:r w:rsidR="001D1EC3" w:rsidRPr="00D85CBF">
              <w:rPr>
                <w:rFonts w:cs="Times New Roman"/>
                <w:sz w:val="24"/>
                <w:szCs w:val="24"/>
              </w:rPr>
              <w:t>3</w:t>
            </w:r>
            <w:r w:rsidRPr="00D85CBF">
              <w:rPr>
                <w:rFonts w:cs="Times New Roman"/>
                <w:sz w:val="24"/>
                <w:szCs w:val="24"/>
              </w:rPr>
              <w:t xml:space="preserve"> вид</w:t>
            </w:r>
            <w:r w:rsidR="001D1EC3" w:rsidRPr="00D85CBF">
              <w:rPr>
                <w:rFonts w:cs="Times New Roman"/>
                <w:sz w:val="24"/>
                <w:szCs w:val="24"/>
              </w:rPr>
              <w:t>а</w:t>
            </w:r>
            <w:r w:rsidRPr="00D85CBF">
              <w:rPr>
                <w:rFonts w:cs="Times New Roman"/>
                <w:sz w:val="24"/>
                <w:szCs w:val="24"/>
              </w:rPr>
              <w:t>, относящихся к 6 отрядам:</w:t>
            </w:r>
          </w:p>
          <w:p w:rsidR="00372BC5" w:rsidRPr="00650750" w:rsidRDefault="00372BC5" w:rsidP="00372BC5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650750">
              <w:rPr>
                <w:rFonts w:cs="Times New Roman"/>
                <w:sz w:val="24"/>
                <w:szCs w:val="24"/>
              </w:rPr>
              <w:t>- отряд Насекомоядные: ушастый еж, выхухоль, малая белозубка</w:t>
            </w:r>
            <w:r w:rsidR="001D1EC3">
              <w:rPr>
                <w:rFonts w:cs="Times New Roman"/>
                <w:sz w:val="24"/>
                <w:szCs w:val="24"/>
              </w:rPr>
              <w:t>, белобрюхая белозубка</w:t>
            </w:r>
            <w:r w:rsidRPr="00650750">
              <w:rPr>
                <w:rFonts w:cs="Times New Roman"/>
                <w:sz w:val="24"/>
                <w:szCs w:val="24"/>
              </w:rPr>
              <w:t>;</w:t>
            </w:r>
          </w:p>
          <w:p w:rsidR="00372BC5" w:rsidRPr="00650750" w:rsidRDefault="00372BC5" w:rsidP="00372BC5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650750">
              <w:rPr>
                <w:rFonts w:cs="Times New Roman"/>
                <w:sz w:val="24"/>
                <w:szCs w:val="24"/>
              </w:rPr>
              <w:t xml:space="preserve">- отряд Рукокрылые: усатая ночница, рыжая вечерница, средиземноморский нетопырь, </w:t>
            </w:r>
            <w:r w:rsidR="001D1EC3">
              <w:rPr>
                <w:rFonts w:cs="Times New Roman"/>
                <w:sz w:val="24"/>
                <w:szCs w:val="24"/>
              </w:rPr>
              <w:t>нетопырь Натузиуса</w:t>
            </w:r>
            <w:r w:rsidRPr="00650750">
              <w:rPr>
                <w:rFonts w:cs="Times New Roman"/>
                <w:sz w:val="24"/>
                <w:szCs w:val="24"/>
              </w:rPr>
              <w:t>;</w:t>
            </w:r>
          </w:p>
          <w:p w:rsidR="00372BC5" w:rsidRPr="00650750" w:rsidRDefault="00372BC5" w:rsidP="00372BC5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650750">
              <w:rPr>
                <w:rFonts w:cs="Times New Roman"/>
                <w:sz w:val="24"/>
                <w:szCs w:val="24"/>
              </w:rPr>
              <w:t>- отряд Зайцеобразные: заяц-русак;</w:t>
            </w:r>
          </w:p>
          <w:p w:rsidR="00372BC5" w:rsidRPr="00650750" w:rsidRDefault="00372BC5" w:rsidP="00372BC5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650750">
              <w:rPr>
                <w:rFonts w:cs="Times New Roman"/>
                <w:sz w:val="24"/>
                <w:szCs w:val="24"/>
              </w:rPr>
              <w:t>- отряд Грызуны: полевая мышь, мышь-малютка, домовая мышь, серая крыса, водяная полевка, обыкновенная полевка, ондатра</w:t>
            </w:r>
            <w:r w:rsidR="00A05473">
              <w:rPr>
                <w:rFonts w:cs="Times New Roman"/>
                <w:sz w:val="24"/>
                <w:szCs w:val="24"/>
              </w:rPr>
              <w:t>, гребенщиковая песчанка</w:t>
            </w:r>
            <w:r w:rsidRPr="00650750">
              <w:rPr>
                <w:rFonts w:cs="Times New Roman"/>
                <w:sz w:val="24"/>
                <w:szCs w:val="24"/>
              </w:rPr>
              <w:t>;</w:t>
            </w:r>
          </w:p>
          <w:p w:rsidR="00372BC5" w:rsidRPr="00650750" w:rsidRDefault="00372BC5" w:rsidP="00372BC5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650750">
              <w:rPr>
                <w:rFonts w:cs="Times New Roman"/>
                <w:sz w:val="24"/>
                <w:szCs w:val="24"/>
              </w:rPr>
              <w:t xml:space="preserve">- отряд Хищные: волк, обыкновенная лисица, корсак, енотовидная собака, горностай, </w:t>
            </w:r>
            <w:r w:rsidRPr="00650750">
              <w:rPr>
                <w:rFonts w:cs="Times New Roman"/>
                <w:sz w:val="24"/>
                <w:szCs w:val="24"/>
              </w:rPr>
              <w:lastRenderedPageBreak/>
              <w:t xml:space="preserve">ласка, </w:t>
            </w:r>
            <w:r w:rsidR="001D1EC3">
              <w:rPr>
                <w:rFonts w:cs="Times New Roman"/>
                <w:sz w:val="24"/>
                <w:szCs w:val="24"/>
              </w:rPr>
              <w:t>степной</w:t>
            </w:r>
            <w:r w:rsidRPr="00650750">
              <w:rPr>
                <w:rFonts w:cs="Times New Roman"/>
                <w:sz w:val="24"/>
                <w:szCs w:val="24"/>
              </w:rPr>
              <w:t xml:space="preserve"> хорь, </w:t>
            </w:r>
            <w:r w:rsidR="001D1EC3">
              <w:rPr>
                <w:rFonts w:cs="Times New Roman"/>
                <w:sz w:val="24"/>
                <w:szCs w:val="24"/>
              </w:rPr>
              <w:t xml:space="preserve">черный хорь, </w:t>
            </w:r>
            <w:r w:rsidRPr="00650750">
              <w:rPr>
                <w:rFonts w:cs="Times New Roman"/>
                <w:sz w:val="24"/>
                <w:szCs w:val="24"/>
              </w:rPr>
              <w:t>американская норка, каменная куница, барсук, выдра;</w:t>
            </w:r>
          </w:p>
          <w:p w:rsidR="00650750" w:rsidRPr="00372BC5" w:rsidRDefault="00372BC5" w:rsidP="00372BC5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650750">
              <w:rPr>
                <w:rFonts w:cs="Times New Roman"/>
                <w:sz w:val="24"/>
                <w:szCs w:val="24"/>
              </w:rPr>
              <w:t>- отряд Парнокопытные: кабан, благородный олень, европейский лось, европейская</w:t>
            </w:r>
            <w:r>
              <w:rPr>
                <w:rFonts w:cs="Times New Roman"/>
                <w:sz w:val="24"/>
                <w:szCs w:val="24"/>
              </w:rPr>
              <w:t xml:space="preserve"> косуля.</w:t>
            </w:r>
          </w:p>
        </w:tc>
      </w:tr>
      <w:tr w:rsidR="00650750" w:rsidRPr="00650750" w:rsidTr="001F62C9">
        <w:trPr>
          <w:trHeight w:val="163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widowControl w:val="0"/>
              <w:jc w:val="both"/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и) сведения о редких и находящихся под угрозой исчезновения объектах животного и растительного мира</w:t>
            </w:r>
          </w:p>
        </w:tc>
      </w:tr>
      <w:tr w:rsidR="00650750" w:rsidRPr="00650750" w:rsidTr="001F62C9">
        <w:trPr>
          <w:trHeight w:val="101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4109A" w:rsidRDefault="00372BC5" w:rsidP="00372BC5">
            <w:pPr>
              <w:pStyle w:val="ConsPlusNormal"/>
              <w:ind w:firstLine="540"/>
              <w:jc w:val="both"/>
              <w:rPr>
                <w:rFonts w:cs="Times New Roman"/>
                <w:sz w:val="24"/>
                <w:szCs w:val="24"/>
              </w:rPr>
            </w:pPr>
            <w:r w:rsidRPr="00650750">
              <w:rPr>
                <w:rFonts w:cs="Times New Roman"/>
                <w:sz w:val="24"/>
                <w:szCs w:val="24"/>
              </w:rPr>
              <w:t>Из видов, занесенных в Красные книги Российской Федерации и Астраханской области, в водоемах поймы</w:t>
            </w:r>
            <w:r w:rsidR="007247CD">
              <w:rPr>
                <w:rFonts w:cs="Times New Roman"/>
                <w:sz w:val="24"/>
                <w:szCs w:val="24"/>
              </w:rPr>
              <w:t xml:space="preserve"> встречаются каспийская минога</w:t>
            </w:r>
            <w:r w:rsidRPr="00650750">
              <w:rPr>
                <w:rFonts w:cs="Times New Roman"/>
                <w:sz w:val="24"/>
                <w:szCs w:val="24"/>
              </w:rPr>
              <w:t xml:space="preserve">, </w:t>
            </w:r>
            <w:r w:rsidR="007247CD">
              <w:rPr>
                <w:rFonts w:cs="Times New Roman"/>
                <w:sz w:val="24"/>
                <w:szCs w:val="24"/>
              </w:rPr>
              <w:t>волжская сельдь,</w:t>
            </w:r>
            <w:r w:rsidR="0014109A" w:rsidRPr="00650750">
              <w:rPr>
                <w:rFonts w:cs="Times New Roman"/>
                <w:sz w:val="24"/>
                <w:szCs w:val="24"/>
              </w:rPr>
              <w:t xml:space="preserve"> </w:t>
            </w:r>
            <w:r w:rsidR="007247CD">
              <w:rPr>
                <w:rFonts w:cs="Times New Roman"/>
                <w:sz w:val="24"/>
                <w:szCs w:val="24"/>
              </w:rPr>
              <w:t>шип</w:t>
            </w:r>
            <w:r w:rsidR="001C204E">
              <w:rPr>
                <w:rFonts w:cs="Times New Roman"/>
                <w:sz w:val="24"/>
                <w:szCs w:val="24"/>
              </w:rPr>
              <w:t xml:space="preserve">, </w:t>
            </w:r>
            <w:r w:rsidR="0014109A" w:rsidRPr="00650750">
              <w:rPr>
                <w:rFonts w:cs="Times New Roman"/>
                <w:sz w:val="24"/>
                <w:szCs w:val="24"/>
              </w:rPr>
              <w:t>белорыбица</w:t>
            </w:r>
            <w:r w:rsidR="001C204E">
              <w:rPr>
                <w:rFonts w:cs="Times New Roman"/>
                <w:sz w:val="24"/>
                <w:szCs w:val="24"/>
              </w:rPr>
              <w:t>;</w:t>
            </w:r>
          </w:p>
          <w:p w:rsidR="007247CD" w:rsidRPr="007247CD" w:rsidRDefault="001C204E" w:rsidP="007247CD">
            <w:pPr>
              <w:pStyle w:val="ConsPlusNormal"/>
              <w:ind w:firstLine="54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из занесенных в Красную книгу Астраханской области</w:t>
            </w:r>
            <w:r w:rsidR="007247CD">
              <w:rPr>
                <w:rFonts w:cs="Times New Roman"/>
                <w:sz w:val="24"/>
                <w:szCs w:val="24"/>
              </w:rPr>
              <w:t xml:space="preserve">: </w:t>
            </w:r>
            <w:r w:rsidR="007247CD" w:rsidRPr="00650750">
              <w:rPr>
                <w:rFonts w:cs="Times New Roman"/>
                <w:sz w:val="24"/>
                <w:szCs w:val="24"/>
              </w:rPr>
              <w:t>кутум</w:t>
            </w:r>
            <w:r w:rsidR="007247CD" w:rsidRPr="007247CD">
              <w:rPr>
                <w:rFonts w:cs="Times New Roman"/>
                <w:sz w:val="24"/>
                <w:szCs w:val="24"/>
              </w:rPr>
              <w:t xml:space="preserve">, </w:t>
            </w:r>
            <w:r w:rsidR="007247CD" w:rsidRPr="00650750">
              <w:rPr>
                <w:rFonts w:cs="Times New Roman"/>
                <w:sz w:val="24"/>
                <w:szCs w:val="24"/>
              </w:rPr>
              <w:t>налим</w:t>
            </w:r>
            <w:r w:rsidR="007247CD" w:rsidRPr="007247CD">
              <w:rPr>
                <w:rFonts w:cs="Times New Roman"/>
                <w:sz w:val="24"/>
                <w:szCs w:val="24"/>
              </w:rPr>
              <w:t>.</w:t>
            </w:r>
          </w:p>
          <w:p w:rsidR="007247CD" w:rsidRDefault="00372BC5" w:rsidP="007247CD">
            <w:pPr>
              <w:pStyle w:val="ConsPlusNormal"/>
              <w:ind w:firstLine="540"/>
              <w:jc w:val="both"/>
              <w:rPr>
                <w:rFonts w:cs="Times New Roman"/>
                <w:sz w:val="24"/>
                <w:szCs w:val="24"/>
              </w:rPr>
            </w:pPr>
            <w:r w:rsidRPr="00650750">
              <w:rPr>
                <w:rFonts w:cs="Times New Roman"/>
                <w:sz w:val="24"/>
                <w:szCs w:val="24"/>
              </w:rPr>
              <w:t>Из орнитофауны</w:t>
            </w:r>
            <w:r w:rsidR="007247CD">
              <w:rPr>
                <w:rFonts w:cs="Times New Roman"/>
                <w:sz w:val="24"/>
                <w:szCs w:val="24"/>
              </w:rPr>
              <w:t xml:space="preserve">, занесенной в </w:t>
            </w:r>
            <w:r w:rsidR="007247CD" w:rsidRPr="00650750">
              <w:rPr>
                <w:rFonts w:cs="Times New Roman"/>
                <w:sz w:val="24"/>
                <w:szCs w:val="24"/>
              </w:rPr>
              <w:t>Красные книги Российской Федерации и Астраханской области</w:t>
            </w:r>
            <w:r w:rsidRPr="00650750">
              <w:rPr>
                <w:rFonts w:cs="Times New Roman"/>
                <w:sz w:val="24"/>
                <w:szCs w:val="24"/>
              </w:rPr>
              <w:t>: кудрявый пел</w:t>
            </w:r>
            <w:r w:rsidR="007247CD">
              <w:rPr>
                <w:rFonts w:cs="Times New Roman"/>
                <w:sz w:val="24"/>
                <w:szCs w:val="24"/>
              </w:rPr>
              <w:t>икан, пискулька, белоглазый нырок,</w:t>
            </w:r>
            <w:r w:rsidRPr="00650750">
              <w:rPr>
                <w:rFonts w:cs="Times New Roman"/>
                <w:sz w:val="24"/>
                <w:szCs w:val="24"/>
              </w:rPr>
              <w:t xml:space="preserve"> савка, скопа, степной лунь, </w:t>
            </w:r>
            <w:r w:rsidR="007247CD">
              <w:rPr>
                <w:rFonts w:cs="Times New Roman"/>
                <w:sz w:val="24"/>
                <w:szCs w:val="24"/>
              </w:rPr>
              <w:t>змееяд, степной орел</w:t>
            </w:r>
            <w:r w:rsidR="007247CD" w:rsidRPr="00650750">
              <w:rPr>
                <w:rFonts w:cs="Times New Roman"/>
                <w:sz w:val="24"/>
                <w:szCs w:val="24"/>
              </w:rPr>
              <w:t xml:space="preserve">, беркут, орлан-белохвост, балобан, сапсан, шилоклювка, кулик-сорока, </w:t>
            </w:r>
            <w:r w:rsidR="007247CD">
              <w:rPr>
                <w:rFonts w:cs="Times New Roman"/>
                <w:sz w:val="24"/>
                <w:szCs w:val="24"/>
              </w:rPr>
              <w:t>филин, авдотка, сизоворонка, обыкновенная горлица, дрофа, стрепет;</w:t>
            </w:r>
          </w:p>
          <w:p w:rsidR="00372BC5" w:rsidRPr="007247CD" w:rsidRDefault="007247CD" w:rsidP="007247CD">
            <w:pPr>
              <w:pStyle w:val="ConsPlusNormal"/>
              <w:ind w:firstLine="54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из занесенной в Красную книгу Астраханской области: </w:t>
            </w:r>
            <w:r w:rsidR="00372BC5" w:rsidRPr="00650750">
              <w:rPr>
                <w:rFonts w:cs="Times New Roman"/>
                <w:sz w:val="24"/>
                <w:szCs w:val="24"/>
              </w:rPr>
              <w:t xml:space="preserve">тетеревятник, </w:t>
            </w:r>
            <w:r w:rsidRPr="00650750">
              <w:rPr>
                <w:rFonts w:cs="Times New Roman"/>
                <w:sz w:val="24"/>
                <w:szCs w:val="24"/>
              </w:rPr>
              <w:t xml:space="preserve">дербник, </w:t>
            </w:r>
            <w:r>
              <w:rPr>
                <w:rFonts w:cs="Times New Roman"/>
                <w:sz w:val="24"/>
                <w:szCs w:val="24"/>
              </w:rPr>
              <w:t>ходулочник.</w:t>
            </w:r>
          </w:p>
          <w:p w:rsidR="00650750" w:rsidRPr="00372BC5" w:rsidRDefault="00C932E2" w:rsidP="0045556C">
            <w:pPr>
              <w:pStyle w:val="ConsPlusNormal"/>
              <w:ind w:firstLine="437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Из млекопитающих</w:t>
            </w:r>
            <w:r w:rsidR="007247CD">
              <w:rPr>
                <w:rFonts w:cs="Times New Roman"/>
                <w:sz w:val="24"/>
                <w:szCs w:val="24"/>
              </w:rPr>
              <w:t xml:space="preserve">, занесенных </w:t>
            </w:r>
            <w:r w:rsidR="007247CD" w:rsidRPr="00650750">
              <w:rPr>
                <w:rFonts w:cs="Times New Roman"/>
                <w:sz w:val="24"/>
                <w:szCs w:val="24"/>
              </w:rPr>
              <w:t>в Красные книги Российской Федерации и Астраханской области</w:t>
            </w:r>
            <w:r>
              <w:rPr>
                <w:rFonts w:cs="Times New Roman"/>
                <w:sz w:val="24"/>
                <w:szCs w:val="24"/>
              </w:rPr>
              <w:t xml:space="preserve">: русская </w:t>
            </w:r>
            <w:r w:rsidR="0045556C">
              <w:rPr>
                <w:rFonts w:cs="Times New Roman"/>
                <w:sz w:val="24"/>
                <w:szCs w:val="24"/>
              </w:rPr>
              <w:t>выхухоль</w:t>
            </w:r>
            <w:r w:rsidR="00372BC5" w:rsidRPr="00650750">
              <w:rPr>
                <w:rFonts w:cs="Times New Roman"/>
                <w:sz w:val="24"/>
                <w:szCs w:val="24"/>
              </w:rPr>
              <w:t xml:space="preserve">. </w:t>
            </w:r>
          </w:p>
        </w:tc>
      </w:tr>
      <w:tr w:rsidR="00650750" w:rsidRPr="00650750" w:rsidTr="001F62C9">
        <w:trPr>
          <w:trHeight w:val="113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21.</w:t>
            </w: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01B38" w:rsidRDefault="00650750" w:rsidP="00501B38">
            <w:pPr>
              <w:rPr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 xml:space="preserve">Экспликация по составу земель </w:t>
            </w:r>
            <w:r w:rsidR="00501B38" w:rsidRPr="00650750">
              <w:rPr>
                <w:sz w:val="24"/>
                <w:szCs w:val="24"/>
              </w:rPr>
              <w:t xml:space="preserve">(в гектарах и процентах от общей площади ООПТ): 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25"/>
              <w:gridCol w:w="6984"/>
              <w:gridCol w:w="2160"/>
            </w:tblGrid>
            <w:tr w:rsidR="005C3DC1" w:rsidRPr="00B01749" w:rsidTr="00B01749">
              <w:trPr>
                <w:trHeight w:hRule="exact" w:val="874"/>
                <w:jc w:val="center"/>
              </w:trPr>
              <w:tc>
                <w:tcPr>
                  <w:tcW w:w="72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5C3DC1" w:rsidRPr="00B01749" w:rsidRDefault="005C3DC1" w:rsidP="005C3DC1">
                  <w:pPr>
                    <w:widowControl w:val="0"/>
                    <w:spacing w:after="60" w:line="280" w:lineRule="exact"/>
                    <w:ind w:left="280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1749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№</w:t>
                  </w:r>
                </w:p>
                <w:p w:rsidR="005C3DC1" w:rsidRPr="00B01749" w:rsidRDefault="005C3DC1" w:rsidP="005C3DC1">
                  <w:pPr>
                    <w:widowControl w:val="0"/>
                    <w:spacing w:before="60" w:after="0" w:line="280" w:lineRule="exact"/>
                    <w:ind w:left="280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1749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п/п</w:t>
                  </w:r>
                </w:p>
              </w:tc>
              <w:tc>
                <w:tcPr>
                  <w:tcW w:w="6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5C3DC1" w:rsidRPr="00B01749" w:rsidRDefault="005C3DC1" w:rsidP="005C3DC1">
                  <w:pPr>
                    <w:widowControl w:val="0"/>
                    <w:spacing w:after="0" w:line="280" w:lineRule="exact"/>
                    <w:jc w:val="center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1749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Категория земель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5C3DC1" w:rsidRPr="00B01749" w:rsidRDefault="005C3DC1" w:rsidP="005C3DC1">
                  <w:pPr>
                    <w:widowControl w:val="0"/>
                    <w:spacing w:after="0" w:line="322" w:lineRule="exact"/>
                    <w:jc w:val="center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1749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Общая площадь (тыс. га.)</w:t>
                  </w:r>
                </w:p>
              </w:tc>
            </w:tr>
            <w:tr w:rsidR="005C3DC1" w:rsidRPr="00B01749" w:rsidTr="00B01749">
              <w:trPr>
                <w:trHeight w:hRule="exact" w:val="630"/>
                <w:jc w:val="center"/>
              </w:trPr>
              <w:tc>
                <w:tcPr>
                  <w:tcW w:w="72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5C3DC1" w:rsidRPr="00B01749" w:rsidRDefault="005C3DC1" w:rsidP="005C3DC1">
                  <w:pPr>
                    <w:widowControl w:val="0"/>
                    <w:spacing w:after="0" w:line="280" w:lineRule="exact"/>
                    <w:ind w:left="340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1749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6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5C3DC1" w:rsidRPr="00B01749" w:rsidRDefault="005C3DC1" w:rsidP="005C3DC1">
                  <w:pPr>
                    <w:widowControl w:val="0"/>
                    <w:spacing w:after="0" w:line="280" w:lineRule="exact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1749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Земли сельскохозяйственного назначения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C3DC1" w:rsidRPr="00B01749" w:rsidRDefault="005C3DC1" w:rsidP="005C3DC1">
                  <w:pPr>
                    <w:widowControl w:val="0"/>
                    <w:spacing w:after="0" w:line="280" w:lineRule="exact"/>
                    <w:jc w:val="center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1749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119,23</w:t>
                  </w:r>
                </w:p>
              </w:tc>
            </w:tr>
            <w:tr w:rsidR="005C3DC1" w:rsidRPr="00B01749" w:rsidTr="00B01749">
              <w:trPr>
                <w:trHeight w:hRule="exact" w:val="569"/>
                <w:jc w:val="center"/>
              </w:trPr>
              <w:tc>
                <w:tcPr>
                  <w:tcW w:w="72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5C3DC1" w:rsidRPr="00B01749" w:rsidRDefault="005C3DC1" w:rsidP="005C3DC1">
                  <w:pPr>
                    <w:widowControl w:val="0"/>
                    <w:spacing w:after="0" w:line="280" w:lineRule="exact"/>
                    <w:ind w:left="280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1749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6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5C3DC1" w:rsidRPr="00B01749" w:rsidRDefault="005C3DC1" w:rsidP="005C3DC1">
                  <w:pPr>
                    <w:widowControl w:val="0"/>
                    <w:spacing w:after="0" w:line="280" w:lineRule="exact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1749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Земли лесного фонда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C3DC1" w:rsidRPr="00B01749" w:rsidRDefault="005C3DC1" w:rsidP="005C3DC1">
                  <w:pPr>
                    <w:widowControl w:val="0"/>
                    <w:spacing w:after="0" w:line="280" w:lineRule="exact"/>
                    <w:jc w:val="center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1749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38,25</w:t>
                  </w:r>
                </w:p>
              </w:tc>
            </w:tr>
            <w:tr w:rsidR="005C3DC1" w:rsidRPr="00B01749" w:rsidTr="00B01749">
              <w:trPr>
                <w:trHeight w:hRule="exact" w:val="422"/>
                <w:jc w:val="center"/>
              </w:trPr>
              <w:tc>
                <w:tcPr>
                  <w:tcW w:w="72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5C3DC1" w:rsidRPr="00B01749" w:rsidRDefault="005C3DC1" w:rsidP="005C3DC1">
                  <w:pPr>
                    <w:widowControl w:val="0"/>
                    <w:spacing w:after="0" w:line="280" w:lineRule="exact"/>
                    <w:ind w:left="280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1749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6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5C3DC1" w:rsidRPr="00B01749" w:rsidRDefault="005C3DC1" w:rsidP="005C3DC1">
                  <w:pPr>
                    <w:widowControl w:val="0"/>
                    <w:spacing w:after="0" w:line="280" w:lineRule="exact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1749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Земли водного фонда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C3DC1" w:rsidRPr="00B01749" w:rsidRDefault="005C3DC1" w:rsidP="005C3DC1">
                  <w:pPr>
                    <w:widowControl w:val="0"/>
                    <w:spacing w:after="0" w:line="280" w:lineRule="exact"/>
                    <w:jc w:val="center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1749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34,43</w:t>
                  </w:r>
                </w:p>
              </w:tc>
            </w:tr>
            <w:tr w:rsidR="005C3DC1" w:rsidRPr="00B01749" w:rsidTr="00B01749">
              <w:trPr>
                <w:trHeight w:hRule="exact" w:val="569"/>
                <w:jc w:val="center"/>
              </w:trPr>
              <w:tc>
                <w:tcPr>
                  <w:tcW w:w="72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5C3DC1" w:rsidRPr="00B01749" w:rsidRDefault="005C3DC1" w:rsidP="005C3DC1">
                  <w:pPr>
                    <w:widowControl w:val="0"/>
                    <w:spacing w:after="0" w:line="280" w:lineRule="exact"/>
                    <w:ind w:left="280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1749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6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5C3DC1" w:rsidRPr="00B01749" w:rsidRDefault="005C3DC1" w:rsidP="005C3DC1">
                  <w:pPr>
                    <w:widowControl w:val="0"/>
                    <w:spacing w:after="0" w:line="280" w:lineRule="exact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1749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Земли населенных пунктов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C3DC1" w:rsidRPr="00B01749" w:rsidRDefault="005C3DC1" w:rsidP="005C3DC1">
                  <w:pPr>
                    <w:widowControl w:val="0"/>
                    <w:spacing w:after="0" w:line="280" w:lineRule="exact"/>
                    <w:jc w:val="center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1749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1,13</w:t>
                  </w:r>
                </w:p>
              </w:tc>
            </w:tr>
            <w:tr w:rsidR="005C3DC1" w:rsidRPr="00B01749" w:rsidTr="00B01749">
              <w:trPr>
                <w:trHeight w:hRule="exact" w:val="577"/>
                <w:jc w:val="center"/>
              </w:trPr>
              <w:tc>
                <w:tcPr>
                  <w:tcW w:w="72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5C3DC1" w:rsidRPr="00B01749" w:rsidRDefault="005C3DC1" w:rsidP="005C3DC1">
                  <w:pPr>
                    <w:widowControl w:val="0"/>
                    <w:spacing w:after="0" w:line="280" w:lineRule="exact"/>
                    <w:ind w:left="280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1749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6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5C3DC1" w:rsidRPr="00B01749" w:rsidRDefault="005C3DC1" w:rsidP="005C3DC1">
                  <w:pPr>
                    <w:widowControl w:val="0"/>
                    <w:spacing w:after="0" w:line="280" w:lineRule="exact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1749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Земли энергетики, транспорта, связи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C3DC1" w:rsidRPr="00B01749" w:rsidRDefault="005C3DC1" w:rsidP="005C3DC1">
                  <w:pPr>
                    <w:widowControl w:val="0"/>
                    <w:spacing w:after="0" w:line="280" w:lineRule="exact"/>
                    <w:jc w:val="center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1749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0,75</w:t>
                  </w:r>
                </w:p>
              </w:tc>
            </w:tr>
            <w:tr w:rsidR="005C3DC1" w:rsidRPr="00B01749" w:rsidTr="00B01749">
              <w:trPr>
                <w:trHeight w:hRule="exact" w:val="557"/>
                <w:jc w:val="center"/>
              </w:trPr>
              <w:tc>
                <w:tcPr>
                  <w:tcW w:w="72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5C3DC1" w:rsidRPr="00B01749" w:rsidRDefault="00B01749" w:rsidP="00B01749">
                  <w:pPr>
                    <w:widowControl w:val="0"/>
                    <w:spacing w:after="0" w:line="280" w:lineRule="exact"/>
                    <w:jc w:val="center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69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5C3DC1" w:rsidRPr="00B01749" w:rsidRDefault="005C3DC1" w:rsidP="005C3DC1">
                  <w:pPr>
                    <w:widowControl w:val="0"/>
                    <w:spacing w:after="0" w:line="280" w:lineRule="exact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1749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Земли запаса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C3DC1" w:rsidRPr="00B01749" w:rsidRDefault="005C3DC1" w:rsidP="005C3DC1">
                  <w:pPr>
                    <w:widowControl w:val="0"/>
                    <w:spacing w:after="0" w:line="280" w:lineRule="exact"/>
                    <w:jc w:val="center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1749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1,14</w:t>
                  </w:r>
                </w:p>
              </w:tc>
            </w:tr>
            <w:tr w:rsidR="005C3DC1" w:rsidRPr="00B01749" w:rsidTr="00B01749">
              <w:trPr>
                <w:trHeight w:hRule="exact" w:val="437"/>
                <w:jc w:val="center"/>
              </w:trPr>
              <w:tc>
                <w:tcPr>
                  <w:tcW w:w="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5C3DC1" w:rsidRPr="00B01749" w:rsidRDefault="005C3DC1" w:rsidP="005C3DC1">
                  <w:pPr>
                    <w:widowControl w:val="0"/>
                    <w:spacing w:after="0" w:line="280" w:lineRule="exact"/>
                    <w:ind w:left="280"/>
                    <w:rPr>
                      <w:rFonts w:ascii="Times New Roman" w:eastAsia="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01749">
                    <w:rPr>
                      <w:rFonts w:ascii="Times New Roman" w:eastAsia="Arial Unicode MS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6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5C3DC1" w:rsidRPr="00B01749" w:rsidRDefault="005C3DC1" w:rsidP="005C3DC1">
                  <w:pPr>
                    <w:widowControl w:val="0"/>
                    <w:spacing w:after="0" w:line="280" w:lineRule="exact"/>
                    <w:rPr>
                      <w:rFonts w:ascii="Times New Roman" w:eastAsia="Arial Unicode MS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01749">
                    <w:rPr>
                      <w:rFonts w:ascii="Times New Roman" w:eastAsia="Arial Unicode MS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Итого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C3DC1" w:rsidRPr="00B01749" w:rsidRDefault="005C3DC1" w:rsidP="005C3DC1">
                  <w:pPr>
                    <w:widowControl w:val="0"/>
                    <w:spacing w:after="0" w:line="280" w:lineRule="exact"/>
                    <w:jc w:val="center"/>
                    <w:rPr>
                      <w:rFonts w:ascii="Times New Roman" w:eastAsia="Arial Unicode MS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01749">
                    <w:rPr>
                      <w:rFonts w:ascii="Times New Roman" w:eastAsia="Arial Unicode MS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194,93</w:t>
                  </w:r>
                </w:p>
              </w:tc>
            </w:tr>
          </w:tbl>
          <w:p w:rsidR="005C3DC1" w:rsidRDefault="005C3DC1" w:rsidP="00501B38">
            <w:pPr>
              <w:rPr>
                <w:sz w:val="24"/>
                <w:szCs w:val="24"/>
              </w:rPr>
            </w:pPr>
          </w:p>
          <w:p w:rsidR="000E34FC" w:rsidRPr="000E34FC" w:rsidRDefault="000E34FC" w:rsidP="000E34FC">
            <w:pPr>
              <w:jc w:val="center"/>
              <w:rPr>
                <w:sz w:val="24"/>
                <w:szCs w:val="24"/>
              </w:rPr>
            </w:pPr>
            <w:r w:rsidRPr="000E34FC">
              <w:rPr>
                <w:sz w:val="24"/>
                <w:szCs w:val="24"/>
              </w:rPr>
              <w:t>Состав и категории земель природного парка «Волго-Ахтубинское</w:t>
            </w:r>
          </w:p>
          <w:p w:rsidR="005C3DC1" w:rsidRDefault="000E34FC" w:rsidP="000E34FC">
            <w:pPr>
              <w:jc w:val="center"/>
              <w:rPr>
                <w:sz w:val="24"/>
                <w:szCs w:val="24"/>
              </w:rPr>
            </w:pPr>
            <w:r w:rsidRPr="000E34FC">
              <w:rPr>
                <w:sz w:val="24"/>
                <w:szCs w:val="24"/>
              </w:rPr>
              <w:t>междуречье»</w:t>
            </w:r>
          </w:p>
          <w:p w:rsidR="000E34FC" w:rsidRDefault="000E34FC" w:rsidP="000E34FC">
            <w:pPr>
              <w:jc w:val="center"/>
              <w:rPr>
                <w:sz w:val="24"/>
                <w:szCs w:val="24"/>
              </w:rPr>
            </w:pP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71"/>
              <w:gridCol w:w="5760"/>
              <w:gridCol w:w="2835"/>
            </w:tblGrid>
            <w:tr w:rsidR="00F30338" w:rsidRPr="00DD04EB" w:rsidTr="00F30338">
              <w:trPr>
                <w:trHeight w:hRule="exact" w:val="667"/>
                <w:jc w:val="center"/>
              </w:trPr>
              <w:tc>
                <w:tcPr>
                  <w:tcW w:w="117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F30338" w:rsidRPr="00DD04EB" w:rsidRDefault="00F30338" w:rsidP="00F30338">
                  <w:pPr>
                    <w:widowControl w:val="0"/>
                    <w:spacing w:after="60" w:line="260" w:lineRule="exact"/>
                    <w:jc w:val="center"/>
                    <w:rPr>
                      <w:rFonts w:ascii="Times New Roman" w:eastAsia="Arial Unicode MS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DD04EB">
                    <w:rPr>
                      <w:rFonts w:ascii="Times New Roman" w:eastAsia="Arial Unicode MS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№</w:t>
                  </w:r>
                </w:p>
                <w:p w:rsidR="00F30338" w:rsidRPr="00DD04EB" w:rsidRDefault="00F30338" w:rsidP="00F30338">
                  <w:pPr>
                    <w:widowControl w:val="0"/>
                    <w:spacing w:before="60" w:after="0" w:line="260" w:lineRule="exact"/>
                    <w:jc w:val="center"/>
                    <w:rPr>
                      <w:rFonts w:ascii="Times New Roman" w:eastAsia="Arial Unicode MS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DD04EB">
                    <w:rPr>
                      <w:rFonts w:ascii="Times New Roman" w:eastAsia="Arial Unicode MS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п/п</w:t>
                  </w:r>
                </w:p>
              </w:tc>
              <w:tc>
                <w:tcPr>
                  <w:tcW w:w="57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F30338" w:rsidRPr="00DD04EB" w:rsidRDefault="00F30338" w:rsidP="00F30338">
                  <w:pPr>
                    <w:widowControl w:val="0"/>
                    <w:spacing w:after="0" w:line="260" w:lineRule="exact"/>
                    <w:jc w:val="center"/>
                    <w:rPr>
                      <w:rFonts w:ascii="Times New Roman" w:eastAsia="Arial Unicode MS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DD04EB">
                    <w:rPr>
                      <w:rFonts w:ascii="Times New Roman" w:eastAsia="Arial Unicode MS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Категория земель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F30338" w:rsidRPr="00DD04EB" w:rsidRDefault="00F30338" w:rsidP="00F30338">
                  <w:pPr>
                    <w:widowControl w:val="0"/>
                    <w:spacing w:after="0" w:line="322" w:lineRule="exact"/>
                    <w:jc w:val="center"/>
                    <w:rPr>
                      <w:rFonts w:ascii="Times New Roman" w:eastAsia="Arial Unicode MS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DD04EB">
                    <w:rPr>
                      <w:rFonts w:ascii="Times New Roman" w:eastAsia="Arial Unicode MS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Общая площадь (тыс. га.)</w:t>
                  </w:r>
                </w:p>
              </w:tc>
            </w:tr>
            <w:tr w:rsidR="00F30338" w:rsidRPr="00DD04EB" w:rsidTr="00F30338">
              <w:trPr>
                <w:trHeight w:hRule="exact" w:val="658"/>
                <w:jc w:val="center"/>
              </w:trPr>
              <w:tc>
                <w:tcPr>
                  <w:tcW w:w="117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F30338" w:rsidRPr="00DD04EB" w:rsidRDefault="00F30338" w:rsidP="00F30338">
                  <w:pPr>
                    <w:widowControl w:val="0"/>
                    <w:spacing w:after="0" w:line="260" w:lineRule="exact"/>
                    <w:jc w:val="center"/>
                    <w:rPr>
                      <w:rFonts w:ascii="Times New Roman" w:eastAsia="Arial Unicode MS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DD04EB">
                    <w:rPr>
                      <w:rFonts w:ascii="Times New Roman" w:eastAsia="Arial Unicode MS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1</w:t>
                  </w:r>
                </w:p>
              </w:tc>
              <w:tc>
                <w:tcPr>
                  <w:tcW w:w="57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F30338" w:rsidRPr="00DD04EB" w:rsidRDefault="00F30338" w:rsidP="00F30338">
                  <w:pPr>
                    <w:widowControl w:val="0"/>
                    <w:spacing w:after="0" w:line="326" w:lineRule="exact"/>
                    <w:jc w:val="center"/>
                    <w:rPr>
                      <w:rFonts w:ascii="Times New Roman" w:eastAsia="Arial Unicode MS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DD04EB">
                    <w:rPr>
                      <w:rFonts w:ascii="Times New Roman" w:eastAsia="Arial Unicode MS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Земли сельскохозяйственного назначения в</w:t>
                  </w:r>
                  <w:r w:rsidR="00B01749">
                    <w:rPr>
                      <w:rFonts w:ascii="Times New Roman" w:eastAsia="Arial Unicode MS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 xml:space="preserve"> т.ч. сенокосы, пастбища, пашни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F30338" w:rsidRPr="00DD04EB" w:rsidRDefault="00F30338" w:rsidP="00F30338">
                  <w:pPr>
                    <w:widowControl w:val="0"/>
                    <w:spacing w:after="0" w:line="260" w:lineRule="exact"/>
                    <w:jc w:val="center"/>
                    <w:rPr>
                      <w:rFonts w:ascii="Times New Roman" w:eastAsia="Arial Unicode MS" w:hAnsi="Times New Roman" w:cs="Times New Roman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Times New Roman" w:eastAsia="Arial Unicode MS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119,21</w:t>
                  </w:r>
                </w:p>
              </w:tc>
            </w:tr>
            <w:tr w:rsidR="00F30338" w:rsidRPr="00DD04EB" w:rsidTr="00F30338">
              <w:trPr>
                <w:trHeight w:hRule="exact" w:val="979"/>
                <w:jc w:val="center"/>
              </w:trPr>
              <w:tc>
                <w:tcPr>
                  <w:tcW w:w="117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F30338" w:rsidRPr="00DD04EB" w:rsidRDefault="00F30338" w:rsidP="00F30338">
                  <w:pPr>
                    <w:widowControl w:val="0"/>
                    <w:spacing w:after="0" w:line="260" w:lineRule="exact"/>
                    <w:jc w:val="center"/>
                    <w:rPr>
                      <w:rFonts w:ascii="Times New Roman" w:eastAsia="Arial Unicode MS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DD04EB">
                    <w:rPr>
                      <w:rFonts w:ascii="Times New Roman" w:eastAsia="Arial Unicode MS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2</w:t>
                  </w:r>
                </w:p>
              </w:tc>
              <w:tc>
                <w:tcPr>
                  <w:tcW w:w="57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F30338" w:rsidRPr="00DD04EB" w:rsidRDefault="00F30338" w:rsidP="00F30338">
                  <w:pPr>
                    <w:widowControl w:val="0"/>
                    <w:spacing w:after="0" w:line="322" w:lineRule="exact"/>
                    <w:jc w:val="center"/>
                    <w:rPr>
                      <w:rFonts w:ascii="Times New Roman" w:eastAsia="Arial Unicode MS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DD04EB">
                    <w:rPr>
                      <w:rFonts w:ascii="Times New Roman" w:eastAsia="Arial Unicode MS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Земли лесного фонда</w:t>
                  </w:r>
                  <w:r w:rsidR="00B01749">
                    <w:rPr>
                      <w:rFonts w:ascii="Times New Roman" w:eastAsia="Arial Unicode MS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,</w:t>
                  </w:r>
                  <w:r w:rsidRPr="00DD04EB">
                    <w:rPr>
                      <w:rFonts w:ascii="Times New Roman" w:eastAsia="Arial Unicode MS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 xml:space="preserve"> в т.ч. лесные, кустарниковые наса</w:t>
                  </w:r>
                  <w:r w:rsidR="00B01749">
                    <w:rPr>
                      <w:rFonts w:ascii="Times New Roman" w:eastAsia="Arial Unicode MS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ждения, болота, не лесные земли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30338" w:rsidRPr="00DD04EB" w:rsidRDefault="00F30338" w:rsidP="00F30338">
                  <w:pPr>
                    <w:widowControl w:val="0"/>
                    <w:spacing w:after="0" w:line="260" w:lineRule="exact"/>
                    <w:jc w:val="center"/>
                    <w:rPr>
                      <w:rFonts w:ascii="Times New Roman" w:eastAsia="Arial Unicode MS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DD04EB">
                    <w:rPr>
                      <w:rFonts w:ascii="Times New Roman" w:eastAsia="Arial Unicode MS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31,43</w:t>
                  </w:r>
                </w:p>
              </w:tc>
            </w:tr>
            <w:tr w:rsidR="00F30338" w:rsidRPr="00DD04EB" w:rsidTr="00B01749">
              <w:trPr>
                <w:trHeight w:hRule="exact" w:val="658"/>
                <w:jc w:val="center"/>
              </w:trPr>
              <w:tc>
                <w:tcPr>
                  <w:tcW w:w="117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F30338" w:rsidRPr="00DD04EB" w:rsidRDefault="00F30338" w:rsidP="00B01749">
                  <w:pPr>
                    <w:widowControl w:val="0"/>
                    <w:spacing w:after="0" w:line="260" w:lineRule="exact"/>
                    <w:jc w:val="center"/>
                    <w:rPr>
                      <w:rFonts w:ascii="Times New Roman" w:eastAsia="Arial Unicode MS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DD04EB">
                    <w:rPr>
                      <w:rFonts w:ascii="Times New Roman" w:eastAsia="Arial Unicode MS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3</w:t>
                  </w:r>
                </w:p>
              </w:tc>
              <w:tc>
                <w:tcPr>
                  <w:tcW w:w="57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F30338" w:rsidRPr="00DD04EB" w:rsidRDefault="00F30338" w:rsidP="00B01749">
                  <w:pPr>
                    <w:widowControl w:val="0"/>
                    <w:spacing w:after="0" w:line="322" w:lineRule="exact"/>
                    <w:jc w:val="center"/>
                    <w:rPr>
                      <w:rFonts w:ascii="Times New Roman" w:eastAsia="Arial Unicode MS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DD04EB">
                    <w:rPr>
                      <w:rFonts w:ascii="Times New Roman" w:eastAsia="Arial Unicode MS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Земли водного фонда</w:t>
                  </w:r>
                  <w:r w:rsidR="00B01749">
                    <w:rPr>
                      <w:rFonts w:ascii="Times New Roman" w:eastAsia="Arial Unicode MS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,</w:t>
                  </w:r>
                  <w:r w:rsidRPr="00DD04EB">
                    <w:rPr>
                      <w:rFonts w:ascii="Times New Roman" w:eastAsia="Arial Unicode MS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 xml:space="preserve"> </w:t>
                  </w:r>
                  <w:r w:rsidR="00B01749">
                    <w:rPr>
                      <w:rFonts w:ascii="Times New Roman" w:eastAsia="Arial Unicode MS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в т.</w:t>
                  </w:r>
                  <w:r w:rsidRPr="00DD04EB">
                    <w:rPr>
                      <w:rFonts w:ascii="Times New Roman" w:eastAsia="Arial Unicode MS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 xml:space="preserve">ч. </w:t>
                  </w:r>
                  <w:r w:rsidR="00B01749">
                    <w:rPr>
                      <w:rFonts w:ascii="Times New Roman" w:eastAsia="Arial Unicode MS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реки, озера, ерики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F30338" w:rsidRPr="00DD04EB" w:rsidRDefault="00F30338" w:rsidP="00B01749">
                  <w:pPr>
                    <w:widowControl w:val="0"/>
                    <w:spacing w:after="0" w:line="260" w:lineRule="exact"/>
                    <w:jc w:val="center"/>
                    <w:rPr>
                      <w:rFonts w:ascii="Times New Roman" w:eastAsia="Arial Unicode MS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DD04EB">
                    <w:rPr>
                      <w:rFonts w:ascii="Times New Roman" w:eastAsia="Arial Unicode MS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41,67</w:t>
                  </w:r>
                </w:p>
              </w:tc>
            </w:tr>
            <w:tr w:rsidR="00F30338" w:rsidRPr="00DD04EB" w:rsidTr="00F30338">
              <w:trPr>
                <w:trHeight w:hRule="exact" w:val="523"/>
                <w:jc w:val="center"/>
              </w:trPr>
              <w:tc>
                <w:tcPr>
                  <w:tcW w:w="117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F30338" w:rsidRPr="00DD04EB" w:rsidRDefault="00F30338" w:rsidP="00F30338">
                  <w:pPr>
                    <w:widowControl w:val="0"/>
                    <w:spacing w:after="0" w:line="260" w:lineRule="exact"/>
                    <w:jc w:val="center"/>
                    <w:rPr>
                      <w:rFonts w:ascii="Times New Roman" w:eastAsia="Arial Unicode MS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DD04EB">
                    <w:rPr>
                      <w:rFonts w:ascii="Times New Roman" w:eastAsia="Arial Unicode MS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4</w:t>
                  </w:r>
                </w:p>
              </w:tc>
              <w:tc>
                <w:tcPr>
                  <w:tcW w:w="57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F30338" w:rsidRPr="00DD04EB" w:rsidRDefault="00F30338" w:rsidP="00F30338">
                  <w:pPr>
                    <w:widowControl w:val="0"/>
                    <w:spacing w:after="0" w:line="260" w:lineRule="exact"/>
                    <w:ind w:left="160"/>
                    <w:rPr>
                      <w:rFonts w:ascii="Times New Roman" w:eastAsia="Arial Unicode MS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DD04EB">
                    <w:rPr>
                      <w:rFonts w:ascii="Times New Roman" w:eastAsia="Arial Unicode MS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Земли поселений в черте населенных пунктов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F30338" w:rsidRPr="00DD04EB" w:rsidRDefault="00F30338" w:rsidP="00F30338">
                  <w:pPr>
                    <w:widowControl w:val="0"/>
                    <w:spacing w:after="0" w:line="260" w:lineRule="exact"/>
                    <w:jc w:val="center"/>
                    <w:rPr>
                      <w:rFonts w:ascii="Times New Roman" w:eastAsia="Arial Unicode MS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DD04EB">
                    <w:rPr>
                      <w:rFonts w:ascii="Times New Roman" w:eastAsia="Arial Unicode MS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1,13</w:t>
                  </w:r>
                </w:p>
              </w:tc>
            </w:tr>
            <w:tr w:rsidR="00F30338" w:rsidRPr="00DD04EB" w:rsidTr="00F30338">
              <w:trPr>
                <w:trHeight w:hRule="exact" w:val="658"/>
                <w:jc w:val="center"/>
              </w:trPr>
              <w:tc>
                <w:tcPr>
                  <w:tcW w:w="117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F30338" w:rsidRPr="00DD04EB" w:rsidRDefault="00F30338" w:rsidP="00F30338">
                  <w:pPr>
                    <w:widowControl w:val="0"/>
                    <w:spacing w:after="0" w:line="260" w:lineRule="exact"/>
                    <w:jc w:val="center"/>
                    <w:rPr>
                      <w:rFonts w:ascii="Times New Roman" w:eastAsia="Arial Unicode MS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DD04EB">
                    <w:rPr>
                      <w:rFonts w:ascii="Times New Roman" w:eastAsia="Arial Unicode MS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lastRenderedPageBreak/>
                    <w:t>5</w:t>
                  </w:r>
                </w:p>
              </w:tc>
              <w:tc>
                <w:tcPr>
                  <w:tcW w:w="57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F30338" w:rsidRPr="00DD04EB" w:rsidRDefault="00F30338" w:rsidP="00F30338">
                  <w:pPr>
                    <w:widowControl w:val="0"/>
                    <w:spacing w:after="0" w:line="260" w:lineRule="exact"/>
                    <w:jc w:val="center"/>
                    <w:rPr>
                      <w:rFonts w:ascii="Times New Roman" w:eastAsia="Arial Unicode MS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DD04EB">
                    <w:rPr>
                      <w:rFonts w:ascii="Times New Roman" w:eastAsia="Arial Unicode MS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Прочие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F30338" w:rsidRPr="00DD04EB" w:rsidRDefault="00F30338" w:rsidP="00F30338">
                  <w:pPr>
                    <w:widowControl w:val="0"/>
                    <w:spacing w:after="0" w:line="260" w:lineRule="exact"/>
                    <w:jc w:val="center"/>
                    <w:rPr>
                      <w:rFonts w:ascii="Times New Roman" w:eastAsia="Arial Unicode MS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DD04EB">
                    <w:rPr>
                      <w:rFonts w:ascii="Times New Roman" w:eastAsia="Arial Unicode MS" w:hAnsi="Times New Roman" w:cs="Times New Roman"/>
                      <w:color w:val="000000"/>
                      <w:sz w:val="26"/>
                      <w:szCs w:val="26"/>
                      <w:lang w:eastAsia="ru-RU"/>
                    </w:rPr>
                    <w:t>1,89</w:t>
                  </w:r>
                </w:p>
              </w:tc>
            </w:tr>
            <w:tr w:rsidR="00F30338" w:rsidRPr="00DD04EB" w:rsidTr="00F30338">
              <w:trPr>
                <w:trHeight w:hRule="exact" w:val="532"/>
                <w:jc w:val="center"/>
              </w:trPr>
              <w:tc>
                <w:tcPr>
                  <w:tcW w:w="11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bottom"/>
                </w:tcPr>
                <w:p w:rsidR="00F30338" w:rsidRPr="00DD04EB" w:rsidRDefault="00F30338" w:rsidP="00F30338">
                  <w:pPr>
                    <w:widowControl w:val="0"/>
                    <w:spacing w:after="0" w:line="260" w:lineRule="exact"/>
                    <w:jc w:val="center"/>
                    <w:rPr>
                      <w:rFonts w:ascii="Times New Roman" w:eastAsia="Arial Unicode MS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5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F30338" w:rsidRPr="00E423FD" w:rsidRDefault="00F30338" w:rsidP="00F30338">
                  <w:pPr>
                    <w:widowControl w:val="0"/>
                    <w:spacing w:after="0" w:line="260" w:lineRule="exact"/>
                    <w:jc w:val="center"/>
                    <w:rPr>
                      <w:rFonts w:ascii="Times New Roman" w:eastAsia="Arial Unicode MS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E423FD">
                    <w:rPr>
                      <w:rFonts w:ascii="Times New Roman" w:eastAsia="Arial Unicode MS" w:hAnsi="Times New Roman" w:cs="Times New Roman"/>
                      <w:b/>
                      <w:color w:val="000000"/>
                      <w:sz w:val="26"/>
                      <w:szCs w:val="26"/>
                      <w:lang w:eastAsia="ru-RU"/>
                    </w:rPr>
                    <w:t>Итого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F30338" w:rsidRPr="00E423FD" w:rsidRDefault="00F30338" w:rsidP="00F30338">
                  <w:pPr>
                    <w:widowControl w:val="0"/>
                    <w:spacing w:after="0" w:line="260" w:lineRule="exact"/>
                    <w:jc w:val="center"/>
                    <w:rPr>
                      <w:rFonts w:ascii="Times New Roman" w:eastAsia="Arial Unicode MS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E423FD">
                    <w:rPr>
                      <w:rFonts w:ascii="Times New Roman" w:eastAsia="Arial Unicode MS" w:hAnsi="Times New Roman" w:cs="Times New Roman"/>
                      <w:b/>
                      <w:color w:val="000000"/>
                      <w:sz w:val="26"/>
                      <w:szCs w:val="26"/>
                      <w:lang w:eastAsia="ru-RU"/>
                    </w:rPr>
                    <w:t>194,93</w:t>
                  </w:r>
                </w:p>
              </w:tc>
            </w:tr>
          </w:tbl>
          <w:p w:rsidR="00650750" w:rsidRPr="00501B38" w:rsidRDefault="00650750" w:rsidP="005F1B5C">
            <w:pPr>
              <w:pStyle w:val="ConsPlusNormal"/>
              <w:jc w:val="both"/>
              <w:outlineLvl w:val="1"/>
              <w:rPr>
                <w:rFonts w:cs="Times New Roman"/>
                <w:sz w:val="24"/>
                <w:szCs w:val="24"/>
              </w:rPr>
            </w:pPr>
          </w:p>
        </w:tc>
      </w:tr>
      <w:tr w:rsidR="00650750" w:rsidRPr="00650750" w:rsidTr="001F62C9">
        <w:trPr>
          <w:trHeight w:val="138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7247CD" w:rsidRDefault="00650750" w:rsidP="00650750">
            <w:pPr>
              <w:rPr>
                <w:b/>
                <w:sz w:val="24"/>
                <w:szCs w:val="24"/>
              </w:rPr>
            </w:pPr>
            <w:r w:rsidRPr="007247CD">
              <w:rPr>
                <w:b/>
                <w:sz w:val="24"/>
                <w:szCs w:val="24"/>
              </w:rPr>
              <w:lastRenderedPageBreak/>
              <w:t>22.</w:t>
            </w: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7247CD" w:rsidRDefault="00650750" w:rsidP="00650750">
            <w:pPr>
              <w:rPr>
                <w:b/>
                <w:sz w:val="24"/>
                <w:szCs w:val="24"/>
              </w:rPr>
            </w:pPr>
            <w:r w:rsidRPr="007247CD">
              <w:rPr>
                <w:b/>
                <w:sz w:val="24"/>
                <w:szCs w:val="24"/>
              </w:rPr>
              <w:t>Негативное воздействие на ООПТ (факторы и угрозы)</w:t>
            </w:r>
          </w:p>
        </w:tc>
      </w:tr>
      <w:tr w:rsidR="00650750" w:rsidRPr="00650750" w:rsidTr="001F62C9">
        <w:trPr>
          <w:trHeight w:val="163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7247CD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01B38" w:rsidRPr="007247CD" w:rsidRDefault="00650750" w:rsidP="00501B38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7247CD">
              <w:rPr>
                <w:sz w:val="24"/>
                <w:szCs w:val="24"/>
              </w:rPr>
              <w:t xml:space="preserve"> </w:t>
            </w:r>
            <w:r w:rsidR="00501B38" w:rsidRPr="007247CD">
              <w:rPr>
                <w:rFonts w:cs="Times New Roman"/>
                <w:sz w:val="24"/>
                <w:szCs w:val="24"/>
              </w:rPr>
              <w:t>1. Уровенный режим водотоков и весенне-летнее половодье. Позднее наступление весенне-летнего паводка в условиях зарегулированного стока приводит к подтоплению гнезд и гибели кладок наземногнездящихся птиц. Зимние попуски воды затапливают значительные площади, сравнимые с площадями, затапливаемыми во время весенне-летнего половодья. Животные вынуждены концентрироваться на ограниченных незалитых участках, затрудняется добыча кормов, затапливаются норы. В конечном итоге ухудшается кормовая база для хищных птиц и млекопитающих.</w:t>
            </w:r>
          </w:p>
          <w:p w:rsidR="00501B38" w:rsidRPr="007247CD" w:rsidRDefault="00501B38" w:rsidP="00501B38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7247CD">
              <w:rPr>
                <w:rFonts w:cs="Times New Roman"/>
                <w:sz w:val="24"/>
                <w:szCs w:val="24"/>
              </w:rPr>
              <w:t>Параметры гидрологического режима оказывают негативное влияние на пойменную растительность.   </w:t>
            </w:r>
          </w:p>
          <w:p w:rsidR="00501B38" w:rsidRPr="007247CD" w:rsidRDefault="00501B38" w:rsidP="00501B38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7247CD">
              <w:rPr>
                <w:rFonts w:cs="Times New Roman"/>
                <w:sz w:val="24"/>
                <w:szCs w:val="24"/>
              </w:rPr>
              <w:t xml:space="preserve">2. Неорганизованный туризм наблюдается до полой воды (апрель) и в послеполоводный период (июль - октябрь). Береговая зона водотоков полностью занимается палаточными лагерями и несанкционированными автостоянками. Факторы беспокойства приводит к перераспределению животных в неблагоприятные ценозы или вынуждает покидать пределы поймы. </w:t>
            </w:r>
          </w:p>
          <w:p w:rsidR="00501B38" w:rsidRPr="007247CD" w:rsidRDefault="00501B38" w:rsidP="00501B38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7247CD">
              <w:rPr>
                <w:rFonts w:cs="Times New Roman"/>
                <w:sz w:val="24"/>
                <w:szCs w:val="24"/>
              </w:rPr>
              <w:t>Уплотнение почвы негативно сказывается на многих луговых растениях</w:t>
            </w:r>
            <w:r w:rsidR="00B41851" w:rsidRPr="007247CD">
              <w:rPr>
                <w:rFonts w:cs="Times New Roman"/>
                <w:sz w:val="24"/>
                <w:szCs w:val="24"/>
              </w:rPr>
              <w:t>,</w:t>
            </w:r>
            <w:r w:rsidRPr="007247CD">
              <w:rPr>
                <w:rFonts w:cs="Times New Roman"/>
                <w:sz w:val="24"/>
                <w:szCs w:val="24"/>
              </w:rPr>
              <w:t xml:space="preserve"> которые заменяются устойчивыми к вытаптыванию видам. Повышается риск поражения насекомыми-вредителями и паразитическими грибами и нарушения растительного покрова.</w:t>
            </w:r>
          </w:p>
          <w:p w:rsidR="00501B38" w:rsidRPr="007247CD" w:rsidRDefault="00501B38" w:rsidP="00501B38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7247CD">
              <w:rPr>
                <w:rFonts w:cs="Times New Roman"/>
                <w:sz w:val="24"/>
                <w:szCs w:val="24"/>
              </w:rPr>
              <w:t xml:space="preserve">3. Выпас сельскохозяйственных животных. В результате перевыпаса на возвышенных, незатапливаемых участках, наблюдается деградация пастбищ, уничтожение гнезд многих птиц, кладок рептилий, нор мелких млекопитающих. Постоянное вытаптывание приводит к уплотнению почвы и уменьшению ее влагоемкости, ксерофитизации растительного покрова, а в местах близких с близким залеганием грунтовых вод – к засолению почвы и образованию галофитных растительных сообществ. В результате уплотнения почвы выборочного поедания кормовых растений на пастбищах формируются измененные сообщества с большим участием сорных, ядовитых и хозяйственно вредных растений. </w:t>
            </w:r>
          </w:p>
          <w:p w:rsidR="00501B38" w:rsidRPr="007247CD" w:rsidRDefault="00501B38" w:rsidP="00501B38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7247CD">
              <w:rPr>
                <w:rFonts w:cs="Times New Roman"/>
                <w:sz w:val="24"/>
                <w:szCs w:val="24"/>
              </w:rPr>
              <w:t xml:space="preserve">4. Сенокошение проводится после окончания весенне-летнего половодья, однако на поздногнездящихся птиц и на птиц, насиживающих повторные кладки, выкос травянистой растительности оказывает заметное отрицательное воздействие. Применение сенокосной техники приводит к гибели кладок, а порой и насиживающих самок. Применение механических средств заготовки грубых кормов оказывает отрицательное воздействие и на некоторых млекопитающих.  </w:t>
            </w:r>
          </w:p>
          <w:p w:rsidR="00650750" w:rsidRPr="007247CD" w:rsidRDefault="00501B38" w:rsidP="00501B38">
            <w:pPr>
              <w:pStyle w:val="ConsPlusNormal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7247CD">
              <w:rPr>
                <w:rFonts w:cs="Times New Roman"/>
                <w:sz w:val="24"/>
                <w:szCs w:val="24"/>
              </w:rPr>
              <w:t>5. Любительское рыболовство, охота и браконьерство. Возросшая техническая оснащенность, и ухудшение экономического состояния населения, приводят к росту изъятия биоресурсов и браконьерства, в результате которого снижается численность, изменяется характер распределения охотничьих животных, а также сокращается естественное воспроизводство рыбных запасов.</w:t>
            </w:r>
          </w:p>
        </w:tc>
      </w:tr>
      <w:tr w:rsidR="00650750" w:rsidRPr="00650750" w:rsidTr="001F62C9">
        <w:trPr>
          <w:trHeight w:val="125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23.</w:t>
            </w: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Юридические лица, ответственные за обеспечение охраны и функционирование ООПТ:</w:t>
            </w:r>
          </w:p>
        </w:tc>
      </w:tr>
      <w:tr w:rsidR="00650750" w:rsidRPr="00650750" w:rsidTr="001F62C9">
        <w:trPr>
          <w:trHeight w:val="162"/>
          <w:jc w:val="center"/>
        </w:trPr>
        <w:tc>
          <w:tcPr>
            <w:tcW w:w="516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50" w:rsidRPr="00650750" w:rsidRDefault="00650750" w:rsidP="00650750">
            <w:pPr>
              <w:widowControl w:val="0"/>
              <w:jc w:val="center"/>
              <w:rPr>
                <w:sz w:val="24"/>
                <w:szCs w:val="24"/>
              </w:rPr>
            </w:pPr>
            <w:r w:rsidRPr="00650750">
              <w:rPr>
                <w:sz w:val="24"/>
                <w:szCs w:val="24"/>
              </w:rPr>
              <w:t>Наименование</w:t>
            </w:r>
          </w:p>
          <w:p w:rsidR="00650750" w:rsidRPr="00650750" w:rsidRDefault="00650750" w:rsidP="00650750">
            <w:pPr>
              <w:widowControl w:val="0"/>
              <w:jc w:val="center"/>
              <w:rPr>
                <w:sz w:val="24"/>
                <w:szCs w:val="24"/>
              </w:rPr>
            </w:pPr>
            <w:r w:rsidRPr="00650750">
              <w:rPr>
                <w:sz w:val="24"/>
                <w:szCs w:val="24"/>
              </w:rPr>
              <w:t>организации</w:t>
            </w:r>
          </w:p>
        </w:tc>
        <w:tc>
          <w:tcPr>
            <w:tcW w:w="3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50" w:rsidRPr="00650750" w:rsidRDefault="00650750" w:rsidP="00650750">
            <w:pPr>
              <w:widowControl w:val="0"/>
              <w:jc w:val="center"/>
              <w:rPr>
                <w:sz w:val="24"/>
                <w:szCs w:val="24"/>
              </w:rPr>
            </w:pPr>
            <w:r w:rsidRPr="00650750">
              <w:rPr>
                <w:sz w:val="24"/>
                <w:szCs w:val="24"/>
              </w:rPr>
              <w:t>Адрес организации,</w:t>
            </w:r>
          </w:p>
          <w:p w:rsidR="00650750" w:rsidRPr="00650750" w:rsidRDefault="00650750" w:rsidP="00650750">
            <w:pPr>
              <w:widowControl w:val="0"/>
              <w:jc w:val="center"/>
              <w:rPr>
                <w:sz w:val="24"/>
                <w:szCs w:val="24"/>
              </w:rPr>
            </w:pPr>
            <w:r w:rsidRPr="00650750">
              <w:rPr>
                <w:sz w:val="24"/>
                <w:szCs w:val="24"/>
              </w:rPr>
              <w:t>телефон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50" w:rsidRPr="00650750" w:rsidRDefault="00650750" w:rsidP="00650750">
            <w:pPr>
              <w:widowControl w:val="0"/>
              <w:jc w:val="center"/>
              <w:rPr>
                <w:sz w:val="24"/>
                <w:szCs w:val="24"/>
              </w:rPr>
            </w:pPr>
            <w:r w:rsidRPr="00650750">
              <w:rPr>
                <w:sz w:val="24"/>
                <w:szCs w:val="24"/>
              </w:rPr>
              <w:t>Руководитель</w:t>
            </w:r>
          </w:p>
          <w:p w:rsidR="00650750" w:rsidRPr="00650750" w:rsidRDefault="00650750" w:rsidP="00650750">
            <w:pPr>
              <w:widowControl w:val="0"/>
              <w:jc w:val="center"/>
              <w:rPr>
                <w:sz w:val="24"/>
                <w:szCs w:val="24"/>
              </w:rPr>
            </w:pPr>
            <w:r w:rsidRPr="00650750">
              <w:rPr>
                <w:sz w:val="24"/>
                <w:szCs w:val="24"/>
              </w:rPr>
              <w:t>организации</w:t>
            </w:r>
          </w:p>
        </w:tc>
      </w:tr>
      <w:tr w:rsidR="00650750" w:rsidRPr="00650750" w:rsidTr="001F62C9">
        <w:trPr>
          <w:trHeight w:val="101"/>
          <w:jc w:val="center"/>
        </w:trPr>
        <w:tc>
          <w:tcPr>
            <w:tcW w:w="516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750" w:rsidRPr="00650750" w:rsidRDefault="00650750" w:rsidP="00650750">
            <w:pPr>
              <w:widowControl w:val="0"/>
              <w:jc w:val="center"/>
              <w:rPr>
                <w:sz w:val="24"/>
                <w:szCs w:val="24"/>
              </w:rPr>
            </w:pPr>
            <w:r w:rsidRPr="00650750">
              <w:rPr>
                <w:sz w:val="24"/>
                <w:szCs w:val="24"/>
              </w:rPr>
              <w:t>Служба</w:t>
            </w:r>
          </w:p>
          <w:p w:rsidR="00650750" w:rsidRPr="00650750" w:rsidRDefault="00650750" w:rsidP="00650750">
            <w:pPr>
              <w:widowControl w:val="0"/>
              <w:jc w:val="center"/>
              <w:rPr>
                <w:sz w:val="24"/>
                <w:szCs w:val="24"/>
              </w:rPr>
            </w:pPr>
            <w:r w:rsidRPr="00650750">
              <w:rPr>
                <w:sz w:val="24"/>
                <w:szCs w:val="24"/>
              </w:rPr>
              <w:t>природопользования</w:t>
            </w:r>
          </w:p>
          <w:p w:rsidR="00650750" w:rsidRPr="00650750" w:rsidRDefault="00650750" w:rsidP="00650750">
            <w:pPr>
              <w:widowControl w:val="0"/>
              <w:jc w:val="center"/>
              <w:rPr>
                <w:sz w:val="24"/>
                <w:szCs w:val="24"/>
              </w:rPr>
            </w:pPr>
            <w:r w:rsidRPr="00650750">
              <w:rPr>
                <w:sz w:val="24"/>
                <w:szCs w:val="24"/>
              </w:rPr>
              <w:t>и охраны окружающей</w:t>
            </w:r>
          </w:p>
          <w:p w:rsidR="00650750" w:rsidRPr="00650750" w:rsidRDefault="00650750" w:rsidP="00650750">
            <w:pPr>
              <w:widowControl w:val="0"/>
              <w:jc w:val="center"/>
              <w:rPr>
                <w:sz w:val="24"/>
                <w:szCs w:val="24"/>
              </w:rPr>
            </w:pPr>
            <w:r w:rsidRPr="00650750">
              <w:rPr>
                <w:sz w:val="24"/>
                <w:szCs w:val="24"/>
              </w:rPr>
              <w:t>среды   Астраханской</w:t>
            </w:r>
          </w:p>
          <w:p w:rsidR="00650750" w:rsidRPr="00650750" w:rsidRDefault="00650750" w:rsidP="00650750">
            <w:pPr>
              <w:widowControl w:val="0"/>
              <w:jc w:val="center"/>
              <w:rPr>
                <w:sz w:val="24"/>
                <w:szCs w:val="24"/>
              </w:rPr>
            </w:pPr>
            <w:r w:rsidRPr="00650750">
              <w:rPr>
                <w:sz w:val="24"/>
                <w:szCs w:val="24"/>
              </w:rPr>
              <w:t>области</w:t>
            </w:r>
          </w:p>
        </w:tc>
        <w:tc>
          <w:tcPr>
            <w:tcW w:w="3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750" w:rsidRPr="00650750" w:rsidRDefault="00650750" w:rsidP="00650750">
            <w:pPr>
              <w:widowControl w:val="0"/>
              <w:jc w:val="center"/>
              <w:rPr>
                <w:sz w:val="24"/>
                <w:szCs w:val="24"/>
              </w:rPr>
            </w:pPr>
            <w:r w:rsidRPr="00650750">
              <w:rPr>
                <w:sz w:val="24"/>
                <w:szCs w:val="24"/>
              </w:rPr>
              <w:t>414000, г. Астрахань,</w:t>
            </w:r>
          </w:p>
          <w:p w:rsidR="00650750" w:rsidRPr="00650750" w:rsidRDefault="00650750" w:rsidP="00650750">
            <w:pPr>
              <w:widowControl w:val="0"/>
              <w:jc w:val="center"/>
              <w:rPr>
                <w:sz w:val="24"/>
                <w:szCs w:val="24"/>
              </w:rPr>
            </w:pPr>
            <w:r w:rsidRPr="00650750">
              <w:rPr>
                <w:sz w:val="24"/>
                <w:szCs w:val="24"/>
              </w:rPr>
              <w:t>ул. Советская, 14,</w:t>
            </w:r>
          </w:p>
          <w:p w:rsidR="00650750" w:rsidRPr="00650750" w:rsidRDefault="00650750" w:rsidP="00650750">
            <w:pPr>
              <w:widowControl w:val="0"/>
              <w:jc w:val="center"/>
              <w:rPr>
                <w:sz w:val="24"/>
                <w:szCs w:val="24"/>
              </w:rPr>
            </w:pPr>
            <w:r w:rsidRPr="00650750">
              <w:rPr>
                <w:sz w:val="24"/>
                <w:szCs w:val="24"/>
              </w:rPr>
              <w:t>тел. 51-09-19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750" w:rsidRPr="00650750" w:rsidRDefault="00650750" w:rsidP="00650750">
            <w:pPr>
              <w:widowControl w:val="0"/>
              <w:jc w:val="center"/>
              <w:rPr>
                <w:sz w:val="24"/>
                <w:szCs w:val="24"/>
              </w:rPr>
            </w:pPr>
            <w:r w:rsidRPr="00650750">
              <w:rPr>
                <w:sz w:val="24"/>
                <w:szCs w:val="24"/>
              </w:rPr>
              <w:t>Юнусов</w:t>
            </w:r>
          </w:p>
          <w:p w:rsidR="00650750" w:rsidRPr="00650750" w:rsidRDefault="00650750" w:rsidP="00650750">
            <w:pPr>
              <w:widowControl w:val="0"/>
              <w:jc w:val="center"/>
              <w:rPr>
                <w:sz w:val="24"/>
                <w:szCs w:val="24"/>
              </w:rPr>
            </w:pPr>
            <w:r w:rsidRPr="00650750">
              <w:rPr>
                <w:sz w:val="24"/>
                <w:szCs w:val="24"/>
              </w:rPr>
              <w:t>Румиль</w:t>
            </w:r>
          </w:p>
          <w:p w:rsidR="00650750" w:rsidRPr="00650750" w:rsidRDefault="00650750" w:rsidP="00650750">
            <w:pPr>
              <w:widowControl w:val="0"/>
              <w:jc w:val="center"/>
              <w:rPr>
                <w:sz w:val="24"/>
                <w:szCs w:val="24"/>
              </w:rPr>
            </w:pPr>
            <w:r w:rsidRPr="00650750">
              <w:rPr>
                <w:sz w:val="24"/>
                <w:szCs w:val="24"/>
              </w:rPr>
              <w:t>Исламович</w:t>
            </w:r>
          </w:p>
        </w:tc>
      </w:tr>
      <w:tr w:rsidR="00501B38" w:rsidRPr="00650750" w:rsidTr="001F62C9">
        <w:trPr>
          <w:trHeight w:val="138"/>
          <w:jc w:val="center"/>
        </w:trPr>
        <w:tc>
          <w:tcPr>
            <w:tcW w:w="516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501B38" w:rsidRPr="00650750" w:rsidRDefault="00501B38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B38" w:rsidRPr="00650750" w:rsidRDefault="00501B38" w:rsidP="00501B3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750">
              <w:rPr>
                <w:rFonts w:ascii="Times New Roman" w:hAnsi="Times New Roman" w:cs="Times New Roman"/>
                <w:sz w:val="24"/>
                <w:szCs w:val="24"/>
              </w:rPr>
              <w:t>ГБУ АО «Ди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50750">
              <w:rPr>
                <w:rFonts w:ascii="Times New Roman" w:hAnsi="Times New Roman" w:cs="Times New Roman"/>
                <w:sz w:val="24"/>
                <w:szCs w:val="24"/>
              </w:rPr>
              <w:t xml:space="preserve">екция для обеспечения функционирования </w:t>
            </w:r>
            <w:r w:rsidRPr="006507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северных ООПТ регионального значения»</w:t>
            </w:r>
          </w:p>
        </w:tc>
        <w:tc>
          <w:tcPr>
            <w:tcW w:w="3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B38" w:rsidRDefault="00501B38" w:rsidP="00747F9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01B38" w:rsidRPr="00650750" w:rsidRDefault="00501B38" w:rsidP="00747F9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507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416241, Астраханская область, Черноярский район, </w:t>
            </w:r>
            <w:r w:rsidRPr="006507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с. Старица, пл. Мира, 1,</w:t>
            </w:r>
          </w:p>
          <w:p w:rsidR="00501B38" w:rsidRPr="00501B38" w:rsidRDefault="00501B38" w:rsidP="00747F9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750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501B38">
              <w:rPr>
                <w:rFonts w:ascii="Times New Roman" w:hAnsi="Times New Roman" w:cs="Times New Roman"/>
                <w:sz w:val="24"/>
                <w:szCs w:val="24"/>
              </w:rPr>
              <w:t>. 8(85148)5-83-26,</w:t>
            </w:r>
          </w:p>
          <w:p w:rsidR="00501B38" w:rsidRPr="00501B38" w:rsidRDefault="00501B38" w:rsidP="00747F9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B38">
              <w:rPr>
                <w:rFonts w:ascii="Times New Roman" w:hAnsi="Times New Roman" w:cs="Times New Roman"/>
                <w:sz w:val="24"/>
                <w:szCs w:val="24"/>
              </w:rPr>
              <w:t>5-86-35,</w:t>
            </w:r>
          </w:p>
          <w:p w:rsidR="00501B38" w:rsidRPr="00501B38" w:rsidRDefault="00501B38" w:rsidP="00747F9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7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01B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507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501B3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6507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direkciasevernih</w:t>
            </w:r>
            <w:r w:rsidRPr="00501B3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6507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501B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507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  <w:p w:rsidR="00501B38" w:rsidRPr="00501B38" w:rsidRDefault="00501B38" w:rsidP="00747F9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B38" w:rsidRPr="00501B38" w:rsidRDefault="00501B38" w:rsidP="00747F9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B38" w:rsidRPr="00650750" w:rsidRDefault="00501B38" w:rsidP="00747F9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7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Бобров Сергей Фёдорович</w:t>
            </w:r>
          </w:p>
        </w:tc>
      </w:tr>
      <w:tr w:rsidR="00650750" w:rsidRPr="00650750" w:rsidTr="001F62C9">
        <w:trPr>
          <w:trHeight w:val="88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24.</w:t>
            </w:r>
          </w:p>
        </w:tc>
        <w:tc>
          <w:tcPr>
            <w:tcW w:w="1010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Сведения об иных лицах, на которые возложены обязательства по охране ООПТ:</w:t>
            </w:r>
          </w:p>
        </w:tc>
      </w:tr>
      <w:tr w:rsidR="00650750" w:rsidRPr="00650750" w:rsidTr="001F62C9">
        <w:trPr>
          <w:trHeight w:val="100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7247CD">
            <w:pPr>
              <w:widowControl w:val="0"/>
              <w:ind w:firstLine="579"/>
              <w:jc w:val="both"/>
              <w:rPr>
                <w:sz w:val="24"/>
                <w:szCs w:val="24"/>
              </w:rPr>
            </w:pPr>
            <w:r w:rsidRPr="00650750">
              <w:rPr>
                <w:sz w:val="24"/>
                <w:szCs w:val="24"/>
              </w:rPr>
              <w:t xml:space="preserve">Данные отсутствуют. </w:t>
            </w:r>
          </w:p>
        </w:tc>
      </w:tr>
      <w:tr w:rsidR="00650750" w:rsidRPr="00650750" w:rsidTr="001F62C9">
        <w:trPr>
          <w:trHeight w:val="175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25.</w:t>
            </w: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Общий режим охраны и использования ООПТ</w:t>
            </w:r>
          </w:p>
        </w:tc>
      </w:tr>
      <w:tr w:rsidR="00650750" w:rsidRPr="00650750" w:rsidTr="001F62C9">
        <w:trPr>
          <w:trHeight w:val="88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На всей территории природного парка запрещаются: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строительство, реконструкция объектов капитального строительства, не предусмотренных документами территориального планирования, кроме объектов капитального строительства, связанных с выполнением задач, возложенных на дирекцию либо связанных с обеспечением функционирования населенных пунктов, расположенных в границах природного парка;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строительство новых и расширение действующих объектов туристической (рекреационной) деятельности без учета установленных нормативов предельно допустимой нагрузки на экологическую систему природного парка;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разработка месторождений полезных ископаемых, а также проведение изыскательских и иных работ, связанных с пользованием недрами, за исключением геологического изучения, разведки и добычи песка из русел водных объектов на территории рекреационной зоны природного парка;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разработка общераспространенных полезных ископаемых, за исключением разработки общераспространенных полезных ископаемых, необходимой дирекции для выполнения основных задач или осуществляемой в рамках реализации лесного плана Астраханской области, лесохозяйственных регламентов Левобережного и Правобережного лесничеств;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деятельность, приводящая к захламлению, загрязнению, деградации земель, гибели растительного покрова и вызывающая эрозию почвы;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применение токсичных химических веществ и препаратов, не подвергающихся распаду, воздействующих на организм человека;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выбросы вредных веществ в атмосферный воздух с превышением установленных нормативов допустимого воздействия на окружающую среду;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сброс неочищенных и необезвреженных сточных и дренажных вод;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ввоз отходов производства и потребления, в том числе радиоактивных, для складирования, захоронения и ликвидации, а также для промышленного использования, приводящего к образованию других опасных отходов;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сбор, добыча (вылов) редких и находящихся под угрозой исчезновения видов растений, животных, водных биологических ресурсов (далее - биоресурсы) и других организмов, занесенных в Красную книгу Российской Федерации, Красную книгу Астраханской области;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интродукция чужеродных видов флоры и фауны;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деятельность, влекущая за собой ухудшение гидрологического режима крупных водотоков (каналов, рек, крупных протоков);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промышленное рыболовство, за исключением добычи (вылова) водных биоресурсов в пределах квот добычи (вылова) водных биоресурсов, а также объемов добычи (вылова) водных биоресурсов, общий допустимый улов которых не устанавливается, на рыбопромысловых участках, используемых для осуществления промышленного рыболовства на дату утверждения настоящего Положения;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добыча (вылов) водных биоресурсов при осуществлении любительского и спортивного рыболовства свыше 5 кг на одного человека в сутки, за исключением случаев, когда вес одной пойманной рыбы, водного беспозвоночного, водного млекопитающего, водорослей, других водных животных и растений превышает 5 кг;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lastRenderedPageBreak/>
              <w:t>- вывоз рыбы, водного беспозвоночного, водного млекопитающего, водорослей, других водных животных и растений в свежем, соленом, вяленом, копченом виде с территории природного парка более 5 кг на одного человека в сутки, за исключением случаев, когда вес одной вывозимой рыбы, водного беспозвоночного, водного млекопитающего, водорослей, других водных животных и растений превышает 5 кг;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промысловая охота;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выпас овец, коз;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промышленный сбор дикорастущих миксомицетов, грибов, лишайников, растений, их частей и плодов;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проведение массовых спортивных, зрелищных мероприятий без согласования в порядке, предусмотренном правовым актом службы.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В целях защиты от неблагоприятных антропогенных воздействий допускается временное ограничение на посещение отдельных участков природного парка, устанавливаемое в порядке, предусмотренном правовым актом службы.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На территории природного парка выделены следующие функциональные зоны: особо охраняемая, рекреационная и агрохозяйственная.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b/>
                <w:sz w:val="24"/>
                <w:szCs w:val="24"/>
                <w:u w:val="single"/>
              </w:rPr>
            </w:pPr>
            <w:r w:rsidRPr="00B41851">
              <w:rPr>
                <w:rFonts w:eastAsiaTheme="minorEastAsia"/>
                <w:b/>
                <w:sz w:val="24"/>
                <w:szCs w:val="24"/>
                <w:u w:val="single"/>
              </w:rPr>
              <w:t>Особо охраняемая зона.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Режим особо охраняемой зоны направлен на сохранение естественного характера сообществ, включающих как типичные, так и уникальные комплексы и объекты, отличающиеся высокой степенью уязвимости.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Особо охраняемая зона состоит из 13 кластерных участков общей площадью 1418.59 га (0.72% от общей площади природного парка) и расположена в границах рекреационной зоны природного парка. В нее включены нерестовые гряды осетровых рыб - Солодниковская, Дубовская, Каменноярская, Ступинская, Черноярская, Соленозаймищенская; зимовальные ямы - Дубовская-1, Дубовская-2, Бешеная Суводь, Пиштарская, Ежевичная, Холодная яма, Аргунка.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На территории зоны запрещается нахождение, проезд и проход лиц, выпас и прогон скота, проезд транспортных средств (за исключением пребывания работников дирекции и лиц, обеспечивающих охрану территории природного парка).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На территории зоны допускаются: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bookmarkStart w:id="1" w:name="P106"/>
            <w:bookmarkEnd w:id="1"/>
            <w:r w:rsidRPr="00B41851">
              <w:rPr>
                <w:rFonts w:eastAsiaTheme="minorEastAsia"/>
                <w:sz w:val="24"/>
                <w:szCs w:val="24"/>
              </w:rPr>
              <w:t>- мелиорация нерестилищ;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государственный экологический мониторинг (государственный мониторинг окружающей среды), изучение природных экосистем и их компонентов;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мероприятия по охране редких и находящихся под угрозой исчезновения видов растений и животных, занесенных в Красную книгу Астраханской области, Красную книгу Российской Федерации, а также среды их произрастания и обитания;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bookmarkStart w:id="2" w:name="P109"/>
            <w:bookmarkEnd w:id="2"/>
            <w:r w:rsidRPr="00B41851">
              <w:rPr>
                <w:rFonts w:eastAsiaTheme="minorEastAsia"/>
                <w:sz w:val="24"/>
                <w:szCs w:val="24"/>
              </w:rPr>
              <w:t>- деятельность, связанная с добычей, описанием и изучением растительного и животного мира, природных комплексов и ландшафтов в научных, эколого-просветительских целях.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b/>
                <w:sz w:val="24"/>
                <w:szCs w:val="24"/>
                <w:u w:val="single"/>
              </w:rPr>
              <w:t>Рекреационная зона</w:t>
            </w:r>
            <w:r w:rsidRPr="00B41851">
              <w:rPr>
                <w:rFonts w:eastAsiaTheme="minorEastAsia"/>
                <w:sz w:val="24"/>
                <w:szCs w:val="24"/>
                <w:u w:val="single"/>
              </w:rPr>
              <w:t xml:space="preserve"> природного парка</w:t>
            </w:r>
            <w:r w:rsidRPr="00B41851">
              <w:rPr>
                <w:rFonts w:eastAsiaTheme="minorEastAsia"/>
                <w:sz w:val="24"/>
                <w:szCs w:val="24"/>
              </w:rPr>
              <w:t xml:space="preserve"> предназначена для организации регулированного отдыха и экологического туризма. Режим особой охраны рекреационной зоны направлен на максимальное сохранение естественного облика природных и культурных ландшафтов.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Рекреационная зона занимает площадь 79.77 тыс. га (40.92% от общей площади природного парка).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На территории зоны запрещается: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выращивание сельскохозяйственной продукции, сенокошение лицами, не имеющими на праве собственности или ином законном основании земельные участки в границах рекреационной зоны природного парка;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хранение, использование минеральных удобрений и химических средств защиты растений;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выпас и прогон скота вне специально предусмотренных для этих целей мест и маршрутов;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сбор зоологических, ботанических и минералогических коллекций без согласования со службой;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lastRenderedPageBreak/>
              <w:t>- добывание организмов, не отнесенных к охотничьим ресурсам и водным биоресурсам;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движение и стоянка механизированных транспортных средств (за исключением сельскохозяйственной техники), не связанных с функционированием природного парка, проведением мероприятий по охране, защите, воспроизводству лесов, вне дорог (водных объектов) общего пользования или вне мест стоянки;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устройство, строительство бивуаков, смотровых, остановочных площадок, прокладка туристических и экологических троп без согласования со службой;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организация мест отдыха и разведение костров, а также устройство привалов, стоянок и лагерей за пределами предусмотренных для этих целей мест;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проведение коммерческих туров, организация туризма, спортивных и научных экспедиций без согласования со службой;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деятельность, связанная с описанием и изучением растительного и животного мира, природных комплексов и ландшафтов в научных, эколого-просветительских целях без согласования со службой.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Места выпаса, а также маршруты прогона скота к местам выпаса определяются в порядке, предусмотренном правовым актом службы.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Органы местного самоуправления муниципальных образований Астраханской области вправе направлять в службу свои предложения об установлении данных мест и маршрутов.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Места отдыха, разведения костров, устройства привалов, стоянок, лагерей, условия сбора зоологических, ботанических и минералогических коллекций, устройства, строительства бивуаков, смотровых, остановочных площадок, прокладки туристических и экологических троп, проведения коммерческих туров, организации туризма, спортивных и научных экспедиций, деятельности, связанной с описанием и изучением растительного и животного мира, природных комплексов и ландшафтов в научных, эколого-просветительских целях, определяются в порядке, предусмотренном правовым актом службы.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Органы местного самоуправления муниципальных образований Астраханской области вправе направлять в службу свои предложения об установлении данных мест и условий.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В целях максимального сохранения естественного облика природных и культурных ландшафтов с учетом допустимых рекреационных нагрузок служба в порядке, предусмотренном правовым актом службы, ограничивает посещение рекреационной зоны, сбор дикорастущих грибов, ягод и растительного лекарственного сырья.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Сроки пребывания и объемы добычи (сбора) посетителями природного парка объектов флоры и фауны (за исключением объектов охоты на территориях охотничьих хозяйств) в рекреационной зоне определяются службой в порядке, предусмотренном правовым актом службы.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b/>
                <w:sz w:val="24"/>
                <w:szCs w:val="24"/>
                <w:u w:val="single"/>
              </w:rPr>
              <w:t>Агрохозяйственная зона</w:t>
            </w:r>
            <w:r w:rsidRPr="00B41851">
              <w:rPr>
                <w:rFonts w:eastAsiaTheme="minorEastAsia"/>
                <w:sz w:val="24"/>
                <w:szCs w:val="24"/>
                <w:u w:val="single"/>
              </w:rPr>
              <w:t xml:space="preserve"> предназначена</w:t>
            </w:r>
            <w:r w:rsidRPr="00B41851">
              <w:rPr>
                <w:rFonts w:eastAsiaTheme="minorEastAsia"/>
                <w:sz w:val="24"/>
                <w:szCs w:val="24"/>
              </w:rPr>
              <w:t xml:space="preserve"> для экологически безопасных форм использования сельскохозяйственных земель с целью обеспечения местного населения и посетителей природного парка продуктами питания. Агрохозяйственная зона занимает площадь 115.16 тыс. га (59.07% от общей площади природного парка).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На территории зоны запрещается: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выращивание сельскохозяйственной продукции, сенокошение лицами, не имеющими на праве собственности или не владеющими на ином законном основании земельными участками в границах агрохозяйственной зоны природного парка;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хранение минеральных удобрений и химических средств защиты растений на необорудованных площадках и сооружениях;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выпас, а также прогон свиней и лошадей вне отведенных для этих целей мест и маршрутов;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движение и стоянка механизированных транспортных средств (за исключением сельскохозяйственной техники, а также транспортных средств местного населения), не связанных с функционированием природного парка, проведением мероприятий по охране, защите, воспроизводству лесов, вне дорог (водных объектов) общего пользования или вне мест стоянки;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lastRenderedPageBreak/>
              <w:t>- устройство, строительство бивуаков, смотровых, остановочных площадок, прокладка туристических и экологических троп без согласования со службой;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организация мест отдыха и разведение костров, а также устройство привалов, стоянок и лагерей за пределами предусмотренных для этих целей мест;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- проведение коммерческих туров, организация туризма, спортивных и научных экспедиций без согласования со службой.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Места выпаса, а также маршруты прогона свиней и лошадей к местам выпаса определяются службой в порядке, предусмотренном правовым актом службы.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Органы местного самоуправления муниципальных образований Астраханской области вправе направлять в службу свои предложения об установлении данных мест и маршрутов.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Места отдыха и разведения костров, устройства привалов, стоянок и лагерей, условия устройства, строительства бивуаков, смотровых, остановочных площадок, прокладки туристических и экологических троп, проведения коммерческих туров, организации туризма, спортивных и научных экспедиций определяются службой в порядке, предусмотренном правовым актом службы.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Органы местного самоуправления муниципальных образований Астраханской области вправе направлять в службу свои предложения об установлении данных мест и условий.</w:t>
            </w:r>
          </w:p>
          <w:p w:rsidR="00B41851" w:rsidRPr="00B4185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В целях сохранения природных факторов, благоприятных для организации деятельности природного парка на территории агрохозяйственной зоны, служба в порядке, предусмотренном правовым актом службы, ограничивает сбор дикорастущих грибов, ягод, растительного лекарственного сырья, осуществляемый посетителями природного парка.</w:t>
            </w:r>
          </w:p>
          <w:p w:rsidR="00650750" w:rsidRPr="00A76A81" w:rsidRDefault="00B41851" w:rsidP="00B03155">
            <w:pPr>
              <w:widowControl w:val="0"/>
              <w:autoSpaceDE w:val="0"/>
              <w:autoSpaceDN w:val="0"/>
              <w:ind w:firstLine="540"/>
              <w:jc w:val="both"/>
              <w:rPr>
                <w:rFonts w:eastAsiaTheme="minorEastAsia"/>
                <w:sz w:val="24"/>
                <w:szCs w:val="24"/>
              </w:rPr>
            </w:pPr>
            <w:r w:rsidRPr="00B41851">
              <w:rPr>
                <w:rFonts w:eastAsiaTheme="minorEastAsia"/>
                <w:sz w:val="24"/>
                <w:szCs w:val="24"/>
              </w:rPr>
              <w:t>Объемы добычи (сбора) объектов флоры и фауны (за исключением объектов охоты на территориях охотничьих хозяйств) в агрохозяйственной зоне, осуществляемой посетителями природного парка, определяются службой в порядке, предусмотренном правовым актом службы.</w:t>
            </w:r>
          </w:p>
        </w:tc>
      </w:tr>
      <w:tr w:rsidR="00650750" w:rsidRPr="00650750" w:rsidTr="001F62C9">
        <w:trPr>
          <w:trHeight w:val="150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lastRenderedPageBreak/>
              <w:t>26.</w:t>
            </w: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B03155">
            <w:pPr>
              <w:jc w:val="both"/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Зонирование территории ООПТ</w:t>
            </w:r>
          </w:p>
        </w:tc>
      </w:tr>
      <w:tr w:rsidR="00650750" w:rsidRPr="00650750" w:rsidTr="001F62C9">
        <w:trPr>
          <w:trHeight w:val="75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A76A81" w:rsidP="00B03155">
            <w:pPr>
              <w:widowControl w:val="0"/>
              <w:jc w:val="both"/>
              <w:rPr>
                <w:sz w:val="24"/>
                <w:szCs w:val="24"/>
              </w:rPr>
            </w:pPr>
            <w:r w:rsidRPr="00A76A81">
              <w:rPr>
                <w:sz w:val="24"/>
                <w:szCs w:val="24"/>
              </w:rPr>
              <w:t>На территории природного парка выделены следующие функциональные зоны: особо охраняемая, рекреационная и агрохозяйственная.</w:t>
            </w:r>
          </w:p>
        </w:tc>
      </w:tr>
      <w:tr w:rsidR="00650750" w:rsidRPr="00650750" w:rsidTr="001F62C9">
        <w:trPr>
          <w:trHeight w:val="88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27.</w:t>
            </w: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B03155">
            <w:pPr>
              <w:jc w:val="both"/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Режим охранной зоны</w:t>
            </w:r>
          </w:p>
        </w:tc>
      </w:tr>
      <w:tr w:rsidR="00650750" w:rsidRPr="00650750" w:rsidTr="001F62C9">
        <w:trPr>
          <w:trHeight w:val="113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B03155">
            <w:pPr>
              <w:widowControl w:val="0"/>
              <w:jc w:val="both"/>
              <w:rPr>
                <w:sz w:val="24"/>
                <w:szCs w:val="24"/>
              </w:rPr>
            </w:pPr>
            <w:r w:rsidRPr="00650750">
              <w:rPr>
                <w:sz w:val="24"/>
                <w:szCs w:val="24"/>
              </w:rPr>
              <w:t>Охранная зона отсутствует.</w:t>
            </w:r>
          </w:p>
        </w:tc>
      </w:tr>
      <w:tr w:rsidR="00650750" w:rsidRPr="00650750" w:rsidTr="001F62C9">
        <w:trPr>
          <w:trHeight w:val="150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28.</w:t>
            </w: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B03155">
            <w:pPr>
              <w:jc w:val="both"/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Собственники, землепользователи, землевладельцы, арендаторы земельных участков, находящихся в границах ООПТ</w:t>
            </w:r>
          </w:p>
        </w:tc>
      </w:tr>
      <w:tr w:rsidR="00650750" w:rsidRPr="00650750" w:rsidTr="001F62C9">
        <w:trPr>
          <w:trHeight w:val="216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D85CBF" w:rsidP="00B0315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См. приложение.</w:t>
            </w:r>
          </w:p>
        </w:tc>
      </w:tr>
      <w:tr w:rsidR="00650750" w:rsidRPr="00650750" w:rsidTr="001F62C9">
        <w:trPr>
          <w:trHeight w:val="215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29.</w:t>
            </w: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B03155">
            <w:pPr>
              <w:widowControl w:val="0"/>
              <w:jc w:val="both"/>
              <w:outlineLvl w:val="1"/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 xml:space="preserve">Просветительские и рекреационные объекты на ООПТ </w:t>
            </w:r>
          </w:p>
        </w:tc>
      </w:tr>
      <w:tr w:rsidR="00650750" w:rsidRPr="00650750" w:rsidTr="001F62C9">
        <w:trPr>
          <w:trHeight w:val="150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B03155">
            <w:pPr>
              <w:widowControl w:val="0"/>
              <w:jc w:val="both"/>
              <w:rPr>
                <w:sz w:val="24"/>
                <w:szCs w:val="24"/>
              </w:rPr>
            </w:pPr>
            <w:r w:rsidRPr="00650750">
              <w:rPr>
                <w:sz w:val="24"/>
                <w:szCs w:val="24"/>
              </w:rPr>
              <w:t xml:space="preserve">Данные отсутствуют. </w:t>
            </w:r>
          </w:p>
        </w:tc>
      </w:tr>
      <w:tr w:rsidR="00650750" w:rsidRPr="00650750" w:rsidTr="001F62C9">
        <w:trPr>
          <w:trHeight w:val="150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30.</w:t>
            </w: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B03155">
            <w:pPr>
              <w:jc w:val="both"/>
              <w:rPr>
                <w:b/>
                <w:sz w:val="24"/>
                <w:szCs w:val="24"/>
              </w:rPr>
            </w:pPr>
            <w:r w:rsidRPr="00650750">
              <w:rPr>
                <w:b/>
                <w:sz w:val="24"/>
                <w:szCs w:val="24"/>
              </w:rPr>
              <w:t>Составитель</w:t>
            </w:r>
          </w:p>
        </w:tc>
      </w:tr>
      <w:tr w:rsidR="00650750" w:rsidRPr="00650750" w:rsidTr="001F62C9">
        <w:trPr>
          <w:trHeight w:val="113"/>
          <w:jc w:val="center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650750">
            <w:pPr>
              <w:rPr>
                <w:b/>
                <w:sz w:val="24"/>
                <w:szCs w:val="24"/>
              </w:rPr>
            </w:pPr>
          </w:p>
        </w:tc>
        <w:tc>
          <w:tcPr>
            <w:tcW w:w="101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50750" w:rsidRPr="00650750" w:rsidRDefault="00650750" w:rsidP="00B03155">
            <w:pPr>
              <w:jc w:val="both"/>
              <w:rPr>
                <w:b/>
                <w:sz w:val="24"/>
                <w:szCs w:val="24"/>
              </w:rPr>
            </w:pPr>
            <w:r w:rsidRPr="00650750">
              <w:rPr>
                <w:sz w:val="24"/>
                <w:szCs w:val="24"/>
              </w:rPr>
              <w:t>Государственный инспектор Астраханской области в области охраны окружающей среды службы природопользования и охраны окружающей сред</w:t>
            </w:r>
            <w:r w:rsidR="00B03155">
              <w:rPr>
                <w:sz w:val="24"/>
                <w:szCs w:val="24"/>
              </w:rPr>
              <w:t>ы Астраханской области Горохова </w:t>
            </w:r>
            <w:r w:rsidRPr="00650750">
              <w:rPr>
                <w:sz w:val="24"/>
                <w:szCs w:val="24"/>
              </w:rPr>
              <w:t xml:space="preserve">С.С., </w:t>
            </w:r>
            <w:r w:rsidR="00A76A81">
              <w:rPr>
                <w:sz w:val="24"/>
                <w:szCs w:val="24"/>
              </w:rPr>
              <w:t xml:space="preserve">Кущенко Н.В., тел. </w:t>
            </w:r>
            <w:r w:rsidRPr="00650750">
              <w:rPr>
                <w:sz w:val="24"/>
                <w:szCs w:val="24"/>
              </w:rPr>
              <w:t>8 (8512) 61-04-00.</w:t>
            </w:r>
          </w:p>
        </w:tc>
      </w:tr>
    </w:tbl>
    <w:p w:rsidR="005F7DDC" w:rsidRDefault="005F7DDC" w:rsidP="00323E20">
      <w:pPr>
        <w:pStyle w:val="ConsPlusNormal"/>
        <w:jc w:val="both"/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  <w:sectPr w:rsidR="005F7DDC" w:rsidSect="008E1595">
          <w:pgSz w:w="11906" w:h="16838"/>
          <w:pgMar w:top="1134" w:right="707" w:bottom="1134" w:left="993" w:header="708" w:footer="708" w:gutter="0"/>
          <w:cols w:space="708"/>
          <w:docGrid w:linePitch="360"/>
        </w:sectPr>
      </w:pPr>
    </w:p>
    <w:tbl>
      <w:tblPr>
        <w:tblW w:w="11200" w:type="dxa"/>
        <w:tblInd w:w="-318" w:type="dxa"/>
        <w:tblLook w:val="0000" w:firstRow="0" w:lastRow="0" w:firstColumn="0" w:lastColumn="0" w:noHBand="0" w:noVBand="0"/>
      </w:tblPr>
      <w:tblGrid>
        <w:gridCol w:w="490"/>
        <w:gridCol w:w="1105"/>
        <w:gridCol w:w="490"/>
        <w:gridCol w:w="1105"/>
        <w:gridCol w:w="497"/>
        <w:gridCol w:w="1105"/>
        <w:gridCol w:w="497"/>
        <w:gridCol w:w="1105"/>
        <w:gridCol w:w="497"/>
        <w:gridCol w:w="1105"/>
        <w:gridCol w:w="497"/>
        <w:gridCol w:w="1105"/>
        <w:gridCol w:w="497"/>
        <w:gridCol w:w="1105"/>
      </w:tblGrid>
      <w:tr w:rsidR="001C425E" w:rsidRPr="001C425E" w:rsidTr="001C425E">
        <w:trPr>
          <w:trHeight w:val="285"/>
        </w:trPr>
        <w:tc>
          <w:tcPr>
            <w:tcW w:w="112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C425E" w:rsidRPr="001C425E" w:rsidRDefault="00D85CBF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Приложение к п.28</w:t>
            </w:r>
          </w:p>
        </w:tc>
      </w:tr>
      <w:tr w:rsidR="001C425E" w:rsidRPr="001C425E" w:rsidTr="001C425E">
        <w:trPr>
          <w:trHeight w:val="285"/>
        </w:trPr>
        <w:tc>
          <w:tcPr>
            <w:tcW w:w="112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1C425E">
              <w:rPr>
                <w:rFonts w:ascii="Arial CYR" w:eastAsia="Times New Roman" w:hAnsi="Arial CYR" w:cs="Arial CYR"/>
                <w:b/>
                <w:bCs/>
                <w:lang w:eastAsia="ru-RU"/>
              </w:rPr>
              <w:t>Кадастровые кварталы Ахтубинский район Астраханской области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</w:t>
            </w:r>
          </w:p>
        </w:tc>
        <w:tc>
          <w:tcPr>
            <w:tcW w:w="110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30:01:010101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45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30:01:020306</w:t>
            </w:r>
          </w:p>
        </w:tc>
        <w:tc>
          <w:tcPr>
            <w:tcW w:w="4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89</w:t>
            </w:r>
          </w:p>
        </w:tc>
        <w:tc>
          <w:tcPr>
            <w:tcW w:w="110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30:01:050208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133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30:01:080301</w:t>
            </w:r>
          </w:p>
        </w:tc>
        <w:tc>
          <w:tcPr>
            <w:tcW w:w="4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177</w:t>
            </w:r>
          </w:p>
        </w:tc>
        <w:tc>
          <w:tcPr>
            <w:tcW w:w="110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30:01:130102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221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30:01:150205</w:t>
            </w:r>
          </w:p>
        </w:tc>
        <w:tc>
          <w:tcPr>
            <w:tcW w:w="4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265</w:t>
            </w:r>
          </w:p>
        </w:tc>
        <w:tc>
          <w:tcPr>
            <w:tcW w:w="110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30:01:150409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30:01:010102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46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30:01:020307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90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30:01:050209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134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30:01:080302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178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30:01:130201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222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30:01:150206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266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30:01:150410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30:01:010103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47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30:01:020308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91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30:01:050210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135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30:01:080303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179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30:01:130202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223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30:01:150207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267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30:01:150411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30:01:010104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48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30:01:020309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92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30:01:050211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136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30:01:080304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180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30:01:130203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224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30:01:150208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268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30:01:150412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30:01:010105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49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30:01:020310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93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30:01:050301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137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30:01:080305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181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30:01:130204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225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30:01:150209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269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30:01:150413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30:01:010106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50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30:01:020311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94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30:01:050302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138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30:01:080306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182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30:01:130301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226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30:01:150210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270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30:01:150414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30:01:010107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51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30:01:020312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95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30:01:050303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139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30:01:090101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183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30:01:130302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227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30:01:150211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271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30:01:150415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30:01:010201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52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30:01:020313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96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30:01:050304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140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30:01:090102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184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30:01:140101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228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30:01:150212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272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30:01:150416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30:01:010202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53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30:01:020314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97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30:01:050305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141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30:01:090103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185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30:01:140102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229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30:01:150213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273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30:01:150417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30:01:010203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54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30:01:020315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98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30:01:050306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142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30:01:090201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186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30:01:140103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230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30:01:150214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274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30:01:150418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30:01:010204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55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30:01:030101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99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30:01:050307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143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30:01:090202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187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30:01:140104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231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30:01:150215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275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30:01:150419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30:01:010205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56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30:01:030102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30:01:050308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144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30:01:090203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188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30:01:140105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232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30:01:150216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276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30:01:150420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30:01:010301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57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30:01:030103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101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30:01:050309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145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30:01:090204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189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30:01:140106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233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30:01:150217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277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30:01:150421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30:01:010302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58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30:01:030104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102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30:01:050401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146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30:01:090205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190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30:01:140107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234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30:01:150218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278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30:01:150422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30:01:010303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59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30:01:030105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103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30:01:050402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147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30:01:090206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191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30:01:140108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235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30:01:150219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279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30:01:150423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30:01:010304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60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30:01:030106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104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30:01:050403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148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30:01:090211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192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30:01:140109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236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30:01:150220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280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30:01:150424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30:01:010305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61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30:01:030201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105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30:01:050404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149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30:01:090301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193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30:01:140110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237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30:01:150221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281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30:01:150501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30:01:010306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62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30:01:030202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106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30:01:060101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30:01:090302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194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30:01:140111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238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30:01:150222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282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30:01:150502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30:01:010307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63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30:01:030203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107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30:01:060201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151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30:01:100101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195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30:01:140112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239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30:01:150223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283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30:01:150503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30:01:010308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64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30:01:030204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108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30:01:060202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152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30:01:100201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196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30:01:140113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240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30:01:150224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284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30:01:150504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30:01:010309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65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30:01:030205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109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30:01:060203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153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30:01:100202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197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30:01:140114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241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30:01:150225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285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30:01:150505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30:01:010310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66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30:01:030206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30:01:060204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154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30:01:100203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198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30:01:140115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242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30:01:150226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286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30:01:150506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30:01:020101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67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30:01:030207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111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30:01:060301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155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30:01:100301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199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30:01:140116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243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30:01:150227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287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30:01:150507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30:01:020102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68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30:01:030208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112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30:01:060302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156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30:01:100302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30:01:140117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244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30:01:150228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288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30:01:150508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30:01:020103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69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30:01:030209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113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30:01:060401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157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30:01:100701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201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30:01:140118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245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30:01:150229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289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30:01:150509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30:01:020104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70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30:01:030210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114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30:01:060402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158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30:01:110101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202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30:01:140119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246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30:01:150230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290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30:01:150510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30:01:020105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71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30:01:030301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115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30:01:060403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159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30:01:110102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203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30:01:140120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247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30:01:150231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291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30:01:150601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30:01:020106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72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30:01:040101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116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30:01:070101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160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30:01:110103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204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30:01:140121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248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30:01:150232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292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30:01:160101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30:01:020107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73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30:01:040102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117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30:01:070102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161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30:01:110104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205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30:01:140122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249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30:01:150233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293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30:01:160102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30:01:020108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74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30:01:040201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118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30:01:070103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162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30:01:110201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206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30:01:140201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250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30:01:150234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294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30:01:160103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30:01:020109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75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30:01:040202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119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30:01:070104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163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30:01:110301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207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30:01:140202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251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30:01:150235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295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30:01:160104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30:01:020110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76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30:01:040301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120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30:01:070105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164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30:01:110302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208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30:01:140203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252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30:01:150236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296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30:01:160105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30:01:020111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77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30:01:040302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121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30:01:070106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165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30:01:110303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209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30:01:140204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253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30:01:150301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297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30:01:160106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30:01:020112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78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30:01:050101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122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30:01:070201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166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30:01:110304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210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30:01:140205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254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30:01:150302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298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30:01:160107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30:01:020113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79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30:01:050102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123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30:01:070202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167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30:01:110305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211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30:01:140301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255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30:01:150303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299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30:01:160108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30:01:020114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80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30:01:050103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124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30:01:070301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168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30:01:110306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212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30:01:140302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256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30:01:150304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30:01:160109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30:01:020115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81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30:01:050104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125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30:01:070302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169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30:01:110307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213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30:01:140303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257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30:01:150401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30:01:160110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30:01:020201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82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30:01:050201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126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30:01:070303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170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30:01:110308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214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30:01:150101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258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30:01:150402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30:01:160111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30:01:020202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83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30:01:050202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127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30:01:070304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171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30:01:120101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215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30:01:150102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259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30:01:150403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30:01:160113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40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30:01:020301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84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30:01:050203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128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30:01:080101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172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30:01:120102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216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30:01:150103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260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30:01:150404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30:01:160114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41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30:01:020302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85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30:01:050204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129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30:01:080102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173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30:01:120103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217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30:01:150201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261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30:01:150405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30:01:160115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42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30:01:020303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86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30:01:050205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130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30:01:080103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174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30:01:120201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218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30:01:150202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262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30:01:150406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30:01:160116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43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30:01:020304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87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30:01:050206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131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30:01:080201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175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30:01:120202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219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30:01:150203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263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30:01:150407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307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30:01:160117</w:t>
            </w:r>
          </w:p>
        </w:tc>
      </w:tr>
      <w:tr w:rsidR="001C425E" w:rsidRPr="001C425E" w:rsidTr="001C425E">
        <w:trPr>
          <w:trHeight w:val="285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44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30:01:020305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88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30:01:050207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132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30:01:080202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176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30:01:130101</w:t>
            </w:r>
          </w:p>
        </w:tc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220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30:01:150204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264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30:01:150408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308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25E" w:rsidRPr="001C425E" w:rsidRDefault="001C425E" w:rsidP="001C425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1C425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30:01:170201</w:t>
            </w:r>
          </w:p>
        </w:tc>
      </w:tr>
    </w:tbl>
    <w:p w:rsidR="0082145A" w:rsidRDefault="0082145A" w:rsidP="001B70F0">
      <w:pPr>
        <w:pStyle w:val="ConsPlusNormal"/>
        <w:jc w:val="both"/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70F0" w:rsidRDefault="001B70F0" w:rsidP="001B70F0">
      <w:pPr>
        <w:pStyle w:val="ConsPlusNormal"/>
        <w:jc w:val="both"/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70F0" w:rsidRDefault="001B70F0" w:rsidP="001B70F0">
      <w:pPr>
        <w:pStyle w:val="ConsPlusNormal"/>
        <w:jc w:val="both"/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  <w:sectPr w:rsidR="001B70F0" w:rsidSect="001B70F0">
          <w:headerReference w:type="default" r:id="rId8"/>
          <w:pgSz w:w="11906" w:h="16838"/>
          <w:pgMar w:top="1134" w:right="709" w:bottom="1134" w:left="992" w:header="709" w:footer="709" w:gutter="0"/>
          <w:cols w:space="708"/>
          <w:docGrid w:linePitch="360"/>
        </w:sectPr>
      </w:pPr>
    </w:p>
    <w:p w:rsidR="009C334B" w:rsidRPr="001C425E" w:rsidRDefault="001C425E" w:rsidP="001C425E">
      <w:pPr>
        <w:tabs>
          <w:tab w:val="left" w:pos="1728"/>
        </w:tabs>
        <w:rPr>
          <w:rFonts w:ascii="Times New Roman" w:hAnsi="Times New Roman" w:cs="Times New Roman"/>
          <w:sz w:val="24"/>
          <w:szCs w:val="24"/>
        </w:rPr>
      </w:pPr>
      <w:r>
        <w:lastRenderedPageBreak/>
        <w:tab/>
      </w:r>
      <w:r w:rsidRPr="001C425E">
        <w:rPr>
          <w:rFonts w:ascii="Times New Roman" w:hAnsi="Times New Roman" w:cs="Times New Roman"/>
          <w:sz w:val="24"/>
          <w:szCs w:val="24"/>
        </w:rPr>
        <w:t>Кадастровые кварталы Черноярский район Астраханской области</w:t>
      </w:r>
    </w:p>
    <w:tbl>
      <w:tblPr>
        <w:tblW w:w="8160" w:type="dxa"/>
        <w:tblInd w:w="887" w:type="dxa"/>
        <w:tblLook w:val="0000" w:firstRow="0" w:lastRow="0" w:firstColumn="0" w:lastColumn="0" w:noHBand="0" w:noVBand="0"/>
      </w:tblPr>
      <w:tblGrid>
        <w:gridCol w:w="435"/>
        <w:gridCol w:w="1536"/>
        <w:gridCol w:w="435"/>
        <w:gridCol w:w="1536"/>
        <w:gridCol w:w="541"/>
        <w:gridCol w:w="1536"/>
        <w:gridCol w:w="541"/>
        <w:gridCol w:w="1600"/>
      </w:tblGrid>
      <w:tr w:rsidR="001C425E" w:rsidRPr="001C425E" w:rsidTr="001C425E">
        <w:trPr>
          <w:trHeight w:val="251"/>
        </w:trPr>
        <w:tc>
          <w:tcPr>
            <w:tcW w:w="4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30:11:010101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30:11:070102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1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30:11:110104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30:11:130305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30:11:020101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30:11:070103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30:11:110201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30:11:130306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30:11:020201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30:11:070104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30:11:110301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30:11:130307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30:11:030101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30:11:070201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30:11:110302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30:11:130308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30:11:040101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30:11:070202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30:11:110303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30:11:130309</w:t>
            </w:r>
          </w:p>
        </w:tc>
      </w:tr>
      <w:tr w:rsidR="001C425E" w:rsidRPr="001C425E" w:rsidTr="001C425E">
        <w:trPr>
          <w:trHeight w:val="252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30:11:040102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30:11:070203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30:11:110305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30:11:130310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30:11:040103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30:11:070301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30:11:110304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30:11:130311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30:11:040104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30:11:070302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30:11:110401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30:11:130312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30:11:040105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30:11:070303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30:11:110402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30:11:130313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30:11:040201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30:11:070304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30:11:110403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30:11:130401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30:11:040202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30:11:070305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30:11:110404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30:11:130402</w:t>
            </w:r>
          </w:p>
        </w:tc>
      </w:tr>
      <w:tr w:rsidR="001C425E" w:rsidRPr="001C425E" w:rsidTr="001C425E">
        <w:trPr>
          <w:trHeight w:val="252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30:11:040203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30:11:070306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30:11:110405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30:11:130403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30:11:040204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30:11:070401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30:11:110406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154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30:11:130404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30:11:040205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30:11:070402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30:11:110407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30:11:130405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30:11:040206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30:11:080101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30:11:110408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30:11:140101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30:11:040207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30:11:080102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30:11:110409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30:11:140102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30:11:050101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30:11:080103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30:11:110410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30:11:140103</w:t>
            </w:r>
          </w:p>
        </w:tc>
      </w:tr>
      <w:tr w:rsidR="001C425E" w:rsidRPr="001C425E" w:rsidTr="001C425E">
        <w:trPr>
          <w:trHeight w:val="252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30:11:050102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30:11:080201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30:11:110501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30:11:140104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30:11:050103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30:11:080202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30:11:110601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30:11:140105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30:11:050104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30:11:080203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30:11:110701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30:11:140106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30:11:050105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30:11:080204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30:11:110702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30:11:140107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30:11:050106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30:11:080205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30:11:110703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163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30:11:140108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30:11:050107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30:11:080301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30:11:120101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30:11:140109</w:t>
            </w:r>
          </w:p>
        </w:tc>
      </w:tr>
      <w:tr w:rsidR="001C425E" w:rsidRPr="001C425E" w:rsidTr="001C425E">
        <w:trPr>
          <w:trHeight w:val="252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30:11:050108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30:11:080302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30:11:120102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30:11:140110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30:11:050109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30:11:080401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30:11:120103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30:11:140111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30:11:050110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30:11:080402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30:11:120104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30:11:140112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30:11:050201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30:11:080403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30:11:120201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30:11:140201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30:11:050202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30:11:090101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30:11:120301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30:11:140202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30:11:050203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30:11:090102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30:11:120302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30:11:140203</w:t>
            </w:r>
          </w:p>
        </w:tc>
      </w:tr>
      <w:tr w:rsidR="001C425E" w:rsidRPr="001C425E" w:rsidTr="001C425E">
        <w:trPr>
          <w:trHeight w:val="252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30:11:050204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30:11:090103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30:11:120303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30:11:140204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30:11:050205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30:11:090104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30:11:120304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30:11:150101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30:11:050206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30:11:090201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30:11:120401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30:11:150102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30:11:050207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30:11:090202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30:11:130101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30:11:150103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30:11:050301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30:11:090203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30:11:130102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30:11:150201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30:11:050302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30:11:090204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30:11:130103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30:11:150301</w:t>
            </w:r>
          </w:p>
        </w:tc>
      </w:tr>
      <w:tr w:rsidR="001C425E" w:rsidRPr="001C425E" w:rsidTr="001C425E">
        <w:trPr>
          <w:trHeight w:val="252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30:11:050303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30:11:090301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30:11:130104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30:11:150302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30:11:060101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30:11:090302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30:11:130105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30:11:150303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30:11:060102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30:11:090401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30:11:130106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30:11:150304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30:11:060103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30:11:090402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30:11:130107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30:11:160101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30:11:060104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30:11:090403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30:11:130108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30:11:160102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30:11:060201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30:11:090501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30:11:130109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30:11:160103</w:t>
            </w:r>
          </w:p>
        </w:tc>
      </w:tr>
      <w:tr w:rsidR="001C425E" w:rsidRPr="001C425E" w:rsidTr="001C425E">
        <w:trPr>
          <w:trHeight w:val="252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30:11:060301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30:11:090502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30:11:130201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183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30:11:160201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30:11:060302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30:11:090503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30:11:130202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184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30:11:160202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30:11:060303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30:11:100101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30:11:130301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30:11:170101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30:11:060304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30:11:110101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139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30:11:130302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30:11:180101</w:t>
            </w:r>
          </w:p>
        </w:tc>
      </w:tr>
      <w:tr w:rsidR="001C425E" w:rsidRPr="001C425E" w:rsidTr="001C425E">
        <w:trPr>
          <w:trHeight w:val="251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30:11:060401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30:11:110102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30:11:130303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425E" w:rsidRPr="001C425E" w:rsidRDefault="001C425E" w:rsidP="001C425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1C425E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425E" w:rsidRPr="001C425E" w:rsidRDefault="001C425E" w:rsidP="001C425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1C425E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1C425E" w:rsidRPr="001C425E" w:rsidTr="001C425E">
        <w:trPr>
          <w:trHeight w:val="252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30:11:070101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30:11:110103</w:t>
            </w:r>
          </w:p>
        </w:tc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C425E" w:rsidRPr="001C425E" w:rsidRDefault="001C425E" w:rsidP="001C425E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1C425E"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  <w:t>30:11:130304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425E" w:rsidRPr="001C425E" w:rsidRDefault="001C425E" w:rsidP="001C425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1C425E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C425E" w:rsidRPr="001C425E" w:rsidRDefault="001C425E" w:rsidP="001C425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</w:tbl>
    <w:p w:rsidR="001C425E" w:rsidRDefault="001C425E" w:rsidP="001B70F0"/>
    <w:p w:rsidR="007247CD" w:rsidRDefault="007247CD" w:rsidP="001B70F0"/>
    <w:p w:rsidR="007247CD" w:rsidRDefault="007247CD" w:rsidP="001B70F0">
      <w:pPr>
        <w:sectPr w:rsidR="007247CD" w:rsidSect="008E1595">
          <w:headerReference w:type="default" r:id="rId9"/>
          <w:pgSz w:w="11906" w:h="16838"/>
          <w:pgMar w:top="1134" w:right="707" w:bottom="1134" w:left="993" w:header="708" w:footer="708" w:gutter="0"/>
          <w:cols w:space="708"/>
          <w:docGrid w:linePitch="360"/>
        </w:sectPr>
      </w:pPr>
    </w:p>
    <w:p w:rsidR="007247CD" w:rsidRDefault="007247CD" w:rsidP="007247CD">
      <w:pPr>
        <w:rPr>
          <w:noProof/>
          <w:lang w:eastAsia="ru-RU"/>
        </w:rPr>
      </w:pPr>
    </w:p>
    <w:p w:rsidR="007247CD" w:rsidRPr="001B70F0" w:rsidRDefault="007247CD" w:rsidP="007247CD">
      <w:pPr>
        <w:jc w:val="center"/>
      </w:pPr>
      <w:r>
        <w:rPr>
          <w:noProof/>
          <w:lang w:eastAsia="ru-RU"/>
        </w:rPr>
        <w:drawing>
          <wp:inline distT="0" distB="0" distL="0" distR="0" wp14:anchorId="79BA5F7C" wp14:editId="162C2F03">
            <wp:extent cx="7467600" cy="56472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223" t="15191" r="14139" b="12701"/>
                    <a:stretch/>
                  </pic:blipFill>
                  <pic:spPr bwMode="auto">
                    <a:xfrm>
                      <a:off x="0" y="0"/>
                      <a:ext cx="7475358" cy="565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47CD" w:rsidRPr="001B70F0" w:rsidSect="007247CD">
      <w:pgSz w:w="16838" w:h="11906" w:orient="landscape"/>
      <w:pgMar w:top="992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FC5" w:rsidRDefault="00687FC5" w:rsidP="001B70F0">
      <w:pPr>
        <w:spacing w:after="0" w:line="240" w:lineRule="auto"/>
      </w:pPr>
      <w:r>
        <w:separator/>
      </w:r>
    </w:p>
  </w:endnote>
  <w:endnote w:type="continuationSeparator" w:id="0">
    <w:p w:rsidR="00687FC5" w:rsidRDefault="00687FC5" w:rsidP="001B7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FC5" w:rsidRDefault="00687FC5" w:rsidP="001B70F0">
      <w:pPr>
        <w:spacing w:after="0" w:line="240" w:lineRule="auto"/>
      </w:pPr>
      <w:r>
        <w:separator/>
      </w:r>
    </w:p>
  </w:footnote>
  <w:footnote w:type="continuationSeparator" w:id="0">
    <w:p w:rsidR="00687FC5" w:rsidRDefault="00687FC5" w:rsidP="001B7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0516" w:rsidRDefault="009B0516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0516" w:rsidRDefault="009B0516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704C5"/>
    <w:multiLevelType w:val="multilevel"/>
    <w:tmpl w:val="07E8BA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 w15:restartNumberingAfterBreak="0">
    <w:nsid w:val="0D577BC8"/>
    <w:multiLevelType w:val="hybridMultilevel"/>
    <w:tmpl w:val="B860BB5E"/>
    <w:lvl w:ilvl="0" w:tplc="C3F408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795535E"/>
    <w:multiLevelType w:val="multilevel"/>
    <w:tmpl w:val="D0DE52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5491F"/>
    <w:multiLevelType w:val="hybridMultilevel"/>
    <w:tmpl w:val="C2FCB6D0"/>
    <w:lvl w:ilvl="0" w:tplc="1D24452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4E63F0"/>
    <w:multiLevelType w:val="hybridMultilevel"/>
    <w:tmpl w:val="F1F27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F5150E"/>
    <w:multiLevelType w:val="hybridMultilevel"/>
    <w:tmpl w:val="3F667A4E"/>
    <w:lvl w:ilvl="0" w:tplc="59C2FB8E">
      <w:start w:val="1"/>
      <w:numFmt w:val="decimal"/>
      <w:lvlText w:val="%1."/>
      <w:lvlJc w:val="left"/>
      <w:pPr>
        <w:ind w:left="124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2"/>
  </w:num>
  <w:num w:numId="2">
    <w:abstractNumId w:val="5"/>
  </w:num>
  <w:num w:numId="3">
    <w:abstractNumId w:val="3"/>
  </w:num>
  <w:num w:numId="4">
    <w:abstractNumId w:val="10"/>
  </w:num>
  <w:num w:numId="5">
    <w:abstractNumId w:val="7"/>
  </w:num>
  <w:num w:numId="6">
    <w:abstractNumId w:val="11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0"/>
  </w:num>
  <w:num w:numId="11">
    <w:abstractNumId w:val="2"/>
  </w:num>
  <w:num w:numId="12">
    <w:abstractNumId w:val="8"/>
  </w:num>
  <w:num w:numId="13">
    <w:abstractNumId w:val="6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63C"/>
    <w:rsid w:val="00001008"/>
    <w:rsid w:val="000013E3"/>
    <w:rsid w:val="000206B1"/>
    <w:rsid w:val="00021D92"/>
    <w:rsid w:val="00031A60"/>
    <w:rsid w:val="00034930"/>
    <w:rsid w:val="000506F8"/>
    <w:rsid w:val="000513B9"/>
    <w:rsid w:val="00056206"/>
    <w:rsid w:val="0006656E"/>
    <w:rsid w:val="00071717"/>
    <w:rsid w:val="00073A56"/>
    <w:rsid w:val="0008241A"/>
    <w:rsid w:val="00090417"/>
    <w:rsid w:val="0009251F"/>
    <w:rsid w:val="000A3059"/>
    <w:rsid w:val="000A5F8D"/>
    <w:rsid w:val="000A7E7B"/>
    <w:rsid w:val="000C4297"/>
    <w:rsid w:val="000C67A5"/>
    <w:rsid w:val="000C7F1A"/>
    <w:rsid w:val="000D2859"/>
    <w:rsid w:val="000D44BF"/>
    <w:rsid w:val="000D6C39"/>
    <w:rsid w:val="000D7409"/>
    <w:rsid w:val="000E1143"/>
    <w:rsid w:val="000E34FC"/>
    <w:rsid w:val="000E7BF3"/>
    <w:rsid w:val="000F1DDB"/>
    <w:rsid w:val="000F61A4"/>
    <w:rsid w:val="000F63C5"/>
    <w:rsid w:val="000F7345"/>
    <w:rsid w:val="00104DBC"/>
    <w:rsid w:val="00130B92"/>
    <w:rsid w:val="0014109A"/>
    <w:rsid w:val="001445F5"/>
    <w:rsid w:val="00145956"/>
    <w:rsid w:val="00151140"/>
    <w:rsid w:val="001612CC"/>
    <w:rsid w:val="001636D7"/>
    <w:rsid w:val="00166C30"/>
    <w:rsid w:val="00167132"/>
    <w:rsid w:val="0019355C"/>
    <w:rsid w:val="001976A7"/>
    <w:rsid w:val="001A06B0"/>
    <w:rsid w:val="001A2FC1"/>
    <w:rsid w:val="001A3F7A"/>
    <w:rsid w:val="001B3A45"/>
    <w:rsid w:val="001B70F0"/>
    <w:rsid w:val="001C204E"/>
    <w:rsid w:val="001C425E"/>
    <w:rsid w:val="001C606D"/>
    <w:rsid w:val="001D1EC3"/>
    <w:rsid w:val="001D22DD"/>
    <w:rsid w:val="001D56B9"/>
    <w:rsid w:val="001D776B"/>
    <w:rsid w:val="001F2405"/>
    <w:rsid w:val="001F4072"/>
    <w:rsid w:val="001F5E2D"/>
    <w:rsid w:val="001F614D"/>
    <w:rsid w:val="001F62C9"/>
    <w:rsid w:val="00203857"/>
    <w:rsid w:val="0020458E"/>
    <w:rsid w:val="002067D5"/>
    <w:rsid w:val="00221541"/>
    <w:rsid w:val="0022378B"/>
    <w:rsid w:val="00226D46"/>
    <w:rsid w:val="002341D5"/>
    <w:rsid w:val="00240594"/>
    <w:rsid w:val="002436CB"/>
    <w:rsid w:val="0026688E"/>
    <w:rsid w:val="0026783E"/>
    <w:rsid w:val="00267B70"/>
    <w:rsid w:val="00270DD8"/>
    <w:rsid w:val="0027215D"/>
    <w:rsid w:val="002727CF"/>
    <w:rsid w:val="00282A6D"/>
    <w:rsid w:val="00283239"/>
    <w:rsid w:val="00292324"/>
    <w:rsid w:val="002B599F"/>
    <w:rsid w:val="002C1749"/>
    <w:rsid w:val="002C177C"/>
    <w:rsid w:val="002C2206"/>
    <w:rsid w:val="002C2ABF"/>
    <w:rsid w:val="002C5762"/>
    <w:rsid w:val="002D529A"/>
    <w:rsid w:val="002F71F2"/>
    <w:rsid w:val="00306625"/>
    <w:rsid w:val="00306A1D"/>
    <w:rsid w:val="00306A3F"/>
    <w:rsid w:val="003071D9"/>
    <w:rsid w:val="00321F0B"/>
    <w:rsid w:val="00323E20"/>
    <w:rsid w:val="00325331"/>
    <w:rsid w:val="003257E2"/>
    <w:rsid w:val="0032728F"/>
    <w:rsid w:val="00330C55"/>
    <w:rsid w:val="00332B24"/>
    <w:rsid w:val="00334F0F"/>
    <w:rsid w:val="00337D0D"/>
    <w:rsid w:val="00340322"/>
    <w:rsid w:val="003408C9"/>
    <w:rsid w:val="00367FA5"/>
    <w:rsid w:val="00372BC5"/>
    <w:rsid w:val="00376023"/>
    <w:rsid w:val="00377B07"/>
    <w:rsid w:val="00391B35"/>
    <w:rsid w:val="00395895"/>
    <w:rsid w:val="003A090F"/>
    <w:rsid w:val="003A095D"/>
    <w:rsid w:val="003A2ED9"/>
    <w:rsid w:val="003A5319"/>
    <w:rsid w:val="003A5C6A"/>
    <w:rsid w:val="003B465C"/>
    <w:rsid w:val="003B6632"/>
    <w:rsid w:val="003C3633"/>
    <w:rsid w:val="003C6FFA"/>
    <w:rsid w:val="003D4177"/>
    <w:rsid w:val="003D77C5"/>
    <w:rsid w:val="003F0FB4"/>
    <w:rsid w:val="0040427A"/>
    <w:rsid w:val="0040494B"/>
    <w:rsid w:val="004107AD"/>
    <w:rsid w:val="00411F2C"/>
    <w:rsid w:val="00412B17"/>
    <w:rsid w:val="00413F4A"/>
    <w:rsid w:val="00415B44"/>
    <w:rsid w:val="00422BC3"/>
    <w:rsid w:val="004347A1"/>
    <w:rsid w:val="0045556C"/>
    <w:rsid w:val="00457023"/>
    <w:rsid w:val="00460FBA"/>
    <w:rsid w:val="004649A0"/>
    <w:rsid w:val="004778F1"/>
    <w:rsid w:val="0049115E"/>
    <w:rsid w:val="004A11C1"/>
    <w:rsid w:val="004B065D"/>
    <w:rsid w:val="004B2CF4"/>
    <w:rsid w:val="004B35C9"/>
    <w:rsid w:val="004B5776"/>
    <w:rsid w:val="004C33D4"/>
    <w:rsid w:val="004C74A9"/>
    <w:rsid w:val="004D4237"/>
    <w:rsid w:val="004D52A6"/>
    <w:rsid w:val="004D6EFA"/>
    <w:rsid w:val="004D7EAD"/>
    <w:rsid w:val="004E7571"/>
    <w:rsid w:val="004F4145"/>
    <w:rsid w:val="004F5AEC"/>
    <w:rsid w:val="004F7526"/>
    <w:rsid w:val="005009D5"/>
    <w:rsid w:val="00501B38"/>
    <w:rsid w:val="00503B2F"/>
    <w:rsid w:val="00516F7F"/>
    <w:rsid w:val="00545FBF"/>
    <w:rsid w:val="005572AC"/>
    <w:rsid w:val="00560AD7"/>
    <w:rsid w:val="005664CD"/>
    <w:rsid w:val="00567DD4"/>
    <w:rsid w:val="00575FC3"/>
    <w:rsid w:val="00583066"/>
    <w:rsid w:val="005834D6"/>
    <w:rsid w:val="00591144"/>
    <w:rsid w:val="00596281"/>
    <w:rsid w:val="005A718F"/>
    <w:rsid w:val="005B5F27"/>
    <w:rsid w:val="005C3DC1"/>
    <w:rsid w:val="005C71C5"/>
    <w:rsid w:val="005D6FB8"/>
    <w:rsid w:val="005F18A5"/>
    <w:rsid w:val="005F1B5C"/>
    <w:rsid w:val="005F463C"/>
    <w:rsid w:val="005F7DDC"/>
    <w:rsid w:val="00615CAB"/>
    <w:rsid w:val="00623791"/>
    <w:rsid w:val="0062621C"/>
    <w:rsid w:val="006366A3"/>
    <w:rsid w:val="00640400"/>
    <w:rsid w:val="00650750"/>
    <w:rsid w:val="0065162D"/>
    <w:rsid w:val="006525E0"/>
    <w:rsid w:val="006544C9"/>
    <w:rsid w:val="00656759"/>
    <w:rsid w:val="00657EB1"/>
    <w:rsid w:val="00661B03"/>
    <w:rsid w:val="006676C6"/>
    <w:rsid w:val="00672AA2"/>
    <w:rsid w:val="00675ABB"/>
    <w:rsid w:val="00687B84"/>
    <w:rsid w:val="00687FC5"/>
    <w:rsid w:val="006B29C9"/>
    <w:rsid w:val="006B379E"/>
    <w:rsid w:val="006C12CC"/>
    <w:rsid w:val="006C1BF3"/>
    <w:rsid w:val="006C43DF"/>
    <w:rsid w:val="006C4C19"/>
    <w:rsid w:val="006E399A"/>
    <w:rsid w:val="006F3F2C"/>
    <w:rsid w:val="00700324"/>
    <w:rsid w:val="00701F3D"/>
    <w:rsid w:val="00703F59"/>
    <w:rsid w:val="00711477"/>
    <w:rsid w:val="00711A39"/>
    <w:rsid w:val="00715B12"/>
    <w:rsid w:val="00716D6F"/>
    <w:rsid w:val="00723B2B"/>
    <w:rsid w:val="007247CD"/>
    <w:rsid w:val="0072595D"/>
    <w:rsid w:val="00726880"/>
    <w:rsid w:val="0073330B"/>
    <w:rsid w:val="00737D97"/>
    <w:rsid w:val="00747F92"/>
    <w:rsid w:val="00750EB5"/>
    <w:rsid w:val="00750FDE"/>
    <w:rsid w:val="007538CA"/>
    <w:rsid w:val="007615C2"/>
    <w:rsid w:val="00763E4F"/>
    <w:rsid w:val="0077763B"/>
    <w:rsid w:val="00777797"/>
    <w:rsid w:val="00782806"/>
    <w:rsid w:val="0078344D"/>
    <w:rsid w:val="0078503D"/>
    <w:rsid w:val="00785175"/>
    <w:rsid w:val="00791878"/>
    <w:rsid w:val="0079367A"/>
    <w:rsid w:val="0079445A"/>
    <w:rsid w:val="00794AC3"/>
    <w:rsid w:val="00794AFE"/>
    <w:rsid w:val="007964DD"/>
    <w:rsid w:val="007A1BD4"/>
    <w:rsid w:val="007A6060"/>
    <w:rsid w:val="007B429B"/>
    <w:rsid w:val="007B5705"/>
    <w:rsid w:val="007B59EB"/>
    <w:rsid w:val="007B717A"/>
    <w:rsid w:val="007C3120"/>
    <w:rsid w:val="007C4834"/>
    <w:rsid w:val="007C639B"/>
    <w:rsid w:val="007E62C6"/>
    <w:rsid w:val="007E7ECB"/>
    <w:rsid w:val="007F4120"/>
    <w:rsid w:val="007F4AFB"/>
    <w:rsid w:val="007F50C0"/>
    <w:rsid w:val="0082145A"/>
    <w:rsid w:val="00823303"/>
    <w:rsid w:val="00830B20"/>
    <w:rsid w:val="008338E3"/>
    <w:rsid w:val="00836490"/>
    <w:rsid w:val="00840580"/>
    <w:rsid w:val="00851353"/>
    <w:rsid w:val="00851F5A"/>
    <w:rsid w:val="008524B0"/>
    <w:rsid w:val="00857550"/>
    <w:rsid w:val="008613F2"/>
    <w:rsid w:val="0086462D"/>
    <w:rsid w:val="008651B0"/>
    <w:rsid w:val="00866459"/>
    <w:rsid w:val="008671EB"/>
    <w:rsid w:val="0086737A"/>
    <w:rsid w:val="00880D1A"/>
    <w:rsid w:val="00882F6B"/>
    <w:rsid w:val="00884150"/>
    <w:rsid w:val="008842AF"/>
    <w:rsid w:val="00886D1C"/>
    <w:rsid w:val="008965AB"/>
    <w:rsid w:val="008971D3"/>
    <w:rsid w:val="008A7584"/>
    <w:rsid w:val="008B187B"/>
    <w:rsid w:val="008D4DC4"/>
    <w:rsid w:val="008E1595"/>
    <w:rsid w:val="008F14FC"/>
    <w:rsid w:val="00901329"/>
    <w:rsid w:val="0090679A"/>
    <w:rsid w:val="00951766"/>
    <w:rsid w:val="00951C20"/>
    <w:rsid w:val="00954EBF"/>
    <w:rsid w:val="00962336"/>
    <w:rsid w:val="00965944"/>
    <w:rsid w:val="009671BE"/>
    <w:rsid w:val="00972C16"/>
    <w:rsid w:val="009758C5"/>
    <w:rsid w:val="0099108B"/>
    <w:rsid w:val="00992F6A"/>
    <w:rsid w:val="00994EF9"/>
    <w:rsid w:val="00996A39"/>
    <w:rsid w:val="009B0516"/>
    <w:rsid w:val="009B13D1"/>
    <w:rsid w:val="009B361F"/>
    <w:rsid w:val="009C334B"/>
    <w:rsid w:val="009D366D"/>
    <w:rsid w:val="009E401D"/>
    <w:rsid w:val="009E5715"/>
    <w:rsid w:val="009E7431"/>
    <w:rsid w:val="009F3ADA"/>
    <w:rsid w:val="00A00441"/>
    <w:rsid w:val="00A05473"/>
    <w:rsid w:val="00A055AB"/>
    <w:rsid w:val="00A10CF2"/>
    <w:rsid w:val="00A12126"/>
    <w:rsid w:val="00A177BD"/>
    <w:rsid w:val="00A17B3F"/>
    <w:rsid w:val="00A304A0"/>
    <w:rsid w:val="00A30B6C"/>
    <w:rsid w:val="00A37F7C"/>
    <w:rsid w:val="00A41D82"/>
    <w:rsid w:val="00A464FA"/>
    <w:rsid w:val="00A47CA3"/>
    <w:rsid w:val="00A541B3"/>
    <w:rsid w:val="00A74176"/>
    <w:rsid w:val="00A7479D"/>
    <w:rsid w:val="00A76A81"/>
    <w:rsid w:val="00A90CAE"/>
    <w:rsid w:val="00AC1A7A"/>
    <w:rsid w:val="00AC3AAD"/>
    <w:rsid w:val="00AC6B95"/>
    <w:rsid w:val="00AC6C1F"/>
    <w:rsid w:val="00AD0981"/>
    <w:rsid w:val="00AD3667"/>
    <w:rsid w:val="00AE13E7"/>
    <w:rsid w:val="00AF1786"/>
    <w:rsid w:val="00AF2681"/>
    <w:rsid w:val="00AF2C5E"/>
    <w:rsid w:val="00B01749"/>
    <w:rsid w:val="00B03155"/>
    <w:rsid w:val="00B41851"/>
    <w:rsid w:val="00B42748"/>
    <w:rsid w:val="00B476EA"/>
    <w:rsid w:val="00B55464"/>
    <w:rsid w:val="00B65AF7"/>
    <w:rsid w:val="00B66BE5"/>
    <w:rsid w:val="00B66BF9"/>
    <w:rsid w:val="00B73171"/>
    <w:rsid w:val="00B916B9"/>
    <w:rsid w:val="00B921B4"/>
    <w:rsid w:val="00BA11D0"/>
    <w:rsid w:val="00BA7241"/>
    <w:rsid w:val="00BB1493"/>
    <w:rsid w:val="00BC0D00"/>
    <w:rsid w:val="00BD553A"/>
    <w:rsid w:val="00BE2E54"/>
    <w:rsid w:val="00BE6818"/>
    <w:rsid w:val="00BF09FD"/>
    <w:rsid w:val="00C02143"/>
    <w:rsid w:val="00C07991"/>
    <w:rsid w:val="00C14F6D"/>
    <w:rsid w:val="00C170F8"/>
    <w:rsid w:val="00C61DBD"/>
    <w:rsid w:val="00C74A9F"/>
    <w:rsid w:val="00C7652A"/>
    <w:rsid w:val="00C80938"/>
    <w:rsid w:val="00C81BAD"/>
    <w:rsid w:val="00C932E2"/>
    <w:rsid w:val="00CA6B3D"/>
    <w:rsid w:val="00CA6B98"/>
    <w:rsid w:val="00CC3C09"/>
    <w:rsid w:val="00CC4A36"/>
    <w:rsid w:val="00CC7B80"/>
    <w:rsid w:val="00CD465D"/>
    <w:rsid w:val="00CD5270"/>
    <w:rsid w:val="00CE0F86"/>
    <w:rsid w:val="00D01B8B"/>
    <w:rsid w:val="00D11ADA"/>
    <w:rsid w:val="00D12140"/>
    <w:rsid w:val="00D1235E"/>
    <w:rsid w:val="00D16C92"/>
    <w:rsid w:val="00D17AB9"/>
    <w:rsid w:val="00D33882"/>
    <w:rsid w:val="00D40AA5"/>
    <w:rsid w:val="00D45735"/>
    <w:rsid w:val="00D54680"/>
    <w:rsid w:val="00D611A4"/>
    <w:rsid w:val="00D629E0"/>
    <w:rsid w:val="00D65784"/>
    <w:rsid w:val="00D65C03"/>
    <w:rsid w:val="00D7053C"/>
    <w:rsid w:val="00D7239A"/>
    <w:rsid w:val="00D723AA"/>
    <w:rsid w:val="00D77BF4"/>
    <w:rsid w:val="00D856B7"/>
    <w:rsid w:val="00D85CBF"/>
    <w:rsid w:val="00D9160A"/>
    <w:rsid w:val="00D93D53"/>
    <w:rsid w:val="00DB3F30"/>
    <w:rsid w:val="00DB511E"/>
    <w:rsid w:val="00DC3B6B"/>
    <w:rsid w:val="00DF24E0"/>
    <w:rsid w:val="00DF3577"/>
    <w:rsid w:val="00E2608C"/>
    <w:rsid w:val="00E31CBB"/>
    <w:rsid w:val="00E423FD"/>
    <w:rsid w:val="00E54784"/>
    <w:rsid w:val="00E548C8"/>
    <w:rsid w:val="00E61B3D"/>
    <w:rsid w:val="00E7771B"/>
    <w:rsid w:val="00E90429"/>
    <w:rsid w:val="00EA1272"/>
    <w:rsid w:val="00EA2586"/>
    <w:rsid w:val="00EA6A08"/>
    <w:rsid w:val="00EB29B9"/>
    <w:rsid w:val="00EB2CBC"/>
    <w:rsid w:val="00EC1634"/>
    <w:rsid w:val="00EC2D74"/>
    <w:rsid w:val="00EC5BE2"/>
    <w:rsid w:val="00EC66C8"/>
    <w:rsid w:val="00EC76FC"/>
    <w:rsid w:val="00EC7A6E"/>
    <w:rsid w:val="00ED772E"/>
    <w:rsid w:val="00EE4EFA"/>
    <w:rsid w:val="00EE6F83"/>
    <w:rsid w:val="00EF6967"/>
    <w:rsid w:val="00EF70E0"/>
    <w:rsid w:val="00F0078C"/>
    <w:rsid w:val="00F02E60"/>
    <w:rsid w:val="00F02FA6"/>
    <w:rsid w:val="00F0444F"/>
    <w:rsid w:val="00F1237B"/>
    <w:rsid w:val="00F126C4"/>
    <w:rsid w:val="00F14C41"/>
    <w:rsid w:val="00F21690"/>
    <w:rsid w:val="00F24599"/>
    <w:rsid w:val="00F30338"/>
    <w:rsid w:val="00F324E6"/>
    <w:rsid w:val="00F3265F"/>
    <w:rsid w:val="00F42DEC"/>
    <w:rsid w:val="00F47983"/>
    <w:rsid w:val="00F518C3"/>
    <w:rsid w:val="00F51D69"/>
    <w:rsid w:val="00F60180"/>
    <w:rsid w:val="00F632B3"/>
    <w:rsid w:val="00F6393B"/>
    <w:rsid w:val="00F64E61"/>
    <w:rsid w:val="00F65E47"/>
    <w:rsid w:val="00F74EB4"/>
    <w:rsid w:val="00F776F4"/>
    <w:rsid w:val="00F83BC8"/>
    <w:rsid w:val="00F90B95"/>
    <w:rsid w:val="00F935D8"/>
    <w:rsid w:val="00F946E3"/>
    <w:rsid w:val="00FA4A63"/>
    <w:rsid w:val="00FC43BC"/>
    <w:rsid w:val="00FD4FF5"/>
    <w:rsid w:val="00FF0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783098-3B89-4374-BF08-76C66F781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D16C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-">
    <w:name w:val="Интернет-ссылка"/>
    <w:rsid w:val="008F14FC"/>
    <w:rPr>
      <w:color w:val="000080"/>
      <w:u w:val="single"/>
    </w:rPr>
  </w:style>
  <w:style w:type="paragraph" w:customStyle="1" w:styleId="ConsPlusNormal">
    <w:name w:val="ConsPlusNormal"/>
    <w:qFormat/>
    <w:rsid w:val="008F14FC"/>
    <w:pPr>
      <w:widowControl w:val="0"/>
      <w:spacing w:after="0" w:line="240" w:lineRule="auto"/>
    </w:pPr>
    <w:rPr>
      <w:rFonts w:eastAsia="Times New Roman" w:cs="Calibri"/>
      <w:szCs w:val="20"/>
      <w:lang w:eastAsia="ru-RU"/>
    </w:rPr>
  </w:style>
  <w:style w:type="paragraph" w:customStyle="1" w:styleId="ConsPlusNonformat">
    <w:name w:val="ConsPlusNonformat"/>
    <w:qFormat/>
    <w:rsid w:val="008F14FC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E548C8"/>
  </w:style>
  <w:style w:type="paragraph" w:customStyle="1" w:styleId="12">
    <w:name w:val="Обычный1"/>
    <w:rsid w:val="00E548C8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4">
    <w:name w:val="Название раздела"/>
    <w:basedOn w:val="a0"/>
    <w:rsid w:val="00E548C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5">
    <w:name w:val="Table Grid"/>
    <w:basedOn w:val="a2"/>
    <w:uiPriority w:val="39"/>
    <w:rsid w:val="00E548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Разделитель таблиц"/>
    <w:basedOn w:val="a0"/>
    <w:rsid w:val="00E548C8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7">
    <w:name w:val="Заголовок таблицы"/>
    <w:basedOn w:val="12"/>
    <w:rsid w:val="00E548C8"/>
    <w:pPr>
      <w:keepNext/>
      <w:jc w:val="center"/>
    </w:pPr>
    <w:rPr>
      <w:b/>
      <w:sz w:val="22"/>
    </w:rPr>
  </w:style>
  <w:style w:type="paragraph" w:customStyle="1" w:styleId="a8">
    <w:name w:val="Текст таблицы"/>
    <w:basedOn w:val="12"/>
    <w:rsid w:val="00E548C8"/>
    <w:rPr>
      <w:sz w:val="22"/>
    </w:rPr>
  </w:style>
  <w:style w:type="paragraph" w:customStyle="1" w:styleId="a9">
    <w:name w:val="Заголовок таблицы повторяющийся"/>
    <w:basedOn w:val="12"/>
    <w:rsid w:val="00E548C8"/>
    <w:pPr>
      <w:jc w:val="center"/>
    </w:pPr>
    <w:rPr>
      <w:b/>
      <w:sz w:val="22"/>
    </w:rPr>
  </w:style>
  <w:style w:type="character" w:styleId="aa">
    <w:name w:val="annotation reference"/>
    <w:semiHidden/>
    <w:rsid w:val="00E548C8"/>
    <w:rPr>
      <w:sz w:val="16"/>
      <w:szCs w:val="16"/>
    </w:rPr>
  </w:style>
  <w:style w:type="paragraph" w:styleId="ab">
    <w:name w:val="annotation text"/>
    <w:basedOn w:val="a0"/>
    <w:link w:val="ac"/>
    <w:semiHidden/>
    <w:rsid w:val="00E548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примечания Знак"/>
    <w:basedOn w:val="a1"/>
    <w:link w:val="ab"/>
    <w:semiHidden/>
    <w:rsid w:val="00E548C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0"/>
    <w:link w:val="ae"/>
    <w:semiHidden/>
    <w:rsid w:val="00E548C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1"/>
    <w:link w:val="ad"/>
    <w:semiHidden/>
    <w:rsid w:val="00E548C8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header"/>
    <w:basedOn w:val="a0"/>
    <w:link w:val="af0"/>
    <w:rsid w:val="00E548C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f0">
    <w:name w:val="Верхний колонтитул Знак"/>
    <w:basedOn w:val="a1"/>
    <w:link w:val="af"/>
    <w:rsid w:val="00E548C8"/>
    <w:rPr>
      <w:rFonts w:ascii="Times New Roman" w:eastAsia="Times New Roman" w:hAnsi="Times New Roman" w:cs="Times New Roman"/>
      <w:szCs w:val="24"/>
      <w:lang w:eastAsia="ru-RU"/>
    </w:rPr>
  </w:style>
  <w:style w:type="character" w:styleId="af1">
    <w:name w:val="page number"/>
    <w:rsid w:val="00E548C8"/>
  </w:style>
  <w:style w:type="paragraph" w:styleId="af2">
    <w:name w:val="footer"/>
    <w:basedOn w:val="a0"/>
    <w:link w:val="af3"/>
    <w:rsid w:val="00E548C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f3">
    <w:name w:val="Нижний колонтитул Знак"/>
    <w:basedOn w:val="a1"/>
    <w:link w:val="af2"/>
    <w:rsid w:val="00E548C8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f4">
    <w:name w:val="Название подраздела"/>
    <w:basedOn w:val="12"/>
    <w:rsid w:val="00E548C8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2"/>
    <w:rsid w:val="00E548C8"/>
    <w:pPr>
      <w:numPr>
        <w:numId w:val="7"/>
      </w:numPr>
      <w:snapToGrid w:val="0"/>
      <w:jc w:val="center"/>
    </w:pPr>
    <w:rPr>
      <w:sz w:val="22"/>
    </w:rPr>
  </w:style>
  <w:style w:type="paragraph" w:styleId="af5">
    <w:name w:val="Document Map"/>
    <w:basedOn w:val="a0"/>
    <w:link w:val="af6"/>
    <w:semiHidden/>
    <w:rsid w:val="00E548C8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1"/>
    <w:link w:val="af5"/>
    <w:semiHidden/>
    <w:rsid w:val="00E548C8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onsPlusCell">
    <w:name w:val="ConsPlusCell"/>
    <w:rsid w:val="00E548C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List Paragraph"/>
    <w:basedOn w:val="a0"/>
    <w:uiPriority w:val="34"/>
    <w:qFormat/>
    <w:rsid w:val="00F0078C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4"/>
    </w:rPr>
  </w:style>
  <w:style w:type="character" w:customStyle="1" w:styleId="10">
    <w:name w:val="Заголовок 1 Знак"/>
    <w:basedOn w:val="a1"/>
    <w:link w:val="1"/>
    <w:uiPriority w:val="9"/>
    <w:rsid w:val="00D16C9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3">
    <w:name w:val="Сетка таблицы1"/>
    <w:basedOn w:val="a2"/>
    <w:next w:val="a5"/>
    <w:uiPriority w:val="39"/>
    <w:rsid w:val="00650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3pt">
    <w:name w:val="Основной текст (2) + 13 pt"/>
    <w:basedOn w:val="a1"/>
    <w:uiPriority w:val="99"/>
    <w:rsid w:val="00A74176"/>
    <w:rPr>
      <w:rFonts w:ascii="Times New Roman" w:hAnsi="Times New Roman" w:cs="Times New Roman"/>
      <w:sz w:val="26"/>
      <w:szCs w:val="26"/>
      <w:u w:val="none"/>
      <w:shd w:val="clear" w:color="auto" w:fill="FFFFFF"/>
    </w:rPr>
  </w:style>
  <w:style w:type="character" w:customStyle="1" w:styleId="29">
    <w:name w:val="Основной текст (2) + 9"/>
    <w:aliases w:val="5 pt,Курсив"/>
    <w:basedOn w:val="a1"/>
    <w:uiPriority w:val="99"/>
    <w:rsid w:val="00A74176"/>
    <w:rPr>
      <w:rFonts w:ascii="Times New Roman" w:hAnsi="Times New Roman" w:cs="Times New Roman"/>
      <w:i/>
      <w:iCs/>
      <w:sz w:val="19"/>
      <w:szCs w:val="19"/>
      <w:u w:val="none"/>
      <w:shd w:val="clear" w:color="auto" w:fill="FFFFFF"/>
    </w:rPr>
  </w:style>
  <w:style w:type="character" w:customStyle="1" w:styleId="2CenturySchoolbook">
    <w:name w:val="Основной текст (2) + Century Schoolbook"/>
    <w:aliases w:val="7 pt"/>
    <w:basedOn w:val="a1"/>
    <w:uiPriority w:val="99"/>
    <w:rsid w:val="00A74176"/>
    <w:rPr>
      <w:rFonts w:ascii="Century Schoolbook" w:hAnsi="Century Schoolbook" w:cs="Century Schoolbook"/>
      <w:sz w:val="14"/>
      <w:szCs w:val="14"/>
      <w:u w:val="none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8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B7E5A-26C9-4FFE-9400-C8DBCEA39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3483</TotalTime>
  <Pages>21</Pages>
  <Words>8450</Words>
  <Characters>48166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Кущенко Наталья Викторовна</dc:creator>
  <cp:keywords/>
  <dc:description/>
  <cp:lastModifiedBy>Тимиркаева Аделя Зинуровна</cp:lastModifiedBy>
  <cp:revision>378</cp:revision>
  <cp:lastPrinted>2021-12-22T13:06:00Z</cp:lastPrinted>
  <dcterms:created xsi:type="dcterms:W3CDTF">2019-10-20T08:07:00Z</dcterms:created>
  <dcterms:modified xsi:type="dcterms:W3CDTF">2024-04-25T12:28:00Z</dcterms:modified>
</cp:coreProperties>
</file>