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A80B" w14:textId="443FC0E5" w:rsidR="0002332A" w:rsidRPr="002A3E8B" w:rsidRDefault="002501D6" w:rsidP="005423F1">
      <w:pPr>
        <w:jc w:val="right"/>
        <w:rPr>
          <w:rFonts w:eastAsiaTheme="minorHAnsi"/>
          <w:b w:val="0"/>
          <w:color w:val="000000" w:themeColor="text1"/>
          <w:sz w:val="28"/>
          <w:szCs w:val="28"/>
          <w:lang w:eastAsia="en-US"/>
        </w:rPr>
      </w:pPr>
      <w:r w:rsidRPr="002A3E8B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 xml:space="preserve">ПРИЛОЖЕНИЕ № </w:t>
      </w:r>
      <w:r w:rsidR="007B5BDC">
        <w:rPr>
          <w:rFonts w:eastAsiaTheme="minorHAnsi"/>
          <w:b w:val="0"/>
          <w:color w:val="000000" w:themeColor="text1"/>
          <w:sz w:val="28"/>
          <w:szCs w:val="28"/>
          <w:lang w:eastAsia="en-US"/>
        </w:rPr>
        <w:t>7</w:t>
      </w:r>
    </w:p>
    <w:p w14:paraId="2A5788BC" w14:textId="77777777" w:rsidR="0002332A" w:rsidRPr="002A3E8B" w:rsidRDefault="0002332A" w:rsidP="005423F1">
      <w:pPr>
        <w:jc w:val="right"/>
        <w:rPr>
          <w:rFonts w:eastAsiaTheme="minorHAnsi"/>
          <w:b w:val="0"/>
          <w:bCs/>
          <w:color w:val="000000" w:themeColor="text1"/>
          <w:sz w:val="28"/>
          <w:szCs w:val="28"/>
          <w:lang w:eastAsia="en-US"/>
        </w:rPr>
      </w:pPr>
    </w:p>
    <w:p w14:paraId="65CE2895" w14:textId="6492A259" w:rsidR="0002332A" w:rsidRPr="002A3E8B" w:rsidRDefault="002A3E8B" w:rsidP="002A3E8B">
      <w:pPr>
        <w:jc w:val="center"/>
        <w:rPr>
          <w:rFonts w:eastAsiaTheme="minorHAnsi"/>
          <w:b w:val="0"/>
          <w:b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inorHAnsi"/>
          <w:b w:val="0"/>
          <w:bCs/>
          <w:color w:val="000000" w:themeColor="text1"/>
          <w:sz w:val="28"/>
          <w:szCs w:val="28"/>
          <w:lang w:eastAsia="en-US"/>
        </w:rPr>
        <w:t>ОПИСАНИЕ ГРАНИЦ ЗОН ОХРАНЫ ОХОТНИЧЬИХ РЕСУРСОВ И ЗОН НАГОНКИ И НАТАСКИ СОБАК ОХОТНИЧЬИХ ПОРОД</w:t>
      </w:r>
    </w:p>
    <w:p w14:paraId="6B26F97B" w14:textId="77777777" w:rsidR="0002332A" w:rsidRPr="002A3E8B" w:rsidRDefault="0002332A" w:rsidP="005423F1">
      <w:pPr>
        <w:jc w:val="center"/>
        <w:rPr>
          <w:rFonts w:eastAsiaTheme="minorHAnsi"/>
          <w:b w:val="0"/>
          <w:bCs/>
          <w:color w:val="000000" w:themeColor="text1"/>
          <w:sz w:val="28"/>
          <w:szCs w:val="28"/>
          <w:lang w:eastAsia="en-US"/>
        </w:rPr>
      </w:pPr>
    </w:p>
    <w:p w14:paraId="30F7D54A" w14:textId="07AED95F" w:rsidR="0002332A" w:rsidRPr="002A3E8B" w:rsidRDefault="0002332A" w:rsidP="005423F1">
      <w:pPr>
        <w:keepNext/>
        <w:keepLines/>
        <w:jc w:val="center"/>
        <w:outlineLvl w:val="1"/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</w:pPr>
      <w:proofErr w:type="spellStart"/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>Ахтубинский</w:t>
      </w:r>
      <w:proofErr w:type="spellEnd"/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 xml:space="preserve"> район</w:t>
      </w:r>
    </w:p>
    <w:p w14:paraId="04F6D386" w14:textId="77777777" w:rsidR="0002332A" w:rsidRPr="002A3E8B" w:rsidRDefault="0002332A" w:rsidP="005423F1">
      <w:pPr>
        <w:ind w:firstLine="709"/>
        <w:jc w:val="center"/>
        <w:rPr>
          <w:b w:val="0"/>
          <w:sz w:val="28"/>
          <w:szCs w:val="28"/>
        </w:rPr>
      </w:pPr>
    </w:p>
    <w:p w14:paraId="3563595B" w14:textId="77777777" w:rsidR="00BC41C1" w:rsidRPr="002A3E8B" w:rsidRDefault="00BC41C1" w:rsidP="005423F1">
      <w:pPr>
        <w:jc w:val="center"/>
        <w:rPr>
          <w:rFonts w:eastAsia="Calibri"/>
          <w:b w:val="0"/>
          <w:sz w:val="28"/>
          <w:szCs w:val="28"/>
          <w:lang w:eastAsia="en-US"/>
        </w:rPr>
      </w:pPr>
      <w:r w:rsidRPr="002A3E8B">
        <w:rPr>
          <w:rFonts w:eastAsia="Calibri"/>
          <w:b w:val="0"/>
          <w:sz w:val="28"/>
          <w:szCs w:val="28"/>
          <w:lang w:eastAsia="en-US"/>
        </w:rPr>
        <w:t>Астраханская Региональная Общественная Организация «Областное общество охотников и рыболовов», охотничье угодье «Ахтубинское»</w:t>
      </w:r>
    </w:p>
    <w:p w14:paraId="3F67DA84" w14:textId="77777777" w:rsidR="00BC41C1" w:rsidRPr="002A3E8B" w:rsidRDefault="00BC41C1" w:rsidP="005423F1">
      <w:pPr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</w:p>
    <w:p w14:paraId="21E335B2" w14:textId="248FA364" w:rsidR="00BC41C1" w:rsidRPr="002A3E8B" w:rsidRDefault="00BC41C1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</w:t>
      </w:r>
    </w:p>
    <w:p w14:paraId="0E36C75B" w14:textId="77777777" w:rsidR="00BC41C1" w:rsidRPr="002A3E8B" w:rsidRDefault="00BC41C1" w:rsidP="005423F1">
      <w:pPr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2A3E8B">
        <w:rPr>
          <w:rFonts w:eastAsia="Calibri"/>
          <w:b w:val="0"/>
          <w:sz w:val="28"/>
          <w:szCs w:val="28"/>
          <w:lang w:eastAsia="en-US"/>
        </w:rPr>
        <w:t xml:space="preserve">Северная: от точки 1 (координаты: 48°17'37,152" 45°58'55,662") в истоке протоки Кадышев рукав на реке Волга, граница идет северо-восточном направлении по средней линии протоки Кадышев рукав до точки 2 (координаты: 48°19'14,782" 46°0'27,659") слияния протоки Кадышев рукав с ериком </w:t>
      </w:r>
      <w:proofErr w:type="spellStart"/>
      <w:r w:rsidRPr="002A3E8B">
        <w:rPr>
          <w:rFonts w:eastAsia="Calibri"/>
          <w:b w:val="0"/>
          <w:sz w:val="28"/>
          <w:szCs w:val="28"/>
          <w:lang w:eastAsia="en-US"/>
        </w:rPr>
        <w:t>Гарбузан</w:t>
      </w:r>
      <w:proofErr w:type="spellEnd"/>
      <w:r w:rsidRPr="002A3E8B">
        <w:rPr>
          <w:rFonts w:eastAsia="Calibri"/>
          <w:b w:val="0"/>
          <w:sz w:val="28"/>
          <w:szCs w:val="28"/>
          <w:lang w:eastAsia="en-US"/>
        </w:rPr>
        <w:t>.</w:t>
      </w:r>
    </w:p>
    <w:p w14:paraId="668AB9E2" w14:textId="77777777" w:rsidR="00BC41C1" w:rsidRPr="002A3E8B" w:rsidRDefault="00BC41C1" w:rsidP="005423F1">
      <w:pPr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2A3E8B">
        <w:rPr>
          <w:rFonts w:eastAsia="Calibri"/>
          <w:b w:val="0"/>
          <w:sz w:val="28"/>
          <w:szCs w:val="28"/>
          <w:lang w:eastAsia="en-US"/>
        </w:rPr>
        <w:t xml:space="preserve">Восточная: от точки 2 (координаты: 48°19'14,782" 46°0'27,659") слияния протоки Кадышев рукав с ериком </w:t>
      </w:r>
      <w:proofErr w:type="spellStart"/>
      <w:r w:rsidRPr="002A3E8B">
        <w:rPr>
          <w:rFonts w:eastAsia="Calibri"/>
          <w:b w:val="0"/>
          <w:sz w:val="28"/>
          <w:szCs w:val="28"/>
          <w:lang w:eastAsia="en-US"/>
        </w:rPr>
        <w:t>Гарбузан</w:t>
      </w:r>
      <w:proofErr w:type="spellEnd"/>
      <w:r w:rsidRPr="002A3E8B">
        <w:rPr>
          <w:rFonts w:eastAsia="Calibri"/>
          <w:b w:val="0"/>
          <w:sz w:val="28"/>
          <w:szCs w:val="28"/>
          <w:lang w:eastAsia="en-US"/>
        </w:rPr>
        <w:t>, граница идет в южном направлении по правому берегу реки Кадышев до слияния с рекой Волга в точке 3 (координаты: 48°14'4,162" 46°7'55,881"), далее в южном направлении по прямой линии до точки 4 (координаты: 48°13'51,561" 46°7'54,632") на середине реки Волга.</w:t>
      </w:r>
    </w:p>
    <w:p w14:paraId="730A0C68" w14:textId="77777777" w:rsidR="00BC41C1" w:rsidRPr="002A3E8B" w:rsidRDefault="00BC41C1" w:rsidP="005423F1">
      <w:pPr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2A3E8B">
        <w:rPr>
          <w:rFonts w:eastAsia="Calibri"/>
          <w:b w:val="0"/>
          <w:sz w:val="28"/>
          <w:szCs w:val="28"/>
          <w:lang w:eastAsia="en-US"/>
        </w:rPr>
        <w:t xml:space="preserve">Южная: от точки 4 (координаты: 48°13'51,561" 46°7'54,632") на середине реки Волга, граница идет вверх по течению по средней линии реки </w:t>
      </w:r>
      <w:proofErr w:type="gramStart"/>
      <w:r w:rsidRPr="002A3E8B">
        <w:rPr>
          <w:rFonts w:eastAsia="Calibri"/>
          <w:b w:val="0"/>
          <w:sz w:val="28"/>
          <w:szCs w:val="28"/>
          <w:lang w:eastAsia="en-US"/>
        </w:rPr>
        <w:t>Волга</w:t>
      </w:r>
      <w:proofErr w:type="gramEnd"/>
      <w:r w:rsidRPr="002A3E8B">
        <w:rPr>
          <w:rFonts w:eastAsia="Calibri"/>
          <w:b w:val="0"/>
          <w:sz w:val="28"/>
          <w:szCs w:val="28"/>
          <w:lang w:eastAsia="en-US"/>
        </w:rPr>
        <w:t xml:space="preserve"> минуя остров </w:t>
      </w:r>
      <w:proofErr w:type="spellStart"/>
      <w:r w:rsidRPr="002A3E8B">
        <w:rPr>
          <w:rFonts w:eastAsia="Calibri"/>
          <w:b w:val="0"/>
          <w:sz w:val="28"/>
          <w:szCs w:val="28"/>
          <w:lang w:eastAsia="en-US"/>
        </w:rPr>
        <w:t>В.Володий</w:t>
      </w:r>
      <w:proofErr w:type="spellEnd"/>
      <w:r w:rsidRPr="002A3E8B">
        <w:rPr>
          <w:rFonts w:eastAsia="Calibri"/>
          <w:b w:val="0"/>
          <w:sz w:val="28"/>
          <w:szCs w:val="28"/>
          <w:lang w:eastAsia="en-US"/>
        </w:rPr>
        <w:t xml:space="preserve"> до точки 5 (координаты: 48°15'30,911" 46°0'11,363") на левом берегу реки Волга.</w:t>
      </w:r>
    </w:p>
    <w:p w14:paraId="638AF4E7" w14:textId="77777777" w:rsidR="00BC41C1" w:rsidRPr="002A3E8B" w:rsidRDefault="00BC41C1" w:rsidP="005423F1">
      <w:pPr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2A3E8B">
        <w:rPr>
          <w:rFonts w:eastAsia="Calibri"/>
          <w:b w:val="0"/>
          <w:sz w:val="28"/>
          <w:szCs w:val="28"/>
          <w:lang w:eastAsia="en-US"/>
        </w:rPr>
        <w:t xml:space="preserve">Западная: от точки 5 (координаты: 48°15'30,911" 46°0'11,363") на левом берегу реки Волга граница идет в северном направлении по левому берегу реки Волга до точки 1 (координаты: 48°17'37,152" 45°58'55,662") в истоке протоки Кадышев рукав на реке Волга. </w:t>
      </w:r>
    </w:p>
    <w:p w14:paraId="7D58F750" w14:textId="266E49EB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5,68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16243273" w14:textId="24CFEB65" w:rsidR="006F5308" w:rsidRPr="002A3E8B" w:rsidRDefault="006F5308" w:rsidP="005423F1">
      <w:pPr>
        <w:spacing w:line="259" w:lineRule="auto"/>
        <w:rPr>
          <w:b w:val="0"/>
          <w:sz w:val="28"/>
          <w:szCs w:val="28"/>
        </w:rPr>
      </w:pPr>
    </w:p>
    <w:p w14:paraId="407E4483" w14:textId="5117B915" w:rsidR="009E0668" w:rsidRPr="002A3E8B" w:rsidRDefault="00145C68" w:rsidP="005423F1">
      <w:pPr>
        <w:ind w:firstLine="709"/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Знаменское местное отделение Военно-охотничьего общества Северо-Кавказского военного округа-Межрегиональной спортивной общественной организации, о</w:t>
      </w:r>
      <w:r w:rsidR="0002332A" w:rsidRPr="002A3E8B">
        <w:rPr>
          <w:b w:val="0"/>
          <w:sz w:val="28"/>
          <w:szCs w:val="28"/>
        </w:rPr>
        <w:t>хотничье угодье «Удачное»</w:t>
      </w:r>
    </w:p>
    <w:p w14:paraId="58A07904" w14:textId="77777777" w:rsidR="00BC41C1" w:rsidRPr="002A3E8B" w:rsidRDefault="00BC41C1" w:rsidP="005423F1">
      <w:pPr>
        <w:ind w:firstLine="709"/>
        <w:jc w:val="center"/>
        <w:rPr>
          <w:b w:val="0"/>
          <w:sz w:val="28"/>
          <w:szCs w:val="28"/>
        </w:rPr>
      </w:pPr>
    </w:p>
    <w:p w14:paraId="45BC902E" w14:textId="357BEFDF" w:rsidR="0002332A" w:rsidRPr="002A3E8B" w:rsidRDefault="005B57D7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</w:t>
      </w:r>
      <w:r w:rsidR="00846B20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, участок</w:t>
      </w: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 xml:space="preserve"> «Озеро </w:t>
      </w:r>
      <w:proofErr w:type="spellStart"/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Бакланково</w:t>
      </w:r>
      <w:proofErr w:type="spellEnd"/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»</w:t>
      </w:r>
    </w:p>
    <w:p w14:paraId="6DF40C00" w14:textId="7B80C143" w:rsidR="0002332A" w:rsidRPr="002A3E8B" w:rsidRDefault="0002332A" w:rsidP="005423F1">
      <w:pPr>
        <w:ind w:firstLine="709"/>
        <w:jc w:val="both"/>
        <w:rPr>
          <w:b w:val="0"/>
          <w:sz w:val="28"/>
          <w:szCs w:val="28"/>
        </w:rPr>
      </w:pPr>
      <w:bookmarkStart w:id="0" w:name="_Hlk151314875"/>
      <w:r w:rsidRPr="002A3E8B">
        <w:rPr>
          <w:b w:val="0"/>
          <w:sz w:val="28"/>
          <w:szCs w:val="28"/>
        </w:rPr>
        <w:t xml:space="preserve">Северная: от точки 1 (координаты: </w:t>
      </w:r>
      <w:r w:rsidR="00AD0440" w:rsidRPr="002A3E8B">
        <w:rPr>
          <w:b w:val="0"/>
          <w:sz w:val="28"/>
          <w:szCs w:val="28"/>
        </w:rPr>
        <w:t>47°45'7,273" 46°43'2,905"</w:t>
      </w:r>
      <w:r w:rsidRPr="002A3E8B">
        <w:rPr>
          <w:b w:val="0"/>
          <w:sz w:val="28"/>
          <w:szCs w:val="28"/>
        </w:rPr>
        <w:t xml:space="preserve">) </w:t>
      </w:r>
      <w:r w:rsidR="00AD0440" w:rsidRPr="002A3E8B">
        <w:rPr>
          <w:b w:val="0"/>
          <w:sz w:val="28"/>
          <w:szCs w:val="28"/>
        </w:rPr>
        <w:t xml:space="preserve">расположенной </w:t>
      </w:r>
      <w:r w:rsidRPr="002A3E8B">
        <w:rPr>
          <w:b w:val="0"/>
          <w:sz w:val="28"/>
          <w:szCs w:val="28"/>
        </w:rPr>
        <w:t xml:space="preserve">на </w:t>
      </w:r>
      <w:r w:rsidR="00AD0440" w:rsidRPr="002A3E8B">
        <w:rPr>
          <w:b w:val="0"/>
          <w:sz w:val="28"/>
          <w:szCs w:val="28"/>
        </w:rPr>
        <w:t>северо-западном</w:t>
      </w:r>
      <w:r w:rsidRPr="002A3E8B">
        <w:rPr>
          <w:b w:val="0"/>
          <w:sz w:val="28"/>
          <w:szCs w:val="28"/>
        </w:rPr>
        <w:t xml:space="preserve"> берегу </w:t>
      </w:r>
      <w:r w:rsidR="00AD0440" w:rsidRPr="002A3E8B">
        <w:rPr>
          <w:b w:val="0"/>
          <w:sz w:val="28"/>
          <w:szCs w:val="28"/>
        </w:rPr>
        <w:t xml:space="preserve">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Pr="002A3E8B">
        <w:rPr>
          <w:b w:val="0"/>
          <w:sz w:val="28"/>
          <w:szCs w:val="28"/>
        </w:rPr>
        <w:t xml:space="preserve">, далее в восточном направлении по </w:t>
      </w:r>
      <w:r w:rsidR="00AD0440" w:rsidRPr="002A3E8B">
        <w:rPr>
          <w:b w:val="0"/>
          <w:sz w:val="28"/>
          <w:szCs w:val="28"/>
        </w:rPr>
        <w:t xml:space="preserve">северному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 </w:t>
      </w:r>
      <w:r w:rsidRPr="002A3E8B">
        <w:rPr>
          <w:b w:val="0"/>
          <w:sz w:val="28"/>
          <w:szCs w:val="28"/>
        </w:rPr>
        <w:t xml:space="preserve">до точки 2 </w:t>
      </w:r>
      <w:r w:rsidRPr="002A3E8B">
        <w:rPr>
          <w:b w:val="0"/>
          <w:sz w:val="28"/>
          <w:szCs w:val="28"/>
        </w:rPr>
        <w:lastRenderedPageBreak/>
        <w:t xml:space="preserve">(координаты: </w:t>
      </w:r>
      <w:r w:rsidR="00AD0440" w:rsidRPr="002A3E8B">
        <w:rPr>
          <w:b w:val="0"/>
          <w:sz w:val="28"/>
          <w:szCs w:val="28"/>
        </w:rPr>
        <w:t>47°45'8,057" 46°43'20,276"</w:t>
      </w:r>
      <w:r w:rsidRPr="002A3E8B">
        <w:rPr>
          <w:b w:val="0"/>
          <w:sz w:val="28"/>
          <w:szCs w:val="28"/>
        </w:rPr>
        <w:t>)</w:t>
      </w:r>
      <w:r w:rsidR="00AD0440" w:rsidRPr="002A3E8B">
        <w:rPr>
          <w:b w:val="0"/>
          <w:sz w:val="28"/>
          <w:szCs w:val="28"/>
        </w:rPr>
        <w:t xml:space="preserve">, расположенной на северо-восточном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Pr="002A3E8B">
        <w:rPr>
          <w:b w:val="0"/>
          <w:sz w:val="28"/>
          <w:szCs w:val="28"/>
        </w:rPr>
        <w:t>.</w:t>
      </w:r>
    </w:p>
    <w:p w14:paraId="467D4D4B" w14:textId="30B36EB3" w:rsidR="0002332A" w:rsidRPr="002A3E8B" w:rsidRDefault="0002332A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</w:t>
      </w:r>
      <w:r w:rsidR="00AD0440" w:rsidRPr="002A3E8B">
        <w:rPr>
          <w:b w:val="0"/>
          <w:sz w:val="28"/>
          <w:szCs w:val="28"/>
        </w:rPr>
        <w:t>2</w:t>
      </w:r>
      <w:r w:rsidRPr="002A3E8B">
        <w:rPr>
          <w:b w:val="0"/>
          <w:sz w:val="28"/>
          <w:szCs w:val="28"/>
        </w:rPr>
        <w:t xml:space="preserve"> (координаты: </w:t>
      </w:r>
      <w:r w:rsidR="00AD0440" w:rsidRPr="002A3E8B">
        <w:rPr>
          <w:b w:val="0"/>
          <w:sz w:val="28"/>
          <w:szCs w:val="28"/>
        </w:rPr>
        <w:t>47°45'8,057" 46°43'20,276"</w:t>
      </w:r>
      <w:r w:rsidRPr="002A3E8B">
        <w:rPr>
          <w:b w:val="0"/>
          <w:sz w:val="28"/>
          <w:szCs w:val="28"/>
        </w:rPr>
        <w:t>)</w:t>
      </w:r>
      <w:r w:rsidR="00AD0440" w:rsidRPr="002A3E8B">
        <w:rPr>
          <w:b w:val="0"/>
          <w:sz w:val="28"/>
          <w:szCs w:val="28"/>
        </w:rPr>
        <w:t xml:space="preserve">, расположенной на северо-восточном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, далее в южном направлении по восточному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 до точки 3 </w:t>
      </w:r>
      <w:r w:rsidRPr="002A3E8B">
        <w:rPr>
          <w:b w:val="0"/>
          <w:sz w:val="28"/>
          <w:szCs w:val="28"/>
        </w:rPr>
        <w:t xml:space="preserve">(координаты: </w:t>
      </w:r>
      <w:r w:rsidR="00AD0440" w:rsidRPr="002A3E8B">
        <w:rPr>
          <w:b w:val="0"/>
          <w:sz w:val="28"/>
          <w:szCs w:val="28"/>
        </w:rPr>
        <w:t>47°44'47,384" 46°43'24,836"</w:t>
      </w:r>
      <w:r w:rsidRPr="002A3E8B">
        <w:rPr>
          <w:b w:val="0"/>
          <w:sz w:val="28"/>
          <w:szCs w:val="28"/>
        </w:rPr>
        <w:t>)</w:t>
      </w:r>
      <w:r w:rsidR="00AD0440" w:rsidRPr="002A3E8B">
        <w:rPr>
          <w:b w:val="0"/>
          <w:sz w:val="28"/>
          <w:szCs w:val="28"/>
        </w:rPr>
        <w:t xml:space="preserve">, расположенной на юго-восточном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>.</w:t>
      </w:r>
    </w:p>
    <w:p w14:paraId="51051DB4" w14:textId="01D92B2A" w:rsidR="00AD0440" w:rsidRPr="002A3E8B" w:rsidRDefault="0002332A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</w:t>
      </w:r>
      <w:r w:rsidR="00AD0440" w:rsidRPr="002A3E8B">
        <w:rPr>
          <w:b w:val="0"/>
          <w:sz w:val="28"/>
          <w:szCs w:val="28"/>
        </w:rPr>
        <w:t xml:space="preserve">от точки 3 (координаты: 47°44'47,384" 46°43'24,836"), расположенной на юго-восточном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, далее в западном направлении по южному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 до точки 4 (координаты: 47°44'51,571" 46°43'2,196"), расположенной на юго-западном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>.</w:t>
      </w:r>
    </w:p>
    <w:p w14:paraId="69D66F4D" w14:textId="267CE763" w:rsidR="0006304D" w:rsidRPr="002A3E8B" w:rsidRDefault="0002332A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</w:t>
      </w:r>
      <w:r w:rsidR="00AD0440" w:rsidRPr="002A3E8B">
        <w:rPr>
          <w:b w:val="0"/>
          <w:sz w:val="28"/>
          <w:szCs w:val="28"/>
        </w:rPr>
        <w:t xml:space="preserve">от точки 4 (координаты: 47°44'51,571" 46°43'2,196"), расположенной на юго-западном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, далее в северном направлении по западному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 xml:space="preserve"> до точки 1 (координаты: 47°45'7,273" 46°43'2,905") расположенной на северо-западном берегу озера </w:t>
      </w:r>
      <w:proofErr w:type="spellStart"/>
      <w:r w:rsidR="00AD0440" w:rsidRPr="002A3E8B">
        <w:rPr>
          <w:b w:val="0"/>
          <w:sz w:val="28"/>
          <w:szCs w:val="28"/>
        </w:rPr>
        <w:t>Бакланково</w:t>
      </w:r>
      <w:proofErr w:type="spellEnd"/>
      <w:r w:rsidR="00AD0440" w:rsidRPr="002A3E8B">
        <w:rPr>
          <w:b w:val="0"/>
          <w:sz w:val="28"/>
          <w:szCs w:val="28"/>
        </w:rPr>
        <w:t>.</w:t>
      </w:r>
      <w:bookmarkEnd w:id="0"/>
    </w:p>
    <w:p w14:paraId="77D3E4B4" w14:textId="2B6E36BC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0,034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44083FBB" w14:textId="77777777" w:rsidR="00AF2D4E" w:rsidRPr="002A3E8B" w:rsidRDefault="00AF2D4E" w:rsidP="005423F1">
      <w:pPr>
        <w:rPr>
          <w:b w:val="0"/>
          <w:sz w:val="28"/>
          <w:szCs w:val="28"/>
        </w:rPr>
      </w:pPr>
    </w:p>
    <w:p w14:paraId="694B876A" w14:textId="539AE019" w:rsidR="005B57D7" w:rsidRPr="002A3E8B" w:rsidRDefault="005B57D7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</w:t>
      </w:r>
      <w:r w:rsidR="00846B20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, участок</w:t>
      </w:r>
      <w:r w:rsidR="00727216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«Озеро Калинин»</w:t>
      </w:r>
    </w:p>
    <w:p w14:paraId="67A34E12" w14:textId="715951DE" w:rsidR="0006304D" w:rsidRPr="002A3E8B" w:rsidRDefault="0006304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</w:t>
      </w:r>
      <w:r w:rsidR="000737A0" w:rsidRPr="002A3E8B">
        <w:rPr>
          <w:b w:val="0"/>
          <w:sz w:val="28"/>
          <w:szCs w:val="28"/>
        </w:rPr>
        <w:t>47°43'52,479" 46°43'41,313"</w:t>
      </w:r>
      <w:r w:rsidRPr="002A3E8B">
        <w:rPr>
          <w:b w:val="0"/>
          <w:sz w:val="28"/>
          <w:szCs w:val="28"/>
        </w:rPr>
        <w:t xml:space="preserve">) расположенной на северо-западном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 xml:space="preserve">, далее в </w:t>
      </w:r>
      <w:r w:rsidR="000737A0" w:rsidRPr="002A3E8B">
        <w:rPr>
          <w:b w:val="0"/>
          <w:sz w:val="28"/>
          <w:szCs w:val="28"/>
        </w:rPr>
        <w:t>северо-</w:t>
      </w:r>
      <w:r w:rsidRPr="002A3E8B">
        <w:rPr>
          <w:b w:val="0"/>
          <w:sz w:val="28"/>
          <w:szCs w:val="28"/>
        </w:rPr>
        <w:t xml:space="preserve">восточном направлении по северному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 xml:space="preserve"> до точки 2 (координаты: </w:t>
      </w:r>
      <w:r w:rsidR="000737A0" w:rsidRPr="002A3E8B">
        <w:rPr>
          <w:b w:val="0"/>
          <w:sz w:val="28"/>
          <w:szCs w:val="28"/>
        </w:rPr>
        <w:t>47°44'5,190" 46°43'55,569"</w:t>
      </w:r>
      <w:r w:rsidRPr="002A3E8B">
        <w:rPr>
          <w:b w:val="0"/>
          <w:sz w:val="28"/>
          <w:szCs w:val="28"/>
        </w:rPr>
        <w:t>), расположенной на север</w:t>
      </w:r>
      <w:r w:rsidR="000737A0" w:rsidRPr="002A3E8B">
        <w:rPr>
          <w:b w:val="0"/>
          <w:sz w:val="28"/>
          <w:szCs w:val="28"/>
        </w:rPr>
        <w:t>ном</w:t>
      </w:r>
      <w:r w:rsidRPr="002A3E8B">
        <w:rPr>
          <w:b w:val="0"/>
          <w:sz w:val="28"/>
          <w:szCs w:val="28"/>
        </w:rPr>
        <w:t xml:space="preserve"> берегу озера </w:t>
      </w:r>
      <w:r w:rsidR="000737A0" w:rsidRPr="002A3E8B">
        <w:rPr>
          <w:b w:val="0"/>
          <w:sz w:val="28"/>
          <w:szCs w:val="28"/>
        </w:rPr>
        <w:t>Калинин, далее в юго-восточном направлении по северному берегу озера Калинин до точки 3 (координаты: 47°43'55,135" 46°44'34,947"), расположенной на северо-восточном берегу озера Калинин.</w:t>
      </w:r>
    </w:p>
    <w:p w14:paraId="7EF6F661" w14:textId="26E02904" w:rsidR="0006304D" w:rsidRPr="002A3E8B" w:rsidRDefault="0006304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</w:t>
      </w:r>
      <w:r w:rsidR="000737A0" w:rsidRPr="002A3E8B">
        <w:rPr>
          <w:b w:val="0"/>
          <w:sz w:val="28"/>
          <w:szCs w:val="28"/>
        </w:rPr>
        <w:t>3 (координаты: 47°43'55,135" 46°44'34,947"), расположенной на северо-восточном берегу озера Калинин</w:t>
      </w:r>
      <w:r w:rsidRPr="002A3E8B">
        <w:rPr>
          <w:b w:val="0"/>
          <w:sz w:val="28"/>
          <w:szCs w:val="28"/>
        </w:rPr>
        <w:t xml:space="preserve">, далее в южном направлении по восточному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 xml:space="preserve"> до точки </w:t>
      </w:r>
      <w:r w:rsidR="000737A0" w:rsidRPr="002A3E8B">
        <w:rPr>
          <w:b w:val="0"/>
          <w:sz w:val="28"/>
          <w:szCs w:val="28"/>
        </w:rPr>
        <w:t>4</w:t>
      </w:r>
      <w:r w:rsidRPr="002A3E8B">
        <w:rPr>
          <w:b w:val="0"/>
          <w:sz w:val="28"/>
          <w:szCs w:val="28"/>
        </w:rPr>
        <w:t xml:space="preserve"> (координаты: </w:t>
      </w:r>
      <w:r w:rsidR="000737A0" w:rsidRPr="002A3E8B">
        <w:rPr>
          <w:b w:val="0"/>
          <w:sz w:val="28"/>
          <w:szCs w:val="28"/>
        </w:rPr>
        <w:t>47°43'45,210" 46°44'14,479"</w:t>
      </w:r>
      <w:r w:rsidRPr="002A3E8B">
        <w:rPr>
          <w:b w:val="0"/>
          <w:sz w:val="28"/>
          <w:szCs w:val="28"/>
        </w:rPr>
        <w:t xml:space="preserve">), расположенной на юго-восточном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>.</w:t>
      </w:r>
    </w:p>
    <w:p w14:paraId="6356F261" w14:textId="711FFA1F" w:rsidR="0006304D" w:rsidRPr="002A3E8B" w:rsidRDefault="0006304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</w:t>
      </w:r>
      <w:r w:rsidR="000737A0" w:rsidRPr="002A3E8B">
        <w:rPr>
          <w:b w:val="0"/>
          <w:sz w:val="28"/>
          <w:szCs w:val="28"/>
        </w:rPr>
        <w:t>4 (координаты: 47°43'45,210" 46°44'14,479"), расположенной на юго-восточном берегу озера Калинин</w:t>
      </w:r>
      <w:r w:rsidRPr="002A3E8B">
        <w:rPr>
          <w:b w:val="0"/>
          <w:sz w:val="28"/>
          <w:szCs w:val="28"/>
        </w:rPr>
        <w:t xml:space="preserve">, далее в западном направлении по южному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 xml:space="preserve"> до точки </w:t>
      </w:r>
      <w:r w:rsidR="000737A0" w:rsidRPr="002A3E8B">
        <w:rPr>
          <w:b w:val="0"/>
          <w:sz w:val="28"/>
          <w:szCs w:val="28"/>
        </w:rPr>
        <w:t>5</w:t>
      </w:r>
      <w:r w:rsidRPr="002A3E8B">
        <w:rPr>
          <w:b w:val="0"/>
          <w:sz w:val="28"/>
          <w:szCs w:val="28"/>
        </w:rPr>
        <w:t xml:space="preserve"> (координаты: </w:t>
      </w:r>
      <w:r w:rsidR="000737A0" w:rsidRPr="002A3E8B">
        <w:rPr>
          <w:b w:val="0"/>
          <w:sz w:val="28"/>
          <w:szCs w:val="28"/>
        </w:rPr>
        <w:t>47°43'41,802" 46°43'41,469"</w:t>
      </w:r>
      <w:r w:rsidRPr="002A3E8B">
        <w:rPr>
          <w:b w:val="0"/>
          <w:sz w:val="28"/>
          <w:szCs w:val="28"/>
        </w:rPr>
        <w:t xml:space="preserve">), расположенной на юго-западном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>.</w:t>
      </w:r>
    </w:p>
    <w:p w14:paraId="5DA633DE" w14:textId="77777777" w:rsidR="00077FE2" w:rsidRPr="002A3E8B" w:rsidRDefault="0006304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от точки </w:t>
      </w:r>
      <w:r w:rsidR="000737A0" w:rsidRPr="002A3E8B">
        <w:rPr>
          <w:b w:val="0"/>
          <w:sz w:val="28"/>
          <w:szCs w:val="28"/>
        </w:rPr>
        <w:t>5 (координаты: 47°43'41,802" 46°43'41,469"), расположенной на юго-западном берегу озера Калинин</w:t>
      </w:r>
      <w:r w:rsidRPr="002A3E8B">
        <w:rPr>
          <w:b w:val="0"/>
          <w:sz w:val="28"/>
          <w:szCs w:val="28"/>
        </w:rPr>
        <w:t xml:space="preserve">, далее в северном направлении по западному берегу озера </w:t>
      </w:r>
      <w:r w:rsidR="000737A0" w:rsidRPr="002A3E8B">
        <w:rPr>
          <w:b w:val="0"/>
          <w:sz w:val="28"/>
          <w:szCs w:val="28"/>
        </w:rPr>
        <w:t>Калинин</w:t>
      </w:r>
      <w:r w:rsidRPr="002A3E8B">
        <w:rPr>
          <w:b w:val="0"/>
          <w:sz w:val="28"/>
          <w:szCs w:val="28"/>
        </w:rPr>
        <w:t xml:space="preserve"> до точки </w:t>
      </w:r>
      <w:r w:rsidR="000737A0" w:rsidRPr="002A3E8B">
        <w:rPr>
          <w:b w:val="0"/>
          <w:sz w:val="28"/>
          <w:szCs w:val="28"/>
        </w:rPr>
        <w:t xml:space="preserve">1 (координаты: </w:t>
      </w:r>
      <w:r w:rsidR="000737A0" w:rsidRPr="002A3E8B">
        <w:rPr>
          <w:b w:val="0"/>
          <w:sz w:val="28"/>
          <w:szCs w:val="28"/>
        </w:rPr>
        <w:lastRenderedPageBreak/>
        <w:t>47°43'52,479" 46°43'41,313") расположенной на северо-западном берегу озера Калинин</w:t>
      </w:r>
      <w:r w:rsidRPr="002A3E8B">
        <w:rPr>
          <w:b w:val="0"/>
          <w:sz w:val="28"/>
          <w:szCs w:val="28"/>
        </w:rPr>
        <w:t>.</w:t>
      </w:r>
    </w:p>
    <w:p w14:paraId="4C20AEA1" w14:textId="519420C4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0,07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4F192C0B" w14:textId="77777777" w:rsidR="006F5308" w:rsidRPr="002A3E8B" w:rsidRDefault="006F5308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</w:p>
    <w:p w14:paraId="6007DF54" w14:textId="59D5BDB8" w:rsidR="00BC41C1" w:rsidRPr="002A3E8B" w:rsidRDefault="0041678A" w:rsidP="005423F1">
      <w:pPr>
        <w:keepNext/>
        <w:keepLines/>
        <w:jc w:val="center"/>
        <w:outlineLvl w:val="1"/>
        <w:rPr>
          <w:b w:val="0"/>
          <w:sz w:val="28"/>
          <w:szCs w:val="28"/>
        </w:rPr>
      </w:pPr>
      <w:proofErr w:type="spellStart"/>
      <w:r w:rsidRPr="002A3E8B">
        <w:rPr>
          <w:b w:val="0"/>
          <w:sz w:val="28"/>
          <w:szCs w:val="28"/>
        </w:rPr>
        <w:t>Икрянинский</w:t>
      </w:r>
      <w:proofErr w:type="spellEnd"/>
      <w:r w:rsidRPr="002A3E8B">
        <w:rPr>
          <w:b w:val="0"/>
          <w:sz w:val="28"/>
          <w:szCs w:val="28"/>
        </w:rPr>
        <w:t xml:space="preserve"> район</w:t>
      </w:r>
    </w:p>
    <w:p w14:paraId="523EEAEB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</w:p>
    <w:p w14:paraId="12F2983B" w14:textId="6D184A2B" w:rsidR="00BC41C1" w:rsidRPr="002A3E8B" w:rsidRDefault="00BC41C1" w:rsidP="005423F1">
      <w:pPr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Астраханская Региональная Общественная Организация «Областное общество охотников и рыболовов», </w:t>
      </w:r>
      <w:r w:rsidRPr="002A3E8B">
        <w:rPr>
          <w:b w:val="0"/>
          <w:sz w:val="28"/>
          <w:szCs w:val="28"/>
          <w:lang w:val="en-US"/>
        </w:rPr>
        <w:t>o</w:t>
      </w:r>
      <w:proofErr w:type="spellStart"/>
      <w:r w:rsidR="0041678A" w:rsidRPr="002A3E8B">
        <w:rPr>
          <w:b w:val="0"/>
          <w:sz w:val="28"/>
          <w:szCs w:val="28"/>
        </w:rPr>
        <w:t>хотничье</w:t>
      </w:r>
      <w:proofErr w:type="spellEnd"/>
      <w:r w:rsidRPr="002A3E8B">
        <w:rPr>
          <w:b w:val="0"/>
          <w:sz w:val="28"/>
          <w:szCs w:val="28"/>
        </w:rPr>
        <w:t xml:space="preserve"> угодье «</w:t>
      </w:r>
      <w:proofErr w:type="spellStart"/>
      <w:r w:rsidRPr="002A3E8B">
        <w:rPr>
          <w:b w:val="0"/>
          <w:sz w:val="28"/>
          <w:szCs w:val="28"/>
        </w:rPr>
        <w:t>Бэровское</w:t>
      </w:r>
      <w:proofErr w:type="spellEnd"/>
      <w:r w:rsidRPr="002A3E8B">
        <w:rPr>
          <w:b w:val="0"/>
          <w:sz w:val="28"/>
          <w:szCs w:val="28"/>
        </w:rPr>
        <w:t xml:space="preserve">» </w:t>
      </w:r>
    </w:p>
    <w:p w14:paraId="7FC6C3E1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</w:p>
    <w:p w14:paraId="7933FB77" w14:textId="0695DEF9" w:rsidR="00BC41C1" w:rsidRPr="002A3E8B" w:rsidRDefault="00BC41C1" w:rsidP="005423F1">
      <w:pPr>
        <w:pStyle w:val="5"/>
        <w:spacing w:before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A3E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Зона нагонки и натаски собак</w:t>
      </w:r>
    </w:p>
    <w:p w14:paraId="5A4304A8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Северная: от точки 1 (координаты: 46°4'12,426" 47°41'43,543") расположенной на автомобильной дороге 12 ОП РЗ 12Н 078 «Подъезд к МТФ колхоза «Волга» от автодороги Астрахань - Махачкала», далее в восточном направлении по автомобильной дороге 12 ОП РЗ 12Н 078 «Подъезд к МТФ колхоза «Волга» от автодороги Астрахань - Махачкала» до точки 2 (координаты: 46°3'56,083" 47°43'40,781"), расположенной в месте пересечения автомобильных дорог 12 ОП РЗ 12Н 078 «Подъезд к МТФ колхоза «Волга» от автодороги Астрахань - Махачкала» и 00 ОП ФЗ Р-215 «Астрахань - Кочубей - Кизляр - Махачкала».</w:t>
      </w:r>
    </w:p>
    <w:p w14:paraId="581687C2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Восточная: от точки 2 (координаты: 46°3'56,083" 47°43'40,781"), расположенной в месте пересечения автомобильных дорог 12 ОП РЗ 12Н 078 «Подъезд к МТФ колхоза «Волга» от автодороги Астрахань - Махачкала» и 00 ОП ФЗ Р-215 «Астрахань - Кочубей - Кизляр - Махачкала», далее в южном направлении по автомобильной дороге  00 ОП ФЗ Р-215 «Астрахань - Кочубей - Кизляр - Махачкала» до точки 3 (координаты: 46°3'14,355" 47°43'26,781"), расположенной в месте пересечения автомобильной дороги  00 ОП ФЗ Р-215 «Астрахань - Кочубей - Кизляр - Махачкала» и грунтовой дороги.</w:t>
      </w:r>
    </w:p>
    <w:p w14:paraId="7362F870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Южная: от точки 3 (координаты: 46°3'14,355" 47°43'26,781"), расположенной в месте пересечения автомобильной дороги  00 ОП ФЗ Р-215 «Астрахань - Кочубей - Кизляр - Махачкала» и грунтовой дороги, далее в западном направлении по грунтовой дороге до точки 4 (координаты: 46°3'19,230" 47°41'2,330") расположенной на грунтовой дороге.</w:t>
      </w:r>
    </w:p>
    <w:p w14:paraId="36E1CE29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Западная: от точки 4 (координаты: 46°3'19,230" 47°41'2,330") расположенной на грунтовой дороге, далее в северо-восточном направлении по прямой линии до точки 1 (координаты: 46°4'12,426" 47°41'43,543") расположенной на автомобильной дороге 12 ОП РЗ 12Н 078 «Подъезд к МТФ колхоза «Волга» от автодороги Астрахань - Махачкала».</w:t>
      </w:r>
    </w:p>
    <w:p w14:paraId="3F61DDF4" w14:textId="06AB8DF7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нагонки и натаски собак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</w:t>
      </w:r>
      <w:r w:rsidRPr="002A3E8B">
        <w:rPr>
          <w:b w:val="0"/>
          <w:kern w:val="2"/>
          <w:sz w:val="28"/>
          <w:szCs w:val="28"/>
          <w14:ligatures w14:val="standardContextual"/>
        </w:rPr>
        <w:lastRenderedPageBreak/>
        <w:t xml:space="preserve">не подлежат включению в состав зоны нагонки и натаски собак,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0,415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58F8965F" w14:textId="77777777" w:rsidR="003D0401" w:rsidRPr="002A3E8B" w:rsidRDefault="003D0401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относятся:</w:t>
      </w:r>
    </w:p>
    <w:p w14:paraId="487F6B92" w14:textId="70C1A723" w:rsidR="003D0401" w:rsidRPr="002A3E8B" w:rsidRDefault="003D0401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- земли населенных пунктов: село Икряное; </w:t>
      </w:r>
    </w:p>
    <w:p w14:paraId="439A2D9C" w14:textId="77777777" w:rsidR="003D0401" w:rsidRPr="002A3E8B" w:rsidRDefault="003D0401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- земли лесного фонда, земли водного фонда и земли запаса: </w:t>
      </w:r>
    </w:p>
    <w:p w14:paraId="330A380B" w14:textId="4B9AD3B5" w:rsidR="003D0401" w:rsidRPr="002A3E8B" w:rsidRDefault="003D0401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bCs/>
          <w:sz w:val="28"/>
          <w:szCs w:val="28"/>
        </w:rPr>
        <w:t xml:space="preserve">   - земли лесов, расположенные в лесопарковых зонах: </w:t>
      </w:r>
      <w:proofErr w:type="spellStart"/>
      <w:r w:rsidRPr="002A3E8B">
        <w:rPr>
          <w:b w:val="0"/>
          <w:bCs/>
          <w:sz w:val="28"/>
          <w:szCs w:val="28"/>
        </w:rPr>
        <w:t>Западнодельтовое</w:t>
      </w:r>
      <w:proofErr w:type="spellEnd"/>
      <w:r w:rsidRPr="002A3E8B">
        <w:rPr>
          <w:b w:val="0"/>
          <w:bCs/>
          <w:sz w:val="28"/>
          <w:szCs w:val="28"/>
        </w:rPr>
        <w:t xml:space="preserve"> лесничество </w:t>
      </w:r>
      <w:proofErr w:type="spellStart"/>
      <w:r w:rsidRPr="002A3E8B">
        <w:rPr>
          <w:b w:val="0"/>
          <w:bCs/>
          <w:sz w:val="28"/>
          <w:szCs w:val="28"/>
        </w:rPr>
        <w:t>Икрянинское</w:t>
      </w:r>
      <w:proofErr w:type="spellEnd"/>
      <w:r w:rsidRPr="002A3E8B">
        <w:rPr>
          <w:b w:val="0"/>
          <w:bCs/>
          <w:sz w:val="28"/>
          <w:szCs w:val="28"/>
        </w:rPr>
        <w:t xml:space="preserve"> участковое лесничество.</w:t>
      </w:r>
    </w:p>
    <w:p w14:paraId="288CB25C" w14:textId="6F5FCE21" w:rsidR="00E64E12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нагонки и натаски собак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3C3067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0FAEBCE9" w14:textId="77777777" w:rsidR="00BC41C1" w:rsidRPr="002A3E8B" w:rsidRDefault="00BC41C1" w:rsidP="005423F1">
      <w:pPr>
        <w:jc w:val="both"/>
        <w:rPr>
          <w:b w:val="0"/>
          <w:sz w:val="28"/>
          <w:szCs w:val="28"/>
        </w:rPr>
      </w:pPr>
    </w:p>
    <w:p w14:paraId="3D91EB18" w14:textId="77DC1C20" w:rsidR="00BC41C1" w:rsidRPr="002A3E8B" w:rsidRDefault="00BC41C1" w:rsidP="005423F1">
      <w:pPr>
        <w:keepNext/>
        <w:keepLines/>
        <w:jc w:val="center"/>
        <w:outlineLvl w:val="1"/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>Лиманский район</w:t>
      </w:r>
    </w:p>
    <w:p w14:paraId="3A5B4EBD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</w:p>
    <w:p w14:paraId="7EE1DD83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Астраханская Региональная Общественная Организация «Областное общество охотников и рыболовов», охотничье угодье «</w:t>
      </w:r>
      <w:proofErr w:type="spellStart"/>
      <w:r w:rsidRPr="002A3E8B">
        <w:rPr>
          <w:b w:val="0"/>
          <w:sz w:val="28"/>
          <w:szCs w:val="28"/>
        </w:rPr>
        <w:t>Камышовское</w:t>
      </w:r>
      <w:proofErr w:type="spellEnd"/>
      <w:r w:rsidRPr="002A3E8B">
        <w:rPr>
          <w:b w:val="0"/>
          <w:sz w:val="28"/>
          <w:szCs w:val="28"/>
        </w:rPr>
        <w:t>»</w:t>
      </w:r>
    </w:p>
    <w:p w14:paraId="39FBE818" w14:textId="77777777" w:rsidR="00BC41C1" w:rsidRPr="002A3E8B" w:rsidRDefault="00BC41C1" w:rsidP="005423F1">
      <w:pPr>
        <w:rPr>
          <w:b w:val="0"/>
          <w:sz w:val="28"/>
          <w:szCs w:val="28"/>
        </w:rPr>
      </w:pPr>
    </w:p>
    <w:p w14:paraId="7B88C110" w14:textId="3E979C25" w:rsidR="00BC41C1" w:rsidRPr="002A3E8B" w:rsidRDefault="00BC41C1" w:rsidP="005423F1">
      <w:pPr>
        <w:pStyle w:val="5"/>
        <w:spacing w:before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A3E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Зона нагонки и натаски собак</w:t>
      </w:r>
    </w:p>
    <w:p w14:paraId="48638C28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Северная: от точки 1 (координаты: 45°56'4,656" 47°7'38,774") расположенной в месте пересечения грунтовых дорог, далее в восточном направлении по грунтовой дороге 2,2 км до точки 2 (координаты: 45°56'9,233" 47°9'20,815"), расположенной на грунтовой дороге.</w:t>
      </w:r>
    </w:p>
    <w:p w14:paraId="2E04B26C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2 (координаты: 45°56'9,233" 47°9'20,815"), расположенной на грунтовой дороге, далее в южном направлении по прямой линии через ерик </w:t>
      </w:r>
      <w:proofErr w:type="spellStart"/>
      <w:r w:rsidRPr="002A3E8B">
        <w:rPr>
          <w:b w:val="0"/>
          <w:sz w:val="28"/>
          <w:szCs w:val="28"/>
        </w:rPr>
        <w:t>Мязин</w:t>
      </w:r>
      <w:proofErr w:type="spellEnd"/>
      <w:r w:rsidRPr="002A3E8B">
        <w:rPr>
          <w:b w:val="0"/>
          <w:sz w:val="28"/>
          <w:szCs w:val="28"/>
        </w:rPr>
        <w:t xml:space="preserve"> до точки 3 (координаты: 45°55'49,411" 47°9'21,476"), расположенной на грунтовой дороге.</w:t>
      </w:r>
    </w:p>
    <w:p w14:paraId="053DB58D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3 (координаты: 45°55'49,411" 47°9'21,476"), расположенной на грунтовой дороге, далее в западном направлении по грунтовой дороге по направлению к восточной стороне села Михайловка до точки 4 (координаты: 45°55'32,953" 47°8'2,657"), расположенной на левом берегу ерика </w:t>
      </w:r>
      <w:proofErr w:type="spellStart"/>
      <w:r w:rsidRPr="002A3E8B">
        <w:rPr>
          <w:b w:val="0"/>
          <w:sz w:val="28"/>
          <w:szCs w:val="28"/>
        </w:rPr>
        <w:t>Мязин</w:t>
      </w:r>
      <w:proofErr w:type="spellEnd"/>
      <w:r w:rsidRPr="002A3E8B">
        <w:rPr>
          <w:b w:val="0"/>
          <w:sz w:val="28"/>
          <w:szCs w:val="28"/>
        </w:rPr>
        <w:t xml:space="preserve">, далее в западном направлении по левому берегу ерика </w:t>
      </w:r>
      <w:proofErr w:type="spellStart"/>
      <w:r w:rsidRPr="002A3E8B">
        <w:rPr>
          <w:b w:val="0"/>
          <w:sz w:val="28"/>
          <w:szCs w:val="28"/>
        </w:rPr>
        <w:t>Мязин</w:t>
      </w:r>
      <w:proofErr w:type="spellEnd"/>
      <w:r w:rsidRPr="002A3E8B">
        <w:rPr>
          <w:b w:val="0"/>
          <w:sz w:val="28"/>
          <w:szCs w:val="28"/>
        </w:rPr>
        <w:t xml:space="preserve"> до места пересечения с автомобильной дорогой 12 ОП РЗ 12А 131 «Автодорога Буруны - Басы - Кизляр от 70 км автодороги Астрахань - Элиста - Ставрополь» в точке 5 (координаты: 45°55'39,444" 47°7'9,344"). </w:t>
      </w:r>
    </w:p>
    <w:p w14:paraId="2B6A8D4F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от точки 5 (координаты: 45°55'39,444" 47°7'9,344"), расположенной в месте пересечения левого берега ерика </w:t>
      </w:r>
      <w:proofErr w:type="spellStart"/>
      <w:r w:rsidRPr="002A3E8B">
        <w:rPr>
          <w:b w:val="0"/>
          <w:sz w:val="28"/>
          <w:szCs w:val="28"/>
        </w:rPr>
        <w:t>Мязин</w:t>
      </w:r>
      <w:proofErr w:type="spellEnd"/>
      <w:r w:rsidRPr="002A3E8B">
        <w:rPr>
          <w:b w:val="0"/>
          <w:sz w:val="28"/>
          <w:szCs w:val="28"/>
        </w:rPr>
        <w:t xml:space="preserve"> и автомобильной дороги 12 ОП РЗ 12А 131 «Автодорога Буруны - Басы - Кизляр от 70 км автодороги Астрахань - Элиста - Ставрополь», далее в северо-восточном направлении по автомобильной дороге 12 ОП РЗ 12А 131 «Автодорога Буруны - Басы - Кизляр от 70 км автодороги Астрахань - Элиста - Ставрополь», а затем по грунтовой дороге до точки 6 (координаты: 45°55'53,582" 47°7'21,283"), расположенной на грунтовой дороге, далее в северо-восточном направлении по грунтовой дороге до точки 1 (координаты: </w:t>
      </w:r>
      <w:r w:rsidRPr="002A3E8B">
        <w:rPr>
          <w:b w:val="0"/>
          <w:sz w:val="28"/>
          <w:szCs w:val="28"/>
        </w:rPr>
        <w:lastRenderedPageBreak/>
        <w:t>45°56'4,656" 47°7'38,774") расположенной в месте пересечения грунтовых дорог.</w:t>
      </w:r>
    </w:p>
    <w:p w14:paraId="50864ED9" w14:textId="7474EEC9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нагонки и натаски собак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нагонки и натаски собак,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0,26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50A4BBD8" w14:textId="2321654F" w:rsidR="001D42BD" w:rsidRPr="002A3E8B" w:rsidRDefault="001D42BD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 земли населенных пунктов: село Михайловка.</w:t>
      </w:r>
    </w:p>
    <w:p w14:paraId="07F32BC1" w14:textId="7766ED7B" w:rsidR="00E64E12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нагонки и натаски собак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3C3067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01906CA2" w14:textId="77777777" w:rsidR="00E64E12" w:rsidRPr="002A3E8B" w:rsidRDefault="00E64E12" w:rsidP="005423F1">
      <w:pPr>
        <w:tabs>
          <w:tab w:val="left" w:pos="4183"/>
        </w:tabs>
        <w:rPr>
          <w:b w:val="0"/>
          <w:sz w:val="28"/>
          <w:szCs w:val="28"/>
        </w:rPr>
      </w:pPr>
    </w:p>
    <w:p w14:paraId="00288E18" w14:textId="522FE120" w:rsidR="00BC41C1" w:rsidRPr="002A3E8B" w:rsidRDefault="00BC41C1" w:rsidP="005423F1">
      <w:pPr>
        <w:keepNext/>
        <w:keepLines/>
        <w:jc w:val="center"/>
        <w:outlineLvl w:val="1"/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</w:pPr>
      <w:proofErr w:type="spellStart"/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>Наримановский</w:t>
      </w:r>
      <w:proofErr w:type="spellEnd"/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 xml:space="preserve"> район</w:t>
      </w:r>
    </w:p>
    <w:p w14:paraId="5B4388E0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</w:p>
    <w:p w14:paraId="5FC1307D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Астраханская Региональная Общественная Организация «Областное общество охотников и рыболовов», охотничье угодье «Наримановское» </w:t>
      </w:r>
    </w:p>
    <w:p w14:paraId="116E17C2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</w:p>
    <w:p w14:paraId="4FC7171E" w14:textId="594E1F4A" w:rsidR="00BC41C1" w:rsidRPr="002A3E8B" w:rsidRDefault="00BC41C1" w:rsidP="005423F1">
      <w:pPr>
        <w:pStyle w:val="5"/>
        <w:spacing w:before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A3E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Зона нагонки и натаски собак</w:t>
      </w:r>
    </w:p>
    <w:p w14:paraId="23CEB7EF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46°17'22,215" 47°48'8,430") расположенной на грунтовой дороге, далее в восточном направлении по грунтовой дороге 4,4 км до точки 2 (координаты: 46°17'26,752" 47°51'32,246"), расположенной на месте пересечения грунтовых дорог у западной границы села </w:t>
      </w:r>
      <w:proofErr w:type="spellStart"/>
      <w:r w:rsidRPr="002A3E8B">
        <w:rPr>
          <w:b w:val="0"/>
          <w:sz w:val="28"/>
          <w:szCs w:val="28"/>
        </w:rPr>
        <w:t>Новокучкргановка</w:t>
      </w:r>
      <w:proofErr w:type="spellEnd"/>
      <w:r w:rsidRPr="002A3E8B">
        <w:rPr>
          <w:b w:val="0"/>
          <w:sz w:val="28"/>
          <w:szCs w:val="28"/>
        </w:rPr>
        <w:t>.</w:t>
      </w:r>
    </w:p>
    <w:p w14:paraId="4C732417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2 (координаты: 46°17'26,752" 47°51'32,246"), расположенной на месте пересечения грунтовых дорог у западной границы села </w:t>
      </w:r>
      <w:proofErr w:type="spellStart"/>
      <w:r w:rsidRPr="002A3E8B">
        <w:rPr>
          <w:b w:val="0"/>
          <w:sz w:val="28"/>
          <w:szCs w:val="28"/>
        </w:rPr>
        <w:t>Новокучкргановка</w:t>
      </w:r>
      <w:proofErr w:type="spellEnd"/>
      <w:r w:rsidRPr="002A3E8B">
        <w:rPr>
          <w:b w:val="0"/>
          <w:sz w:val="28"/>
          <w:szCs w:val="28"/>
        </w:rPr>
        <w:t>, далее в южном направлении по грунтовой дороге до точки 3 (координаты: 46°17'14,715" 47°51'41,906"), далее по прямой линии до точки 4 (координаты: 46°17'12,261" 47°51'44,357") расположенной на середине русла ерика Малая Дарма.</w:t>
      </w:r>
    </w:p>
    <w:p w14:paraId="783C5F24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4 (координаты: 46°17'12,261" 47°51'44,357") расположенной на середине русла ерика Малая Дарма, далее в юго-западном направлении по среднему течению ерика Малая Дарма до точки 5 (координаты: 46°16'1,865" 47°48'48,752"), расположенной на середине течения ерика Малая Дарма. </w:t>
      </w:r>
    </w:p>
    <w:p w14:paraId="3F1AF1A6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Западная: от точки 5 (координаты: 46°16'1,865" 47°48'48,752"), расположенной на середине течения ерика Малая Дарма, далее в северо-западном направлении по прямой линии до точки 6 (координаты: 46°16'5,360" 47°48'47,380"), расположенной на грунтовой дороге, далее в северо-восточном направлении по грунтовой дороге до точки 7 (координаты: 46°16'18,172" 47°49'2,786"), далее по прямой линии до точки 1 (координаты: 46°17'22,215" 47°48'8,430") расположенной на грунтовой дороге.</w:t>
      </w:r>
    </w:p>
    <w:p w14:paraId="1CA43A60" w14:textId="2F730D39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lastRenderedPageBreak/>
        <w:t xml:space="preserve">Площадь зоны нагонки и натаски собак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нагонки и натаски собак,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1,04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114CA0A7" w14:textId="77777777" w:rsidR="00D86A2C" w:rsidRPr="002A3E8B" w:rsidRDefault="00D86A2C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относятся:</w:t>
      </w:r>
    </w:p>
    <w:p w14:paraId="43BBD5F3" w14:textId="41E3BFC4" w:rsidR="00D86A2C" w:rsidRPr="002A3E8B" w:rsidRDefault="00D86A2C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- земли сельскохозяйственного назначения: N 76; </w:t>
      </w:r>
    </w:p>
    <w:p w14:paraId="21A0D09B" w14:textId="666B0BDB" w:rsidR="00D86A2C" w:rsidRPr="002A3E8B" w:rsidRDefault="00D86A2C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- земли населенных пунктов: село </w:t>
      </w:r>
      <w:proofErr w:type="spellStart"/>
      <w:r w:rsidRPr="002A3E8B">
        <w:rPr>
          <w:b w:val="0"/>
          <w:sz w:val="28"/>
          <w:szCs w:val="28"/>
        </w:rPr>
        <w:t>Новокучергановка</w:t>
      </w:r>
      <w:proofErr w:type="spellEnd"/>
      <w:r w:rsidRPr="002A3E8B">
        <w:rPr>
          <w:b w:val="0"/>
          <w:sz w:val="28"/>
          <w:szCs w:val="28"/>
        </w:rPr>
        <w:t>.</w:t>
      </w:r>
    </w:p>
    <w:p w14:paraId="63603F34" w14:textId="3A0F6185" w:rsidR="00E64E12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нагонки и натаски собак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3C3067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0B787ACE" w14:textId="77777777" w:rsidR="00D873B8" w:rsidRPr="002A3E8B" w:rsidRDefault="00D873B8" w:rsidP="005423F1">
      <w:pPr>
        <w:jc w:val="center"/>
        <w:rPr>
          <w:b w:val="0"/>
          <w:sz w:val="28"/>
          <w:szCs w:val="28"/>
        </w:rPr>
      </w:pPr>
    </w:p>
    <w:p w14:paraId="224A129B" w14:textId="3139A4EA" w:rsidR="00BC41C1" w:rsidRPr="002A3E8B" w:rsidRDefault="00BC41C1" w:rsidP="005423F1">
      <w:pPr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ab/>
        <w:t>Астраханская Региональная Общественная Организация «Областное общество охотников и рыболовов», охотничье угодье «Подстепное»</w:t>
      </w:r>
    </w:p>
    <w:p w14:paraId="0EB88AF8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</w:p>
    <w:p w14:paraId="277AE2B4" w14:textId="251350A5" w:rsidR="00BC41C1" w:rsidRPr="002A3E8B" w:rsidRDefault="00BC41C1" w:rsidP="005423F1">
      <w:pPr>
        <w:pStyle w:val="5"/>
        <w:spacing w:before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A3E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Зона нагонки и натаски собак</w:t>
      </w:r>
    </w:p>
    <w:p w14:paraId="3057CE6F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46°11'11,380" 47°24'53,970"), далее в восточном направлении по прямым линиям через точки 2-3 (координаты: 46°11'14,586" 47°25'10,976", 46°11'14,895" 47°25'28,010") до точки 4 (координаты: 46°11'14,843" 47°25'56,057") расположенной на грунтовой дороге, далее в восточном направлении по грунтовой дороге до точки 5 (координаты: 46°11'9,702" 47°26'38,370"), далее в восточном направлении по прямой линии до точки 6 (координаты: 46°11'2,654" 47°27'18,119") расположенной на грунтовой дороге возле западного берега ильменя </w:t>
      </w:r>
      <w:proofErr w:type="spellStart"/>
      <w:r w:rsidRPr="002A3E8B">
        <w:rPr>
          <w:b w:val="0"/>
          <w:sz w:val="28"/>
          <w:szCs w:val="28"/>
        </w:rPr>
        <w:t>Ибляшин</w:t>
      </w:r>
      <w:proofErr w:type="spellEnd"/>
      <w:r w:rsidRPr="002A3E8B">
        <w:rPr>
          <w:b w:val="0"/>
          <w:sz w:val="28"/>
          <w:szCs w:val="28"/>
        </w:rPr>
        <w:t>.</w:t>
      </w:r>
    </w:p>
    <w:p w14:paraId="33975742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6 (координаты: 46°11'2,654" 47°27'18,119") расположенной на грунтовой дороге возле западного берега ильменя </w:t>
      </w:r>
      <w:proofErr w:type="spellStart"/>
      <w:r w:rsidRPr="002A3E8B">
        <w:rPr>
          <w:b w:val="0"/>
          <w:sz w:val="28"/>
          <w:szCs w:val="28"/>
        </w:rPr>
        <w:t>Ибляшин</w:t>
      </w:r>
      <w:proofErr w:type="spellEnd"/>
      <w:r w:rsidRPr="002A3E8B">
        <w:rPr>
          <w:b w:val="0"/>
          <w:sz w:val="28"/>
          <w:szCs w:val="28"/>
        </w:rPr>
        <w:t>, далее в южном направлении по грунтовой дороге до точки 7 (координаты: 46°10'36,520" 47°27'12,570") расположенной на грунтовой дороге.</w:t>
      </w:r>
    </w:p>
    <w:p w14:paraId="4FFB5E23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7 (координаты: 46°10'36,520" 47°27'12,570") расположенной на грунтовой дороге, далее в западном направлении по прямым линиям 2,7 км через точки 8-16 (координаты: 46°10'39,945" 47°27'5,826", 46°10'42,742"47°26'56,687", 46°10'44,249" 47°26'45,540", 46°10'44,178" 47°26'27,939", 46°10'43,364" 47°26'10,319", 46°10'42,323" 47°25'42,989", 46°10'41,653" 47°25'32,198", 46°10'42,071" 47°25'21,189", 46°10'42,477" 47°25'11,165") до точки 17 (координаты: 46°10'43,650" 47°25'6,780"). </w:t>
      </w:r>
    </w:p>
    <w:p w14:paraId="715D1987" w14:textId="77777777" w:rsidR="00077FE2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Западная: от точки 17 (координаты: 46°10'43,650" 47°25'6,780") далее в северо-западном направлении по прямой линии до точки 1 (координаты: 46°11'11,380" 47°24'53,970").</w:t>
      </w:r>
    </w:p>
    <w:p w14:paraId="1BA93DF7" w14:textId="0456EDE8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lastRenderedPageBreak/>
        <w:t xml:space="preserve">Площадь зоны нагонки и натаски собак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нагонки и натаски собак, составляет </w:t>
      </w:r>
      <w:r w:rsidR="003C3067" w:rsidRPr="002A3E8B">
        <w:rPr>
          <w:b w:val="0"/>
          <w:kern w:val="2"/>
          <w:sz w:val="28"/>
          <w:szCs w:val="28"/>
          <w14:ligatures w14:val="standardContextual"/>
        </w:rPr>
        <w:t>0,2</w:t>
      </w:r>
      <w:r w:rsidR="00726176" w:rsidRPr="002A3E8B">
        <w:rPr>
          <w:b w:val="0"/>
          <w:kern w:val="2"/>
          <w:sz w:val="28"/>
          <w:szCs w:val="28"/>
          <w14:ligatures w14:val="standardContextual"/>
        </w:rPr>
        <w:t>7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1D08B5B5" w14:textId="77777777" w:rsidR="006F5308" w:rsidRPr="002A3E8B" w:rsidRDefault="006F5308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</w:p>
    <w:p w14:paraId="1273191F" w14:textId="11DC58E0" w:rsidR="00BC41C1" w:rsidRPr="002A3E8B" w:rsidRDefault="00BC41C1" w:rsidP="005423F1">
      <w:pPr>
        <w:keepNext/>
        <w:keepLines/>
        <w:jc w:val="center"/>
        <w:outlineLvl w:val="1"/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>Приволжский район</w:t>
      </w:r>
    </w:p>
    <w:p w14:paraId="2000A158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</w:p>
    <w:p w14:paraId="7B35E07A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Астраханская Региональная Общественная Организация «Областное общество охотников и рыболовов», охотничье угодье «Приволжское» </w:t>
      </w:r>
    </w:p>
    <w:p w14:paraId="5CF19E42" w14:textId="77777777" w:rsidR="00BC41C1" w:rsidRPr="002A3E8B" w:rsidRDefault="00BC41C1" w:rsidP="005423F1">
      <w:pPr>
        <w:jc w:val="center"/>
        <w:rPr>
          <w:b w:val="0"/>
          <w:sz w:val="28"/>
          <w:szCs w:val="28"/>
        </w:rPr>
      </w:pPr>
    </w:p>
    <w:p w14:paraId="0F4DE0CF" w14:textId="71099FF5" w:rsidR="00BC41C1" w:rsidRPr="002A3E8B" w:rsidRDefault="00BC41C1" w:rsidP="005423F1">
      <w:pPr>
        <w:pStyle w:val="5"/>
        <w:spacing w:before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A3E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Зона нагонки и натаски собак</w:t>
      </w:r>
    </w:p>
    <w:p w14:paraId="39B61E38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46°11'49,283" 48°8'54,384") расположенной на середине течения реки Царев, далее в северо-восточном направлении по прямой линии до точки 2 (координаты: 46°11'49,681" 48°8'55,221") расположенной в устье ерика Малый Царев, далее в северо-восточном направлении по прямой линии до точки 3 (координаты: 46°11'57,420" 48°9'45,323") расположенной на середине течения ерика Малый Царев, далее в северо-восточном направлении по середине течения ерика Малый Царев, а затем по середине течения ерика Щучий до точки 4 (координаты: 46°12'33,368" 48°11'54,863") расположенной на пересечении ерика Щучий и автомобильной дороги 12 ОП РЗ 12Н 194 «Подъезд к с. Веселая Грива от автодороги Астрахань - Евпраксино», далее в юго-восточном направлении по прямой линии до точки 5 (координаты: 46°12'27,025" 48°12'15,242") расположенной на правом берегу реки </w:t>
      </w:r>
      <w:proofErr w:type="spellStart"/>
      <w:r w:rsidRPr="002A3E8B">
        <w:rPr>
          <w:b w:val="0"/>
          <w:sz w:val="28"/>
          <w:szCs w:val="28"/>
        </w:rPr>
        <w:t>Болда</w:t>
      </w:r>
      <w:proofErr w:type="spellEnd"/>
      <w:r w:rsidRPr="002A3E8B">
        <w:rPr>
          <w:b w:val="0"/>
          <w:sz w:val="28"/>
          <w:szCs w:val="28"/>
        </w:rPr>
        <w:t xml:space="preserve">, далее в восточном направлении по прямой линии до точки 6 (координаты: 46°12'27,142" 48°12'21,564") расположенной на середине течения реки </w:t>
      </w:r>
      <w:proofErr w:type="spellStart"/>
      <w:r w:rsidRPr="002A3E8B">
        <w:rPr>
          <w:b w:val="0"/>
          <w:sz w:val="28"/>
          <w:szCs w:val="28"/>
        </w:rPr>
        <w:t>Болда</w:t>
      </w:r>
      <w:proofErr w:type="spellEnd"/>
      <w:r w:rsidRPr="002A3E8B">
        <w:rPr>
          <w:b w:val="0"/>
          <w:sz w:val="28"/>
          <w:szCs w:val="28"/>
        </w:rPr>
        <w:t>.</w:t>
      </w:r>
    </w:p>
    <w:p w14:paraId="1AB22CF4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6 (координаты: 46°12'27,142" 48°12'21,564") расположенной на середине течения реки </w:t>
      </w:r>
      <w:proofErr w:type="spellStart"/>
      <w:r w:rsidRPr="002A3E8B">
        <w:rPr>
          <w:b w:val="0"/>
          <w:sz w:val="28"/>
          <w:szCs w:val="28"/>
        </w:rPr>
        <w:t>Болда</w:t>
      </w:r>
      <w:proofErr w:type="spellEnd"/>
      <w:r w:rsidRPr="002A3E8B">
        <w:rPr>
          <w:b w:val="0"/>
          <w:sz w:val="28"/>
          <w:szCs w:val="28"/>
        </w:rPr>
        <w:t xml:space="preserve">, далее в южном направлении по середине течения реки </w:t>
      </w:r>
      <w:proofErr w:type="spellStart"/>
      <w:r w:rsidRPr="002A3E8B">
        <w:rPr>
          <w:b w:val="0"/>
          <w:sz w:val="28"/>
          <w:szCs w:val="28"/>
        </w:rPr>
        <w:t>Болда</w:t>
      </w:r>
      <w:proofErr w:type="spellEnd"/>
      <w:r w:rsidRPr="002A3E8B">
        <w:rPr>
          <w:b w:val="0"/>
          <w:sz w:val="28"/>
          <w:szCs w:val="28"/>
        </w:rPr>
        <w:t xml:space="preserve"> до точка 7 (координаты: 46°11'4,081" 48°12'49,847"), далее в юго- западном направлении по прямой линии до точки 8 (координаты: 46°10'57,195" 48°12'47,857") расположенной на середине течения реки Верхняя Веселовская.</w:t>
      </w:r>
    </w:p>
    <w:p w14:paraId="4073419D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8 (координаты: 46°10'57,195" 48°12'47,857") расположенной на середине течения реки Верхняя Веселовская далее в южном направлении по середине течения реки Верхняя Веселовская, а затем в северо-западном направлении по середине течения протоки Царев до точки 9 (координаты: 46°8'56,221" 48°9'25,042") расположенной на середине течения протоки Царев. </w:t>
      </w:r>
    </w:p>
    <w:p w14:paraId="20A90DFC" w14:textId="77777777" w:rsidR="00BC41C1" w:rsidRPr="002A3E8B" w:rsidRDefault="00BC41C1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Западная: от точки 9 (координаты: 46°8'56,221" 48°9'25,042") расположенной на середине течения протоки Царев, далее в северном направлении по середине течения протоки Царев, а затем в северном направлении по середине течения реки Царев до точки 1 (координаты: 46°11'49,283" 48°8'54,384") расположенной на середине течения реки Царев.</w:t>
      </w:r>
    </w:p>
    <w:p w14:paraId="4DE92B9E" w14:textId="6D4B8B2A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lastRenderedPageBreak/>
        <w:t xml:space="preserve">Площадь зоны нагонки и натаски собак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нагонки и натаски собак, составляет </w:t>
      </w:r>
      <w:r w:rsidR="00726176" w:rsidRPr="002A3E8B">
        <w:rPr>
          <w:b w:val="0"/>
          <w:kern w:val="2"/>
          <w:sz w:val="28"/>
          <w:szCs w:val="28"/>
          <w14:ligatures w14:val="standardContextual"/>
        </w:rPr>
        <w:t>2,92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036EA34A" w14:textId="77777777" w:rsidR="00D873B8" w:rsidRPr="002A3E8B" w:rsidRDefault="00D873B8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относятся:</w:t>
      </w:r>
    </w:p>
    <w:p w14:paraId="467B0EB2" w14:textId="27B57111" w:rsidR="00D873B8" w:rsidRPr="002A3E8B" w:rsidRDefault="00D873B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- земли сельскохозяйственного назначения: N 513, N 514; </w:t>
      </w:r>
    </w:p>
    <w:p w14:paraId="79EFA112" w14:textId="43750E40" w:rsidR="00D873B8" w:rsidRPr="002A3E8B" w:rsidRDefault="00D873B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- земли населенных пунктов: село Веселая Грива, село Фунтово-2; </w:t>
      </w:r>
    </w:p>
    <w:p w14:paraId="0027964A" w14:textId="77777777" w:rsidR="00D873B8" w:rsidRPr="002A3E8B" w:rsidRDefault="00D873B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- земли особо охраняемых территорий и объектов: </w:t>
      </w:r>
    </w:p>
    <w:p w14:paraId="53B0219C" w14:textId="77777777" w:rsidR="00102359" w:rsidRPr="002A3E8B" w:rsidRDefault="00D873B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   - земли рекреационного назначения: N 186, N 187; </w:t>
      </w:r>
    </w:p>
    <w:p w14:paraId="28D80387" w14:textId="164EBA58" w:rsidR="00102359" w:rsidRPr="002A3E8B" w:rsidRDefault="00102359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   - земли историко-культурного назначения: N 47, N 48;</w:t>
      </w:r>
    </w:p>
    <w:p w14:paraId="3C4611D7" w14:textId="77777777" w:rsidR="00D873B8" w:rsidRPr="002A3E8B" w:rsidRDefault="00D873B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bCs/>
          <w:sz w:val="28"/>
          <w:szCs w:val="28"/>
        </w:rPr>
        <w:t xml:space="preserve">- земли лесного фонда, земли водного фонда и земли запаса: </w:t>
      </w:r>
    </w:p>
    <w:p w14:paraId="6B230428" w14:textId="474045A8" w:rsidR="00D873B8" w:rsidRPr="002A3E8B" w:rsidRDefault="00D873B8" w:rsidP="005423F1">
      <w:pPr>
        <w:ind w:firstLine="709"/>
        <w:jc w:val="both"/>
        <w:rPr>
          <w:b w:val="0"/>
          <w:bCs/>
          <w:kern w:val="2"/>
          <w:sz w:val="28"/>
          <w:szCs w:val="28"/>
          <w14:ligatures w14:val="standardContextual"/>
        </w:rPr>
      </w:pPr>
      <w:r w:rsidRPr="002A3E8B">
        <w:rPr>
          <w:b w:val="0"/>
          <w:bCs/>
          <w:sz w:val="28"/>
          <w:szCs w:val="28"/>
        </w:rPr>
        <w:t xml:space="preserve">   - земли лесов, расположенные в лесопарковых зонах: </w:t>
      </w:r>
      <w:proofErr w:type="spellStart"/>
      <w:r w:rsidRPr="002A3E8B">
        <w:rPr>
          <w:b w:val="0"/>
          <w:bCs/>
          <w:sz w:val="28"/>
          <w:szCs w:val="28"/>
        </w:rPr>
        <w:t>Западнодельтовое</w:t>
      </w:r>
      <w:proofErr w:type="spellEnd"/>
      <w:r w:rsidRPr="002A3E8B">
        <w:rPr>
          <w:b w:val="0"/>
          <w:bCs/>
          <w:sz w:val="28"/>
          <w:szCs w:val="28"/>
        </w:rPr>
        <w:t xml:space="preserve"> лесничество Приволжское участковое лесничество, </w:t>
      </w:r>
      <w:proofErr w:type="spellStart"/>
      <w:r w:rsidRPr="002A3E8B">
        <w:rPr>
          <w:b w:val="0"/>
          <w:bCs/>
          <w:sz w:val="28"/>
          <w:szCs w:val="28"/>
        </w:rPr>
        <w:t>Западнодельтовое</w:t>
      </w:r>
      <w:proofErr w:type="spellEnd"/>
      <w:r w:rsidRPr="002A3E8B">
        <w:rPr>
          <w:b w:val="0"/>
          <w:bCs/>
          <w:sz w:val="28"/>
          <w:szCs w:val="28"/>
        </w:rPr>
        <w:t xml:space="preserve"> лесничество </w:t>
      </w:r>
      <w:proofErr w:type="spellStart"/>
      <w:r w:rsidRPr="002A3E8B">
        <w:rPr>
          <w:b w:val="0"/>
          <w:bCs/>
          <w:sz w:val="28"/>
          <w:szCs w:val="28"/>
        </w:rPr>
        <w:t>Камызякское</w:t>
      </w:r>
      <w:proofErr w:type="spellEnd"/>
      <w:r w:rsidRPr="002A3E8B">
        <w:rPr>
          <w:b w:val="0"/>
          <w:bCs/>
          <w:sz w:val="28"/>
          <w:szCs w:val="28"/>
        </w:rPr>
        <w:t xml:space="preserve"> участковое лесничество.</w:t>
      </w:r>
    </w:p>
    <w:p w14:paraId="47253922" w14:textId="57EF41AC" w:rsidR="00AF2D4E" w:rsidRPr="002A3E8B" w:rsidRDefault="00E64E1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нагонки и натаски собак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726176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7B775614" w14:textId="77777777" w:rsidR="00AF2D4E" w:rsidRPr="002A3E8B" w:rsidRDefault="00AF2D4E" w:rsidP="005423F1">
      <w:pPr>
        <w:ind w:firstLine="709"/>
        <w:jc w:val="both"/>
        <w:rPr>
          <w:b w:val="0"/>
          <w:sz w:val="28"/>
          <w:szCs w:val="28"/>
        </w:rPr>
      </w:pPr>
    </w:p>
    <w:p w14:paraId="5901AD0D" w14:textId="4D4A5175" w:rsidR="007F5B5D" w:rsidRPr="002A3E8B" w:rsidRDefault="00AF2D4E" w:rsidP="005423F1">
      <w:pPr>
        <w:keepNext/>
        <w:keepLines/>
        <w:jc w:val="center"/>
        <w:outlineLvl w:val="1"/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7F5B5D"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>Черноярский</w:t>
      </w:r>
      <w:proofErr w:type="spellEnd"/>
      <w:r w:rsidR="007F5B5D" w:rsidRPr="002A3E8B">
        <w:rPr>
          <w:rFonts w:eastAsiaTheme="majorEastAsia"/>
          <w:b w:val="0"/>
          <w:bCs/>
          <w:color w:val="000000" w:themeColor="text1"/>
          <w:sz w:val="28"/>
          <w:szCs w:val="28"/>
          <w:lang w:eastAsia="en-US"/>
        </w:rPr>
        <w:t xml:space="preserve"> район</w:t>
      </w:r>
    </w:p>
    <w:p w14:paraId="3058A27E" w14:textId="77777777" w:rsidR="007F5B5D" w:rsidRPr="002A3E8B" w:rsidRDefault="007F5B5D" w:rsidP="005423F1">
      <w:pPr>
        <w:ind w:firstLine="709"/>
        <w:jc w:val="center"/>
        <w:rPr>
          <w:b w:val="0"/>
          <w:sz w:val="28"/>
          <w:szCs w:val="28"/>
        </w:rPr>
      </w:pPr>
    </w:p>
    <w:p w14:paraId="1FEE994E" w14:textId="77777777" w:rsidR="007361D2" w:rsidRPr="002A3E8B" w:rsidRDefault="007361D2" w:rsidP="005423F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A3E8B">
        <w:rPr>
          <w:rFonts w:ascii="Times New Roman" w:hAnsi="Times New Roman"/>
          <w:sz w:val="28"/>
          <w:szCs w:val="28"/>
        </w:rPr>
        <w:t xml:space="preserve">Ассоциация по охране и воспроизводству животного мира </w:t>
      </w:r>
    </w:p>
    <w:p w14:paraId="1F7C0CBF" w14:textId="77777777" w:rsidR="007361D2" w:rsidRPr="002A3E8B" w:rsidRDefault="007361D2" w:rsidP="005423F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A3E8B">
        <w:rPr>
          <w:rFonts w:ascii="Times New Roman" w:hAnsi="Times New Roman"/>
          <w:sz w:val="28"/>
          <w:szCs w:val="28"/>
        </w:rPr>
        <w:t>«Матвеевские плесы»</w:t>
      </w:r>
    </w:p>
    <w:p w14:paraId="4A7ED72E" w14:textId="77777777" w:rsidR="007361D2" w:rsidRPr="002A3E8B" w:rsidRDefault="007361D2" w:rsidP="005423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86F8370" w14:textId="19125AF2" w:rsidR="007361D2" w:rsidRPr="002A3E8B" w:rsidRDefault="007361D2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</w:t>
      </w:r>
    </w:p>
    <w:p w14:paraId="5D367F1A" w14:textId="77777777" w:rsidR="007361D2" w:rsidRPr="002A3E8B" w:rsidRDefault="007361D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Северная: от точки 1 (координаты: 48°4'32,004" 46°11'11,710") расположенной на середине русла реки Матвеевка, далее в восточном направлении по среднему течению русла реки Матвеевка до точки 2 (координаты: 48°4'52,246" 46°13'55,599"), расположенной в устье на правом берегу реки Герасимовка, далее в восточном направлении по прямой линии до точки 3 (координаты: 48°4'54,387" 46°14'2,620"), расположенной на середине течения реки Герасимовка.</w:t>
      </w:r>
    </w:p>
    <w:p w14:paraId="0EB6EDAD" w14:textId="77777777" w:rsidR="007361D2" w:rsidRPr="002A3E8B" w:rsidRDefault="007361D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3 (координаты: 48°4'54,387" 46°14'2,620"), расположенной на середине течения реки Герасимовка, далее в южном направлении по середине течения реки Герасимовка до точки 4 (координаты: 48°0'11,489" 46°17'4,493"), расположенной в месте впадения реки Герасимовка  в реку </w:t>
      </w:r>
      <w:proofErr w:type="spellStart"/>
      <w:r w:rsidRPr="002A3E8B">
        <w:rPr>
          <w:b w:val="0"/>
          <w:sz w:val="28"/>
          <w:szCs w:val="28"/>
        </w:rPr>
        <w:t>Винокуровка</w:t>
      </w:r>
      <w:proofErr w:type="spellEnd"/>
      <w:r w:rsidRPr="002A3E8B">
        <w:rPr>
          <w:b w:val="0"/>
          <w:sz w:val="28"/>
          <w:szCs w:val="28"/>
        </w:rPr>
        <w:t>.</w:t>
      </w:r>
    </w:p>
    <w:p w14:paraId="1AC8C889" w14:textId="77777777" w:rsidR="007361D2" w:rsidRPr="002A3E8B" w:rsidRDefault="007361D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4 (координаты: 48°0'11,489" 46°17'4,493"), расположенной в месте впадения реки Герасимовка  в реку </w:t>
      </w:r>
      <w:proofErr w:type="spellStart"/>
      <w:r w:rsidRPr="002A3E8B">
        <w:rPr>
          <w:b w:val="0"/>
          <w:sz w:val="28"/>
          <w:szCs w:val="28"/>
        </w:rPr>
        <w:t>Винокуровка</w:t>
      </w:r>
      <w:proofErr w:type="spellEnd"/>
      <w:r w:rsidRPr="002A3E8B">
        <w:rPr>
          <w:b w:val="0"/>
          <w:sz w:val="28"/>
          <w:szCs w:val="28"/>
        </w:rPr>
        <w:t xml:space="preserve">, далее в юго-западном направлении по среднему течению реки </w:t>
      </w:r>
      <w:proofErr w:type="spellStart"/>
      <w:r w:rsidRPr="002A3E8B">
        <w:rPr>
          <w:b w:val="0"/>
          <w:sz w:val="28"/>
          <w:szCs w:val="28"/>
        </w:rPr>
        <w:t>Винокуровка</w:t>
      </w:r>
      <w:proofErr w:type="spellEnd"/>
      <w:r w:rsidRPr="002A3E8B">
        <w:rPr>
          <w:b w:val="0"/>
          <w:sz w:val="28"/>
          <w:szCs w:val="28"/>
        </w:rPr>
        <w:t xml:space="preserve"> до точки 5 (координаты: 47°59'35,710" 46°14'22,916"), расположенной вблизи устья ерика Ближний Перевал, далее в юго-западном направлении по среднему </w:t>
      </w:r>
      <w:r w:rsidRPr="002A3E8B">
        <w:rPr>
          <w:b w:val="0"/>
          <w:sz w:val="28"/>
          <w:szCs w:val="28"/>
        </w:rPr>
        <w:lastRenderedPageBreak/>
        <w:t xml:space="preserve">течению реки </w:t>
      </w:r>
      <w:proofErr w:type="spellStart"/>
      <w:r w:rsidRPr="002A3E8B">
        <w:rPr>
          <w:b w:val="0"/>
          <w:sz w:val="28"/>
          <w:szCs w:val="28"/>
        </w:rPr>
        <w:t>Винокуровка</w:t>
      </w:r>
      <w:proofErr w:type="spellEnd"/>
      <w:r w:rsidRPr="002A3E8B">
        <w:rPr>
          <w:b w:val="0"/>
          <w:sz w:val="28"/>
          <w:szCs w:val="28"/>
        </w:rPr>
        <w:t xml:space="preserve"> до точки 6 (координаты: 47°57'34,099" 46°12'37,257"), расположенной в месте впадения реки </w:t>
      </w:r>
      <w:proofErr w:type="spellStart"/>
      <w:r w:rsidRPr="002A3E8B">
        <w:rPr>
          <w:b w:val="0"/>
          <w:sz w:val="28"/>
          <w:szCs w:val="28"/>
        </w:rPr>
        <w:t>Винокуровка</w:t>
      </w:r>
      <w:proofErr w:type="spellEnd"/>
      <w:r w:rsidRPr="002A3E8B">
        <w:rPr>
          <w:b w:val="0"/>
          <w:sz w:val="28"/>
          <w:szCs w:val="28"/>
        </w:rPr>
        <w:t xml:space="preserve"> в реку Матвеевка.</w:t>
      </w:r>
    </w:p>
    <w:p w14:paraId="23C1FC93" w14:textId="77777777" w:rsidR="007361D2" w:rsidRPr="002A3E8B" w:rsidRDefault="007361D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от точки 6 (координаты: 47°57'34,099" 46°12'37,257"), расположенной в месте впадения реки </w:t>
      </w:r>
      <w:proofErr w:type="spellStart"/>
      <w:r w:rsidRPr="002A3E8B">
        <w:rPr>
          <w:b w:val="0"/>
          <w:sz w:val="28"/>
          <w:szCs w:val="28"/>
        </w:rPr>
        <w:t>Винокуровка</w:t>
      </w:r>
      <w:proofErr w:type="spellEnd"/>
      <w:r w:rsidRPr="002A3E8B">
        <w:rPr>
          <w:b w:val="0"/>
          <w:sz w:val="28"/>
          <w:szCs w:val="28"/>
        </w:rPr>
        <w:t xml:space="preserve"> в реку Матвеевка, далее в северо-западном направлении по прямой линии до точки 7 (координаты: 47°57'37,267" 46°12'31,326"), расположенной на середине русла реки Матвеевка, далее в северном направлении по среднему течению реки Матвеевка до точки 1 (координаты: 48°4'32,004" 46°11'11,710") расположенной на середине русла реки Матвеевка.</w:t>
      </w:r>
    </w:p>
    <w:p w14:paraId="385757C4" w14:textId="19D2DB60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726176" w:rsidRPr="002A3E8B">
        <w:rPr>
          <w:b w:val="0"/>
          <w:kern w:val="2"/>
          <w:sz w:val="28"/>
          <w:szCs w:val="28"/>
          <w14:ligatures w14:val="standardContextual"/>
        </w:rPr>
        <w:t>5,27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2D55B995" w14:textId="12594276" w:rsidR="00B24D64" w:rsidRPr="002A3E8B" w:rsidRDefault="00B24D64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</w:t>
      </w:r>
      <w:r w:rsidRPr="002A3E8B">
        <w:rPr>
          <w:b w:val="0"/>
          <w:bCs/>
          <w:sz w:val="28"/>
          <w:szCs w:val="28"/>
        </w:rPr>
        <w:t xml:space="preserve"> земли сельскохозяйственного назначения: N 144, N 145, N 146, N 182, N 183, N 184, N 185.</w:t>
      </w:r>
    </w:p>
    <w:p w14:paraId="09CED851" w14:textId="63C367C6" w:rsidR="00E64E12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охраны охотничьих ресурсов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726176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24D83CEF" w14:textId="77777777" w:rsidR="007361D2" w:rsidRPr="002A3E8B" w:rsidRDefault="007361D2" w:rsidP="005423F1">
      <w:pPr>
        <w:ind w:firstLine="709"/>
        <w:rPr>
          <w:b w:val="0"/>
          <w:sz w:val="28"/>
          <w:szCs w:val="28"/>
        </w:rPr>
      </w:pPr>
    </w:p>
    <w:p w14:paraId="1CE76A6D" w14:textId="5ADF552F" w:rsidR="007F5B5D" w:rsidRPr="002A3E8B" w:rsidRDefault="00145C68" w:rsidP="005423F1">
      <w:pPr>
        <w:ind w:firstLine="709"/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Общество с ограниченной ответственностью «Производственно-коммерческая фирма «Егерь», о</w:t>
      </w:r>
      <w:r w:rsidR="007F5B5D" w:rsidRPr="002A3E8B">
        <w:rPr>
          <w:b w:val="0"/>
          <w:sz w:val="28"/>
          <w:szCs w:val="28"/>
        </w:rPr>
        <w:t>хотничье угодье «Егерь»</w:t>
      </w:r>
      <w:r w:rsidR="00726176" w:rsidRPr="002A3E8B">
        <w:rPr>
          <w:b w:val="0"/>
          <w:sz w:val="28"/>
          <w:szCs w:val="28"/>
        </w:rPr>
        <w:t>,</w:t>
      </w:r>
      <w:r w:rsidR="007F5B5D" w:rsidRPr="002A3E8B">
        <w:rPr>
          <w:b w:val="0"/>
          <w:sz w:val="28"/>
          <w:szCs w:val="28"/>
        </w:rPr>
        <w:t xml:space="preserve"> участок 1</w:t>
      </w:r>
      <w:r w:rsidR="00935692" w:rsidRPr="002A3E8B">
        <w:rPr>
          <w:b w:val="0"/>
          <w:sz w:val="28"/>
          <w:szCs w:val="28"/>
        </w:rPr>
        <w:br/>
      </w:r>
    </w:p>
    <w:p w14:paraId="38852406" w14:textId="3AD0847F" w:rsidR="007F5B5D" w:rsidRPr="002A3E8B" w:rsidRDefault="007F5B5D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ресурсов, участок «</w:t>
      </w:r>
      <w:r w:rsidR="00727216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Песчанка</w:t>
      </w: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»</w:t>
      </w:r>
    </w:p>
    <w:p w14:paraId="15BB5167" w14:textId="64799E14" w:rsidR="00A16B42" w:rsidRPr="002A3E8B" w:rsidRDefault="00A16B4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</w:t>
      </w:r>
      <w:r w:rsidR="00B17103" w:rsidRPr="002A3E8B">
        <w:rPr>
          <w:b w:val="0"/>
          <w:sz w:val="28"/>
          <w:szCs w:val="28"/>
        </w:rPr>
        <w:t>48°31'40,957" 45°16'34,279"</w:t>
      </w:r>
      <w:r w:rsidRPr="002A3E8B">
        <w:rPr>
          <w:b w:val="0"/>
          <w:sz w:val="28"/>
          <w:szCs w:val="28"/>
        </w:rPr>
        <w:t xml:space="preserve">) расположенной на </w:t>
      </w:r>
      <w:r w:rsidR="00B17103" w:rsidRPr="002A3E8B">
        <w:rPr>
          <w:b w:val="0"/>
          <w:sz w:val="28"/>
          <w:szCs w:val="28"/>
        </w:rPr>
        <w:t>истоке ерика Песчаный, далее в юго</w:t>
      </w:r>
      <w:r w:rsidRPr="002A3E8B">
        <w:rPr>
          <w:b w:val="0"/>
          <w:sz w:val="28"/>
          <w:szCs w:val="28"/>
        </w:rPr>
        <w:t xml:space="preserve">-восточном направлении по </w:t>
      </w:r>
      <w:r w:rsidR="00B17103" w:rsidRPr="002A3E8B">
        <w:rPr>
          <w:b w:val="0"/>
          <w:sz w:val="28"/>
          <w:szCs w:val="28"/>
        </w:rPr>
        <w:t xml:space="preserve">прямой линии вдоль северной границы озера </w:t>
      </w:r>
      <w:proofErr w:type="spellStart"/>
      <w:r w:rsidR="00B17103" w:rsidRPr="002A3E8B">
        <w:rPr>
          <w:b w:val="0"/>
          <w:sz w:val="28"/>
          <w:szCs w:val="28"/>
        </w:rPr>
        <w:t>Кочкарка</w:t>
      </w:r>
      <w:proofErr w:type="spellEnd"/>
      <w:r w:rsidRPr="002A3E8B">
        <w:rPr>
          <w:b w:val="0"/>
          <w:sz w:val="28"/>
          <w:szCs w:val="28"/>
        </w:rPr>
        <w:t xml:space="preserve"> до точки 2 (координаты: </w:t>
      </w:r>
      <w:r w:rsidR="00B17103" w:rsidRPr="002A3E8B">
        <w:rPr>
          <w:b w:val="0"/>
          <w:sz w:val="28"/>
          <w:szCs w:val="28"/>
        </w:rPr>
        <w:t>48°31'17,121" 45°19'7,103"</w:t>
      </w:r>
      <w:r w:rsidRPr="002A3E8B">
        <w:rPr>
          <w:b w:val="0"/>
          <w:sz w:val="28"/>
          <w:szCs w:val="28"/>
        </w:rPr>
        <w:t>)</w:t>
      </w:r>
      <w:r w:rsidR="00B17103" w:rsidRPr="002A3E8B">
        <w:rPr>
          <w:b w:val="0"/>
          <w:sz w:val="28"/>
          <w:szCs w:val="28"/>
        </w:rPr>
        <w:t>.</w:t>
      </w:r>
    </w:p>
    <w:p w14:paraId="4E2E9CA2" w14:textId="3CDA0361" w:rsidR="00A16B42" w:rsidRPr="002A3E8B" w:rsidRDefault="00A16B4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</w:t>
      </w:r>
      <w:r w:rsidR="00B17103" w:rsidRPr="002A3E8B">
        <w:rPr>
          <w:b w:val="0"/>
          <w:sz w:val="28"/>
          <w:szCs w:val="28"/>
        </w:rPr>
        <w:t>2 (координаты: 48°31'17,121" 45°19'7,103")</w:t>
      </w:r>
      <w:r w:rsidRPr="002A3E8B">
        <w:rPr>
          <w:b w:val="0"/>
          <w:sz w:val="28"/>
          <w:szCs w:val="28"/>
        </w:rPr>
        <w:t xml:space="preserve"> далее в ю</w:t>
      </w:r>
      <w:r w:rsidR="00B17103" w:rsidRPr="002A3E8B">
        <w:rPr>
          <w:b w:val="0"/>
          <w:sz w:val="28"/>
          <w:szCs w:val="28"/>
        </w:rPr>
        <w:t>го-западном</w:t>
      </w:r>
      <w:r w:rsidRPr="002A3E8B">
        <w:rPr>
          <w:b w:val="0"/>
          <w:sz w:val="28"/>
          <w:szCs w:val="28"/>
        </w:rPr>
        <w:t xml:space="preserve"> направлении </w:t>
      </w:r>
      <w:r w:rsidR="00B17103" w:rsidRPr="002A3E8B">
        <w:rPr>
          <w:b w:val="0"/>
          <w:sz w:val="28"/>
          <w:szCs w:val="28"/>
        </w:rPr>
        <w:t xml:space="preserve">по прямой линии </w:t>
      </w:r>
      <w:r w:rsidRPr="002A3E8B">
        <w:rPr>
          <w:b w:val="0"/>
          <w:sz w:val="28"/>
          <w:szCs w:val="28"/>
        </w:rPr>
        <w:t xml:space="preserve">до точки </w:t>
      </w:r>
      <w:r w:rsidR="00B17103" w:rsidRPr="002A3E8B">
        <w:rPr>
          <w:b w:val="0"/>
          <w:sz w:val="28"/>
          <w:szCs w:val="28"/>
        </w:rPr>
        <w:t>3</w:t>
      </w:r>
      <w:r w:rsidRPr="002A3E8B">
        <w:rPr>
          <w:b w:val="0"/>
          <w:sz w:val="28"/>
          <w:szCs w:val="28"/>
        </w:rPr>
        <w:t xml:space="preserve"> (координаты: </w:t>
      </w:r>
      <w:r w:rsidR="00B17103" w:rsidRPr="002A3E8B">
        <w:rPr>
          <w:b w:val="0"/>
          <w:sz w:val="28"/>
          <w:szCs w:val="28"/>
        </w:rPr>
        <w:t>48°30'57,197" 45°18'57,233"</w:t>
      </w:r>
      <w:r w:rsidRPr="002A3E8B">
        <w:rPr>
          <w:b w:val="0"/>
          <w:sz w:val="28"/>
          <w:szCs w:val="28"/>
        </w:rPr>
        <w:t>), расположенной</w:t>
      </w:r>
      <w:r w:rsidR="00B17103" w:rsidRPr="002A3E8B">
        <w:rPr>
          <w:b w:val="0"/>
          <w:sz w:val="28"/>
          <w:szCs w:val="28"/>
        </w:rPr>
        <w:t xml:space="preserve"> у ерика Талов</w:t>
      </w:r>
      <w:r w:rsidR="00A3524E" w:rsidRPr="002A3E8B">
        <w:rPr>
          <w:b w:val="0"/>
          <w:sz w:val="28"/>
          <w:szCs w:val="28"/>
        </w:rPr>
        <w:t>о</w:t>
      </w:r>
      <w:r w:rsidR="00B17103" w:rsidRPr="002A3E8B">
        <w:rPr>
          <w:b w:val="0"/>
          <w:sz w:val="28"/>
          <w:szCs w:val="28"/>
        </w:rPr>
        <w:t>й на</w:t>
      </w:r>
      <w:r w:rsidR="009C3755" w:rsidRPr="002A3E8B">
        <w:rPr>
          <w:b w:val="0"/>
          <w:sz w:val="28"/>
          <w:szCs w:val="28"/>
        </w:rPr>
        <w:t xml:space="preserve"> смежной</w:t>
      </w:r>
      <w:r w:rsidR="00B17103" w:rsidRPr="002A3E8B">
        <w:rPr>
          <w:b w:val="0"/>
          <w:sz w:val="28"/>
          <w:szCs w:val="28"/>
        </w:rPr>
        <w:t xml:space="preserve"> административной границе </w:t>
      </w:r>
      <w:r w:rsidR="009C3755" w:rsidRPr="002A3E8B">
        <w:rPr>
          <w:b w:val="0"/>
          <w:sz w:val="28"/>
          <w:szCs w:val="28"/>
        </w:rPr>
        <w:t>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>.</w:t>
      </w:r>
    </w:p>
    <w:p w14:paraId="6D3BBFE0" w14:textId="566D0D25" w:rsidR="00A16B42" w:rsidRPr="002A3E8B" w:rsidRDefault="00A16B4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</w:t>
      </w:r>
      <w:r w:rsidR="009C3755" w:rsidRPr="002A3E8B">
        <w:rPr>
          <w:b w:val="0"/>
          <w:sz w:val="28"/>
          <w:szCs w:val="28"/>
        </w:rPr>
        <w:t>3 (координаты: 48°30'57,197" 45°18'57,233"), расположенной у ерика Талов</w:t>
      </w:r>
      <w:r w:rsidR="00A3524E" w:rsidRPr="002A3E8B">
        <w:rPr>
          <w:b w:val="0"/>
          <w:sz w:val="28"/>
          <w:szCs w:val="28"/>
        </w:rPr>
        <w:t>о</w:t>
      </w:r>
      <w:r w:rsidR="009C3755" w:rsidRPr="002A3E8B">
        <w:rPr>
          <w:b w:val="0"/>
          <w:sz w:val="28"/>
          <w:szCs w:val="28"/>
        </w:rPr>
        <w:t>й на смежной административной границе 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 xml:space="preserve">, далее в западном направлении </w:t>
      </w:r>
      <w:r w:rsidR="009C3755" w:rsidRPr="002A3E8B">
        <w:rPr>
          <w:b w:val="0"/>
          <w:sz w:val="28"/>
          <w:szCs w:val="28"/>
        </w:rPr>
        <w:t>по смежной административной границе 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 xml:space="preserve"> до точки </w:t>
      </w:r>
      <w:r w:rsidR="009C3755" w:rsidRPr="002A3E8B">
        <w:rPr>
          <w:b w:val="0"/>
          <w:sz w:val="28"/>
          <w:szCs w:val="28"/>
        </w:rPr>
        <w:t>4</w:t>
      </w:r>
      <w:r w:rsidRPr="002A3E8B">
        <w:rPr>
          <w:b w:val="0"/>
          <w:sz w:val="28"/>
          <w:szCs w:val="28"/>
        </w:rPr>
        <w:t xml:space="preserve"> (координаты: </w:t>
      </w:r>
      <w:r w:rsidR="009C3755" w:rsidRPr="002A3E8B">
        <w:rPr>
          <w:b w:val="0"/>
          <w:sz w:val="28"/>
          <w:szCs w:val="28"/>
        </w:rPr>
        <w:t>48°31'1,238" 45°13'50,901"</w:t>
      </w:r>
      <w:r w:rsidRPr="002A3E8B">
        <w:rPr>
          <w:b w:val="0"/>
          <w:sz w:val="28"/>
          <w:szCs w:val="28"/>
        </w:rPr>
        <w:t xml:space="preserve">), расположенной на </w:t>
      </w:r>
      <w:r w:rsidR="009C3755" w:rsidRPr="002A3E8B">
        <w:rPr>
          <w:b w:val="0"/>
          <w:sz w:val="28"/>
          <w:szCs w:val="28"/>
        </w:rPr>
        <w:t xml:space="preserve">пересечении смежной </w:t>
      </w:r>
      <w:r w:rsidR="009C3755" w:rsidRPr="002A3E8B">
        <w:rPr>
          <w:b w:val="0"/>
          <w:sz w:val="28"/>
          <w:szCs w:val="28"/>
        </w:rPr>
        <w:lastRenderedPageBreak/>
        <w:t>административной границы Черноярского района Астраханской области и средней линии русла ерика Песчаный</w:t>
      </w:r>
      <w:r w:rsidRPr="002A3E8B">
        <w:rPr>
          <w:b w:val="0"/>
          <w:sz w:val="28"/>
          <w:szCs w:val="28"/>
        </w:rPr>
        <w:t>.</w:t>
      </w:r>
    </w:p>
    <w:p w14:paraId="24D3B54B" w14:textId="4EA973F2" w:rsidR="007F5B5D" w:rsidRPr="002A3E8B" w:rsidRDefault="00A16B4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от точки </w:t>
      </w:r>
      <w:r w:rsidR="009C3755" w:rsidRPr="002A3E8B">
        <w:rPr>
          <w:b w:val="0"/>
          <w:sz w:val="28"/>
          <w:szCs w:val="28"/>
        </w:rPr>
        <w:t>4 (координаты: 48°31'1,238" 45°13'50,901"), расположенной на пересечении смежной административной границы Черноярского района Астраханской области и средней линии русла ерика Песчаный</w:t>
      </w:r>
      <w:r w:rsidRPr="002A3E8B">
        <w:rPr>
          <w:b w:val="0"/>
          <w:sz w:val="28"/>
          <w:szCs w:val="28"/>
        </w:rPr>
        <w:t>, далее в север</w:t>
      </w:r>
      <w:r w:rsidR="009C3755" w:rsidRPr="002A3E8B">
        <w:rPr>
          <w:b w:val="0"/>
          <w:sz w:val="28"/>
          <w:szCs w:val="28"/>
        </w:rPr>
        <w:t>о-восточном</w:t>
      </w:r>
      <w:r w:rsidRPr="002A3E8B">
        <w:rPr>
          <w:b w:val="0"/>
          <w:sz w:val="28"/>
          <w:szCs w:val="28"/>
        </w:rPr>
        <w:t xml:space="preserve"> направлении</w:t>
      </w:r>
      <w:r w:rsidR="009C3755" w:rsidRPr="002A3E8B">
        <w:rPr>
          <w:b w:val="0"/>
          <w:sz w:val="28"/>
          <w:szCs w:val="28"/>
        </w:rPr>
        <w:t xml:space="preserve"> по</w:t>
      </w:r>
      <w:r w:rsidRPr="002A3E8B">
        <w:rPr>
          <w:b w:val="0"/>
          <w:sz w:val="28"/>
          <w:szCs w:val="28"/>
        </w:rPr>
        <w:t xml:space="preserve"> </w:t>
      </w:r>
      <w:r w:rsidR="009C3755" w:rsidRPr="002A3E8B">
        <w:rPr>
          <w:b w:val="0"/>
          <w:sz w:val="28"/>
          <w:szCs w:val="28"/>
        </w:rPr>
        <w:t xml:space="preserve">средней линии русла ерика Песчаный </w:t>
      </w:r>
      <w:r w:rsidRPr="002A3E8B">
        <w:rPr>
          <w:b w:val="0"/>
          <w:sz w:val="28"/>
          <w:szCs w:val="28"/>
        </w:rPr>
        <w:t xml:space="preserve">до точки </w:t>
      </w:r>
      <w:r w:rsidR="00771E73" w:rsidRPr="002A3E8B">
        <w:rPr>
          <w:b w:val="0"/>
          <w:sz w:val="28"/>
          <w:szCs w:val="28"/>
        </w:rPr>
        <w:t>1 (координаты: 48°31'40,957" 45°16'34,279")</w:t>
      </w:r>
      <w:r w:rsidRPr="002A3E8B">
        <w:rPr>
          <w:b w:val="0"/>
          <w:sz w:val="28"/>
          <w:szCs w:val="28"/>
        </w:rPr>
        <w:t xml:space="preserve"> </w:t>
      </w:r>
      <w:r w:rsidR="009C3755" w:rsidRPr="002A3E8B">
        <w:rPr>
          <w:b w:val="0"/>
          <w:sz w:val="28"/>
          <w:szCs w:val="28"/>
        </w:rPr>
        <w:t>расположенной на истоке ерика Песчаный</w:t>
      </w:r>
      <w:r w:rsidRPr="002A3E8B">
        <w:rPr>
          <w:b w:val="0"/>
          <w:sz w:val="28"/>
          <w:szCs w:val="28"/>
        </w:rPr>
        <w:t>.</w:t>
      </w:r>
    </w:p>
    <w:p w14:paraId="21EED360" w14:textId="51555526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726176" w:rsidRPr="002A3E8B">
        <w:rPr>
          <w:b w:val="0"/>
          <w:kern w:val="2"/>
          <w:sz w:val="28"/>
          <w:szCs w:val="28"/>
          <w14:ligatures w14:val="standardContextual"/>
        </w:rPr>
        <w:t>0,57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1FCE1F77" w14:textId="13624B98" w:rsidR="00B46408" w:rsidRPr="002A3E8B" w:rsidRDefault="00B4640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</w:t>
      </w:r>
      <w:r w:rsidRPr="002A3E8B">
        <w:rPr>
          <w:b w:val="0"/>
          <w:bCs/>
          <w:sz w:val="28"/>
          <w:szCs w:val="28"/>
        </w:rPr>
        <w:t xml:space="preserve"> земли лесного фонда, земли водного фонда и земли запаса: </w:t>
      </w:r>
    </w:p>
    <w:p w14:paraId="78E690B4" w14:textId="21F87A5A" w:rsidR="00B46408" w:rsidRPr="002A3E8B" w:rsidRDefault="00B46408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bCs/>
          <w:sz w:val="28"/>
          <w:szCs w:val="28"/>
        </w:rPr>
        <w:t xml:space="preserve">   - земли лесов, расположенные в лесопарковых зонах:</w:t>
      </w:r>
      <w:r w:rsidRPr="002A3E8B">
        <w:rPr>
          <w:b w:val="0"/>
          <w:sz w:val="28"/>
          <w:szCs w:val="28"/>
        </w:rPr>
        <w:t xml:space="preserve"> </w:t>
      </w:r>
      <w:r w:rsidRPr="002A3E8B">
        <w:rPr>
          <w:b w:val="0"/>
          <w:bCs/>
          <w:sz w:val="28"/>
          <w:szCs w:val="28"/>
        </w:rPr>
        <w:t xml:space="preserve">Правобережное лесничество </w:t>
      </w:r>
      <w:proofErr w:type="spellStart"/>
      <w:r w:rsidRPr="002A3E8B">
        <w:rPr>
          <w:b w:val="0"/>
          <w:bCs/>
          <w:sz w:val="28"/>
          <w:szCs w:val="28"/>
        </w:rPr>
        <w:t>Солодниковское</w:t>
      </w:r>
      <w:proofErr w:type="spellEnd"/>
      <w:r w:rsidRPr="002A3E8B">
        <w:rPr>
          <w:b w:val="0"/>
          <w:bCs/>
          <w:sz w:val="28"/>
          <w:szCs w:val="28"/>
        </w:rPr>
        <w:t xml:space="preserve"> участковое лесничество.</w:t>
      </w:r>
    </w:p>
    <w:p w14:paraId="622FCCB6" w14:textId="602B480C" w:rsidR="00E64E12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охраны охотничьих ресурсов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726176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57B96DB2" w14:textId="77777777" w:rsidR="007F5B5D" w:rsidRPr="002A3E8B" w:rsidRDefault="007F5B5D" w:rsidP="005423F1">
      <w:pPr>
        <w:rPr>
          <w:b w:val="0"/>
          <w:sz w:val="28"/>
          <w:szCs w:val="28"/>
        </w:rPr>
      </w:pPr>
    </w:p>
    <w:p w14:paraId="638E1E7D" w14:textId="6C77DD8B" w:rsidR="00727216" w:rsidRPr="002A3E8B" w:rsidRDefault="00727216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ресурсов, участок «Лебяжий»</w:t>
      </w:r>
    </w:p>
    <w:p w14:paraId="7C617317" w14:textId="5A27B65A" w:rsidR="00A3524E" w:rsidRPr="002A3E8B" w:rsidRDefault="00A3524E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48°33'16,895" 45°17'30,003"), далее в восточном направлении по прямой линии до точки 2 (координаты: </w:t>
      </w:r>
      <w:r w:rsidR="004F37CA" w:rsidRPr="002A3E8B">
        <w:rPr>
          <w:b w:val="0"/>
          <w:sz w:val="28"/>
          <w:szCs w:val="28"/>
        </w:rPr>
        <w:t>48°33'24,275" 45°18'39,806"</w:t>
      </w:r>
      <w:r w:rsidRPr="002A3E8B">
        <w:rPr>
          <w:b w:val="0"/>
          <w:sz w:val="28"/>
          <w:szCs w:val="28"/>
        </w:rPr>
        <w:t>), расположенной у ерика Таловой на смежной административной границе Черноярского района Астраханской области и Ленинского района Волгоградской области</w:t>
      </w:r>
      <w:r w:rsidR="004F37CA" w:rsidRPr="002A3E8B">
        <w:rPr>
          <w:b w:val="0"/>
          <w:sz w:val="28"/>
          <w:szCs w:val="28"/>
        </w:rPr>
        <w:t>, далее в юго-восточном направлении по смежной административной границе Черноярского района Астраханской области и Ленинского района Волгоградской области до точки 3 (координаты: 48°33'8,706" 45°20'4,292"), расположенной на смежной административной границе Черноярского района Астраханской области</w:t>
      </w:r>
      <w:r w:rsidRPr="002A3E8B">
        <w:rPr>
          <w:b w:val="0"/>
          <w:sz w:val="28"/>
          <w:szCs w:val="28"/>
        </w:rPr>
        <w:t>.</w:t>
      </w:r>
    </w:p>
    <w:p w14:paraId="418940D3" w14:textId="6233F6F1" w:rsidR="00A3524E" w:rsidRPr="002A3E8B" w:rsidRDefault="00A3524E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</w:t>
      </w:r>
      <w:r w:rsidR="004F37CA" w:rsidRPr="002A3E8B">
        <w:rPr>
          <w:b w:val="0"/>
          <w:sz w:val="28"/>
          <w:szCs w:val="28"/>
        </w:rPr>
        <w:t>3 (координаты: 48°33'8,706" 45°20'4,292"), расположенной на смежной административной границе Черноярского района Астраханской области,</w:t>
      </w:r>
      <w:r w:rsidRPr="002A3E8B">
        <w:rPr>
          <w:b w:val="0"/>
          <w:sz w:val="28"/>
          <w:szCs w:val="28"/>
        </w:rPr>
        <w:t xml:space="preserve"> далее в ю</w:t>
      </w:r>
      <w:r w:rsidR="004F37CA" w:rsidRPr="002A3E8B">
        <w:rPr>
          <w:b w:val="0"/>
          <w:sz w:val="28"/>
          <w:szCs w:val="28"/>
        </w:rPr>
        <w:t>жном</w:t>
      </w:r>
      <w:r w:rsidRPr="002A3E8B">
        <w:rPr>
          <w:b w:val="0"/>
          <w:sz w:val="28"/>
          <w:szCs w:val="28"/>
        </w:rPr>
        <w:t xml:space="preserve"> направлении по прямой линии до точки </w:t>
      </w:r>
      <w:r w:rsidR="004F37CA" w:rsidRPr="002A3E8B">
        <w:rPr>
          <w:b w:val="0"/>
          <w:sz w:val="28"/>
          <w:szCs w:val="28"/>
        </w:rPr>
        <w:t>4</w:t>
      </w:r>
      <w:r w:rsidRPr="002A3E8B">
        <w:rPr>
          <w:b w:val="0"/>
          <w:sz w:val="28"/>
          <w:szCs w:val="28"/>
        </w:rPr>
        <w:t xml:space="preserve"> (координаты: </w:t>
      </w:r>
      <w:r w:rsidR="004F37CA" w:rsidRPr="002A3E8B">
        <w:rPr>
          <w:b w:val="0"/>
          <w:sz w:val="28"/>
          <w:szCs w:val="28"/>
        </w:rPr>
        <w:t>48°32'17,983" 45°20'21,493"</w:t>
      </w:r>
      <w:r w:rsidRPr="002A3E8B">
        <w:rPr>
          <w:b w:val="0"/>
          <w:sz w:val="28"/>
          <w:szCs w:val="28"/>
        </w:rPr>
        <w:t>).</w:t>
      </w:r>
    </w:p>
    <w:p w14:paraId="49804C82" w14:textId="548F9EBA" w:rsidR="004F37CA" w:rsidRPr="002A3E8B" w:rsidRDefault="00A3524E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</w:t>
      </w:r>
      <w:r w:rsidR="004F37CA" w:rsidRPr="002A3E8B">
        <w:rPr>
          <w:b w:val="0"/>
          <w:sz w:val="28"/>
          <w:szCs w:val="28"/>
        </w:rPr>
        <w:t xml:space="preserve">4 (координаты: 48°32'17,983" 45°20'21,493") далее в западном направлении по прямой линии до точки 5 (координаты: 48°32'11,580" 45°19'12,674") </w:t>
      </w:r>
      <w:r w:rsidRPr="002A3E8B">
        <w:rPr>
          <w:b w:val="0"/>
          <w:sz w:val="28"/>
          <w:szCs w:val="28"/>
        </w:rPr>
        <w:t xml:space="preserve">расположенной </w:t>
      </w:r>
      <w:r w:rsidR="004F37CA" w:rsidRPr="002A3E8B">
        <w:rPr>
          <w:b w:val="0"/>
          <w:sz w:val="28"/>
          <w:szCs w:val="28"/>
        </w:rPr>
        <w:t>на восточном берегу озера Вязников</w:t>
      </w:r>
      <w:r w:rsidR="008354F9" w:rsidRPr="002A3E8B">
        <w:rPr>
          <w:b w:val="0"/>
          <w:sz w:val="28"/>
          <w:szCs w:val="28"/>
        </w:rPr>
        <w:t>ское</w:t>
      </w:r>
      <w:r w:rsidR="004F37CA" w:rsidRPr="002A3E8B">
        <w:rPr>
          <w:b w:val="0"/>
          <w:sz w:val="28"/>
          <w:szCs w:val="28"/>
        </w:rPr>
        <w:t xml:space="preserve">, далее в западном направлении по восточному, южному и западному берегу озера </w:t>
      </w:r>
      <w:r w:rsidR="008354F9" w:rsidRPr="002A3E8B">
        <w:rPr>
          <w:b w:val="0"/>
          <w:sz w:val="28"/>
          <w:szCs w:val="28"/>
        </w:rPr>
        <w:t>Вязниковское</w:t>
      </w:r>
      <w:r w:rsidR="004F37CA" w:rsidRPr="002A3E8B">
        <w:rPr>
          <w:b w:val="0"/>
          <w:sz w:val="28"/>
          <w:szCs w:val="28"/>
        </w:rPr>
        <w:t xml:space="preserve"> до точки 6 (координаты: 48°32'5,665" 45°17'52,074"), расположенной на </w:t>
      </w:r>
      <w:r w:rsidR="008354F9" w:rsidRPr="002A3E8B">
        <w:rPr>
          <w:b w:val="0"/>
          <w:sz w:val="28"/>
          <w:szCs w:val="28"/>
        </w:rPr>
        <w:t>западном берегу озера Вязниковское</w:t>
      </w:r>
      <w:r w:rsidR="004F37CA" w:rsidRPr="002A3E8B">
        <w:rPr>
          <w:b w:val="0"/>
          <w:sz w:val="28"/>
          <w:szCs w:val="28"/>
        </w:rPr>
        <w:t>.</w:t>
      </w:r>
    </w:p>
    <w:p w14:paraId="1F70708C" w14:textId="3D81414E" w:rsidR="00A3524E" w:rsidRPr="002A3E8B" w:rsidRDefault="00A3524E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lastRenderedPageBreak/>
        <w:t xml:space="preserve">Западная: от точки </w:t>
      </w:r>
      <w:r w:rsidR="008354F9" w:rsidRPr="002A3E8B">
        <w:rPr>
          <w:b w:val="0"/>
          <w:sz w:val="28"/>
          <w:szCs w:val="28"/>
        </w:rPr>
        <w:t>6 (координаты: 48°32'5,665" 45°17'52,074"), расположенной на западном берегу озера Вязниковское</w:t>
      </w:r>
      <w:r w:rsidRPr="002A3E8B">
        <w:rPr>
          <w:b w:val="0"/>
          <w:sz w:val="28"/>
          <w:szCs w:val="28"/>
        </w:rPr>
        <w:t xml:space="preserve">, далее в </w:t>
      </w:r>
      <w:r w:rsidR="008354F9" w:rsidRPr="002A3E8B">
        <w:rPr>
          <w:b w:val="0"/>
          <w:sz w:val="28"/>
          <w:szCs w:val="28"/>
        </w:rPr>
        <w:t>северном</w:t>
      </w:r>
      <w:r w:rsidRPr="002A3E8B">
        <w:rPr>
          <w:b w:val="0"/>
          <w:sz w:val="28"/>
          <w:szCs w:val="28"/>
        </w:rPr>
        <w:t xml:space="preserve"> направлении по </w:t>
      </w:r>
      <w:r w:rsidR="008354F9" w:rsidRPr="002A3E8B">
        <w:rPr>
          <w:b w:val="0"/>
          <w:sz w:val="28"/>
          <w:szCs w:val="28"/>
        </w:rPr>
        <w:t>прямой линии до точки 1 (координаты: 48°33'16,895" 45°17'30,003")</w:t>
      </w:r>
      <w:r w:rsidRPr="002A3E8B">
        <w:rPr>
          <w:b w:val="0"/>
          <w:sz w:val="28"/>
          <w:szCs w:val="28"/>
        </w:rPr>
        <w:t>.</w:t>
      </w:r>
    </w:p>
    <w:p w14:paraId="7A5477EC" w14:textId="7B278660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726176" w:rsidRPr="002A3E8B">
        <w:rPr>
          <w:b w:val="0"/>
          <w:kern w:val="2"/>
          <w:sz w:val="28"/>
          <w:szCs w:val="28"/>
          <w14:ligatures w14:val="standardContextual"/>
        </w:rPr>
        <w:t>0,65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2AD4E0FB" w14:textId="77777777" w:rsidR="00727216" w:rsidRPr="002A3E8B" w:rsidRDefault="00727216" w:rsidP="005423F1">
      <w:pPr>
        <w:rPr>
          <w:b w:val="0"/>
          <w:sz w:val="28"/>
          <w:szCs w:val="28"/>
        </w:rPr>
      </w:pPr>
    </w:p>
    <w:p w14:paraId="2C1E1463" w14:textId="4D7AFC6E" w:rsidR="00727216" w:rsidRPr="002A3E8B" w:rsidRDefault="00727216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ресурсов, участок «Лесной»</w:t>
      </w:r>
    </w:p>
    <w:p w14:paraId="44FEF293" w14:textId="406163F9" w:rsidR="004A07F2" w:rsidRPr="002A3E8B" w:rsidRDefault="004A07F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1 (координаты: 48°30'50,289" 45°19'36,828"), расположенной у ерика Таловой на смежной административной границе Черноярского района Астраханской области и Ленинского района Волгоградской области, далее в восточном направлении по прямой линии до точки 2 (координаты: 48°30'51,390" 45°19'59,569"), расположенной на смежной административной границе Черноярского и Ахтубинского районов, далее в юго-восточном направлении по смежной административной границе Черноярского и Ахтубинского районов до точки 3 (координаты: 48°30'6,306" 45°22'26,344"), расположенной на смежной административной границе </w:t>
      </w:r>
      <w:r w:rsidR="00DB4C91" w:rsidRPr="002A3E8B">
        <w:rPr>
          <w:b w:val="0"/>
          <w:sz w:val="28"/>
          <w:szCs w:val="28"/>
        </w:rPr>
        <w:t>Черноярского и Ахтубинского районов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>.</w:t>
      </w:r>
    </w:p>
    <w:p w14:paraId="03ACC7E0" w14:textId="40A724AA" w:rsidR="004A07F2" w:rsidRPr="002A3E8B" w:rsidRDefault="004A07F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</w:t>
      </w:r>
      <w:r w:rsidR="00DB4C91" w:rsidRPr="002A3E8B">
        <w:rPr>
          <w:b w:val="0"/>
          <w:sz w:val="28"/>
          <w:szCs w:val="28"/>
        </w:rPr>
        <w:t>3 (координаты: 48°30'6,306" 45°22'26,344"), расположенной на смежной административной границе Черноярского и Ахтубинского районов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 xml:space="preserve">, далее в южном направлении по </w:t>
      </w:r>
      <w:r w:rsidR="00DB4C91" w:rsidRPr="002A3E8B">
        <w:rPr>
          <w:b w:val="0"/>
          <w:sz w:val="28"/>
          <w:szCs w:val="28"/>
        </w:rPr>
        <w:t xml:space="preserve">смежной административной границе Черноярского района Астраханской области и Ленинского района Волгоградской области </w:t>
      </w:r>
      <w:r w:rsidRPr="002A3E8B">
        <w:rPr>
          <w:b w:val="0"/>
          <w:sz w:val="28"/>
          <w:szCs w:val="28"/>
        </w:rPr>
        <w:t xml:space="preserve">до точки 4 (координаты: </w:t>
      </w:r>
      <w:r w:rsidR="00DB4C91" w:rsidRPr="002A3E8B">
        <w:rPr>
          <w:b w:val="0"/>
          <w:sz w:val="28"/>
          <w:szCs w:val="28"/>
        </w:rPr>
        <w:t>48°28'49,702" 45°20'53,918"</w:t>
      </w:r>
      <w:r w:rsidRPr="002A3E8B">
        <w:rPr>
          <w:b w:val="0"/>
          <w:sz w:val="28"/>
          <w:szCs w:val="28"/>
        </w:rPr>
        <w:t>)</w:t>
      </w:r>
      <w:r w:rsidR="00DB4C91" w:rsidRPr="002A3E8B">
        <w:rPr>
          <w:b w:val="0"/>
          <w:sz w:val="28"/>
          <w:szCs w:val="28"/>
        </w:rPr>
        <w:t>, расположенной на смежной административной границе 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>.</w:t>
      </w:r>
    </w:p>
    <w:p w14:paraId="167C8105" w14:textId="352D4516" w:rsidR="004A07F2" w:rsidRPr="002A3E8B" w:rsidRDefault="004A07F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</w:t>
      </w:r>
      <w:r w:rsidR="00DB4C91" w:rsidRPr="002A3E8B">
        <w:rPr>
          <w:b w:val="0"/>
          <w:sz w:val="28"/>
          <w:szCs w:val="28"/>
        </w:rPr>
        <w:t>4 (координаты: 48°28'49,702" 45°20'53,918"), расположенной на смежной административной границе Черноярского района Астраханской области и Ленинского района Волгоградской области,</w:t>
      </w:r>
      <w:r w:rsidRPr="002A3E8B">
        <w:rPr>
          <w:b w:val="0"/>
          <w:sz w:val="28"/>
          <w:szCs w:val="28"/>
        </w:rPr>
        <w:t xml:space="preserve"> далее в западном направлении </w:t>
      </w:r>
      <w:r w:rsidR="00DB4C91" w:rsidRPr="002A3E8B">
        <w:rPr>
          <w:b w:val="0"/>
          <w:sz w:val="28"/>
          <w:szCs w:val="28"/>
        </w:rPr>
        <w:t xml:space="preserve">по смежной административной границе Черноярского района Астраханской области и Ленинского района Волгоградской области до точки </w:t>
      </w:r>
      <w:r w:rsidRPr="002A3E8B">
        <w:rPr>
          <w:b w:val="0"/>
          <w:sz w:val="28"/>
          <w:szCs w:val="28"/>
        </w:rPr>
        <w:t xml:space="preserve">5 (координаты: </w:t>
      </w:r>
      <w:r w:rsidR="00DB4C91" w:rsidRPr="002A3E8B">
        <w:rPr>
          <w:b w:val="0"/>
          <w:sz w:val="28"/>
          <w:szCs w:val="28"/>
        </w:rPr>
        <w:t>48°28'59,455" 45°19'27,682"</w:t>
      </w:r>
      <w:r w:rsidRPr="002A3E8B">
        <w:rPr>
          <w:b w:val="0"/>
          <w:sz w:val="28"/>
          <w:szCs w:val="28"/>
        </w:rPr>
        <w:t xml:space="preserve">) </w:t>
      </w:r>
      <w:r w:rsidR="00DB4C91" w:rsidRPr="002A3E8B">
        <w:rPr>
          <w:b w:val="0"/>
          <w:sz w:val="28"/>
          <w:szCs w:val="28"/>
        </w:rPr>
        <w:t>расположенной на смежной административной границе 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>.</w:t>
      </w:r>
    </w:p>
    <w:p w14:paraId="416E4979" w14:textId="38005992" w:rsidR="004A07F2" w:rsidRPr="002A3E8B" w:rsidRDefault="004A07F2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от </w:t>
      </w:r>
      <w:r w:rsidR="00DB4C91" w:rsidRPr="002A3E8B">
        <w:rPr>
          <w:b w:val="0"/>
          <w:sz w:val="28"/>
          <w:szCs w:val="28"/>
        </w:rPr>
        <w:t>точки 5 (координаты: 48°28'59,455" 45°19'27,682") расположенной на смежной административной границе 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 xml:space="preserve">, далее в северном направлении </w:t>
      </w:r>
      <w:r w:rsidR="00DB4C91" w:rsidRPr="002A3E8B">
        <w:rPr>
          <w:b w:val="0"/>
          <w:sz w:val="28"/>
          <w:szCs w:val="28"/>
        </w:rPr>
        <w:t xml:space="preserve">по смежной административной границе Черноярского района Астраханской области и Ленинского района Волгоградской области </w:t>
      </w:r>
      <w:r w:rsidRPr="002A3E8B">
        <w:rPr>
          <w:b w:val="0"/>
          <w:sz w:val="28"/>
          <w:szCs w:val="28"/>
        </w:rPr>
        <w:t xml:space="preserve">до точки </w:t>
      </w:r>
      <w:r w:rsidR="00DB4C91" w:rsidRPr="002A3E8B">
        <w:rPr>
          <w:b w:val="0"/>
          <w:sz w:val="28"/>
          <w:szCs w:val="28"/>
        </w:rPr>
        <w:t xml:space="preserve">1 (координаты: 48°30'50,289" 45°19'36,828"), расположенной у ерика </w:t>
      </w:r>
      <w:r w:rsidR="00DB4C91" w:rsidRPr="002A3E8B">
        <w:rPr>
          <w:b w:val="0"/>
          <w:sz w:val="28"/>
          <w:szCs w:val="28"/>
        </w:rPr>
        <w:lastRenderedPageBreak/>
        <w:t>Таловой на смежной административной границе Черноярского района Астраханской области и Ленинского района Волгоградской области</w:t>
      </w:r>
      <w:r w:rsidRPr="002A3E8B">
        <w:rPr>
          <w:b w:val="0"/>
          <w:sz w:val="28"/>
          <w:szCs w:val="28"/>
        </w:rPr>
        <w:t>.</w:t>
      </w:r>
    </w:p>
    <w:p w14:paraId="028E5B5A" w14:textId="5B1BC715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 xml:space="preserve"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зоны охраны охотничьих ресурсов, составляет </w:t>
      </w:r>
      <w:r w:rsidR="00726176" w:rsidRPr="002A3E8B">
        <w:rPr>
          <w:b w:val="0"/>
          <w:kern w:val="2"/>
          <w:sz w:val="28"/>
          <w:szCs w:val="28"/>
          <w14:ligatures w14:val="standardContextual"/>
        </w:rPr>
        <w:t>0,5</w:t>
      </w:r>
      <w:r w:rsidR="005423F1" w:rsidRPr="002A3E8B">
        <w:rPr>
          <w:b w:val="0"/>
          <w:kern w:val="2"/>
          <w:sz w:val="28"/>
          <w:szCs w:val="28"/>
          <w14:ligatures w14:val="standardContextual"/>
        </w:rPr>
        <w:t xml:space="preserve"> тыс. га.</w:t>
      </w:r>
    </w:p>
    <w:p w14:paraId="060034B5" w14:textId="77777777" w:rsidR="00B46408" w:rsidRPr="002A3E8B" w:rsidRDefault="00B46408" w:rsidP="005423F1">
      <w:pPr>
        <w:ind w:firstLine="709"/>
        <w:jc w:val="both"/>
        <w:rPr>
          <w:b w:val="0"/>
          <w:bCs/>
          <w:sz w:val="28"/>
          <w:szCs w:val="28"/>
        </w:rPr>
      </w:pPr>
      <w:r w:rsidRPr="002A3E8B">
        <w:rPr>
          <w:b w:val="0"/>
          <w:sz w:val="28"/>
          <w:szCs w:val="28"/>
        </w:rPr>
        <w:t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</w:t>
      </w:r>
      <w:r w:rsidRPr="002A3E8B">
        <w:rPr>
          <w:b w:val="0"/>
          <w:bCs/>
          <w:sz w:val="28"/>
          <w:szCs w:val="28"/>
        </w:rPr>
        <w:t xml:space="preserve"> земли лесного фонда, земли водного фонда и земли запаса: </w:t>
      </w:r>
    </w:p>
    <w:p w14:paraId="50F2C311" w14:textId="77777777" w:rsidR="00B46408" w:rsidRPr="002A3E8B" w:rsidRDefault="00B46408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bCs/>
          <w:sz w:val="28"/>
          <w:szCs w:val="28"/>
        </w:rPr>
        <w:t xml:space="preserve">   - земли лесов, расположенные в лесопарковых зонах:</w:t>
      </w:r>
      <w:r w:rsidRPr="002A3E8B">
        <w:rPr>
          <w:b w:val="0"/>
          <w:sz w:val="28"/>
          <w:szCs w:val="28"/>
        </w:rPr>
        <w:t xml:space="preserve"> </w:t>
      </w:r>
      <w:r w:rsidRPr="002A3E8B">
        <w:rPr>
          <w:b w:val="0"/>
          <w:bCs/>
          <w:sz w:val="28"/>
          <w:szCs w:val="28"/>
        </w:rPr>
        <w:t xml:space="preserve">Правобережное лесничество </w:t>
      </w:r>
      <w:proofErr w:type="spellStart"/>
      <w:r w:rsidRPr="002A3E8B">
        <w:rPr>
          <w:b w:val="0"/>
          <w:bCs/>
          <w:sz w:val="28"/>
          <w:szCs w:val="28"/>
        </w:rPr>
        <w:t>Солодниковское</w:t>
      </w:r>
      <w:proofErr w:type="spellEnd"/>
      <w:r w:rsidRPr="002A3E8B">
        <w:rPr>
          <w:b w:val="0"/>
          <w:bCs/>
          <w:sz w:val="28"/>
          <w:szCs w:val="28"/>
        </w:rPr>
        <w:t xml:space="preserve"> участковое лесничество.</w:t>
      </w:r>
    </w:p>
    <w:p w14:paraId="7188F159" w14:textId="76FDBF74" w:rsidR="007F5B5D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охраны охотничьих ресурсов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726176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p w14:paraId="7901AB74" w14:textId="77777777" w:rsidR="00AF2D4E" w:rsidRPr="002A3E8B" w:rsidRDefault="00AF2D4E" w:rsidP="005423F1">
      <w:pPr>
        <w:ind w:firstLine="709"/>
        <w:jc w:val="center"/>
        <w:rPr>
          <w:b w:val="0"/>
          <w:sz w:val="28"/>
          <w:szCs w:val="28"/>
        </w:rPr>
      </w:pPr>
    </w:p>
    <w:p w14:paraId="51CDAB43" w14:textId="1E6DAAB9" w:rsidR="009E0668" w:rsidRPr="002A3E8B" w:rsidRDefault="00145C68" w:rsidP="005423F1">
      <w:pPr>
        <w:ind w:firstLine="709"/>
        <w:jc w:val="center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>Общество с ограниченной ответственностью «Производственно-коммерческая фирма «Егерь», о</w:t>
      </w:r>
      <w:r w:rsidR="007F5B5D" w:rsidRPr="002A3E8B">
        <w:rPr>
          <w:b w:val="0"/>
          <w:sz w:val="28"/>
          <w:szCs w:val="28"/>
        </w:rPr>
        <w:t>хотничье угодье «Егерь»</w:t>
      </w:r>
      <w:r w:rsidR="00726176" w:rsidRPr="002A3E8B">
        <w:rPr>
          <w:b w:val="0"/>
          <w:sz w:val="28"/>
          <w:szCs w:val="28"/>
        </w:rPr>
        <w:t>,</w:t>
      </w:r>
      <w:r w:rsidR="007F5B5D" w:rsidRPr="002A3E8B">
        <w:rPr>
          <w:b w:val="0"/>
          <w:sz w:val="28"/>
          <w:szCs w:val="28"/>
        </w:rPr>
        <w:t xml:space="preserve"> участок 2</w:t>
      </w:r>
    </w:p>
    <w:p w14:paraId="5AA9CE22" w14:textId="77777777" w:rsidR="00AE2DB0" w:rsidRPr="002A3E8B" w:rsidRDefault="00AE2DB0" w:rsidP="005423F1">
      <w:pPr>
        <w:ind w:firstLine="709"/>
        <w:jc w:val="center"/>
        <w:rPr>
          <w:b w:val="0"/>
          <w:sz w:val="28"/>
          <w:szCs w:val="28"/>
        </w:rPr>
      </w:pPr>
    </w:p>
    <w:p w14:paraId="695916FB" w14:textId="1D3CF7F7" w:rsidR="007F5B5D" w:rsidRPr="002A3E8B" w:rsidRDefault="007F5B5D" w:rsidP="005423F1">
      <w:pPr>
        <w:keepNext/>
        <w:keepLines/>
        <w:jc w:val="center"/>
        <w:outlineLvl w:val="4"/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</w:pPr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Зона охраны охотничьих ресурсов, участок «</w:t>
      </w:r>
      <w:r w:rsidR="00727216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 xml:space="preserve">остров </w:t>
      </w:r>
      <w:proofErr w:type="spellStart"/>
      <w:r w:rsidR="001C48EE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Саралевский</w:t>
      </w:r>
      <w:proofErr w:type="spellEnd"/>
      <w:r w:rsidR="00727216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 xml:space="preserve"> и остров </w:t>
      </w:r>
      <w:proofErr w:type="spellStart"/>
      <w:r w:rsidR="00727216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Дубовск</w:t>
      </w:r>
      <w:r w:rsidR="001C48EE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и</w:t>
      </w:r>
      <w:r w:rsidR="00727216"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й</w:t>
      </w:r>
      <w:proofErr w:type="spellEnd"/>
      <w:r w:rsidRPr="002A3E8B">
        <w:rPr>
          <w:rFonts w:eastAsiaTheme="majorEastAsia"/>
          <w:b w:val="0"/>
          <w:i/>
          <w:iCs/>
          <w:color w:val="000000" w:themeColor="text1"/>
          <w:sz w:val="28"/>
          <w:szCs w:val="28"/>
          <w:lang w:eastAsia="en-US"/>
        </w:rPr>
        <w:t>»</w:t>
      </w:r>
    </w:p>
    <w:p w14:paraId="078192F2" w14:textId="717BE226" w:rsidR="007F5B5D" w:rsidRPr="002A3E8B" w:rsidRDefault="007F5B5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Северная: от точки </w:t>
      </w:r>
      <w:r w:rsidR="0021619F" w:rsidRPr="002A3E8B">
        <w:rPr>
          <w:b w:val="0"/>
          <w:sz w:val="28"/>
          <w:szCs w:val="28"/>
        </w:rPr>
        <w:t xml:space="preserve">1 (координаты: 48°28'16,100" 45°23'19,708") </w:t>
      </w:r>
      <w:r w:rsidRPr="002A3E8B">
        <w:rPr>
          <w:b w:val="0"/>
          <w:sz w:val="28"/>
          <w:szCs w:val="28"/>
        </w:rPr>
        <w:t xml:space="preserve">у </w:t>
      </w:r>
      <w:proofErr w:type="spellStart"/>
      <w:r w:rsidRPr="002A3E8B">
        <w:rPr>
          <w:b w:val="0"/>
          <w:sz w:val="28"/>
          <w:szCs w:val="28"/>
        </w:rPr>
        <w:t>приверха</w:t>
      </w:r>
      <w:proofErr w:type="spellEnd"/>
      <w:r w:rsidRPr="002A3E8B">
        <w:rPr>
          <w:b w:val="0"/>
          <w:sz w:val="28"/>
          <w:szCs w:val="28"/>
        </w:rPr>
        <w:t xml:space="preserve"> о</w:t>
      </w:r>
      <w:r w:rsidR="006E3A54" w:rsidRPr="002A3E8B">
        <w:rPr>
          <w:b w:val="0"/>
          <w:sz w:val="28"/>
          <w:szCs w:val="28"/>
        </w:rPr>
        <w:t>строва</w:t>
      </w:r>
      <w:r w:rsidRPr="002A3E8B">
        <w:rPr>
          <w:b w:val="0"/>
          <w:sz w:val="28"/>
          <w:szCs w:val="28"/>
        </w:rPr>
        <w:t xml:space="preserve"> </w:t>
      </w:r>
      <w:proofErr w:type="spellStart"/>
      <w:r w:rsidRPr="002A3E8B">
        <w:rPr>
          <w:b w:val="0"/>
          <w:sz w:val="28"/>
          <w:szCs w:val="28"/>
        </w:rPr>
        <w:t>Саралевский</w:t>
      </w:r>
      <w:proofErr w:type="spellEnd"/>
      <w:r w:rsidRPr="002A3E8B">
        <w:rPr>
          <w:b w:val="0"/>
          <w:sz w:val="28"/>
          <w:szCs w:val="28"/>
        </w:rPr>
        <w:t xml:space="preserve"> на старице Волга, далее в юго-восточном направлении по правому берегу старицы Волга до точки в </w:t>
      </w:r>
      <w:proofErr w:type="spellStart"/>
      <w:r w:rsidRPr="002A3E8B">
        <w:rPr>
          <w:b w:val="0"/>
          <w:sz w:val="28"/>
          <w:szCs w:val="28"/>
        </w:rPr>
        <w:t>ухвостье</w:t>
      </w:r>
      <w:proofErr w:type="spellEnd"/>
      <w:r w:rsidRPr="002A3E8B">
        <w:rPr>
          <w:b w:val="0"/>
          <w:sz w:val="28"/>
          <w:szCs w:val="28"/>
        </w:rPr>
        <w:t xml:space="preserve"> </w:t>
      </w:r>
      <w:r w:rsidR="006E3A54" w:rsidRPr="002A3E8B">
        <w:rPr>
          <w:b w:val="0"/>
          <w:sz w:val="28"/>
          <w:szCs w:val="28"/>
        </w:rPr>
        <w:t>острова</w:t>
      </w:r>
      <w:r w:rsidRPr="002A3E8B">
        <w:rPr>
          <w:b w:val="0"/>
          <w:sz w:val="28"/>
          <w:szCs w:val="28"/>
        </w:rPr>
        <w:t xml:space="preserve"> </w:t>
      </w:r>
      <w:proofErr w:type="spellStart"/>
      <w:r w:rsidRPr="002A3E8B">
        <w:rPr>
          <w:b w:val="0"/>
          <w:sz w:val="28"/>
          <w:szCs w:val="28"/>
        </w:rPr>
        <w:t>Саралевский</w:t>
      </w:r>
      <w:proofErr w:type="spellEnd"/>
      <w:r w:rsidRPr="002A3E8B">
        <w:rPr>
          <w:b w:val="0"/>
          <w:sz w:val="28"/>
          <w:szCs w:val="28"/>
        </w:rPr>
        <w:t xml:space="preserve"> точка 2 (координаты: 48°27'8,223" 45°31'17,941").</w:t>
      </w:r>
    </w:p>
    <w:p w14:paraId="10EEFCBF" w14:textId="352F99F6" w:rsidR="007F5B5D" w:rsidRPr="002A3E8B" w:rsidRDefault="007F5B5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Восточная: от точки </w:t>
      </w:r>
      <w:r w:rsidR="0021619F" w:rsidRPr="002A3E8B">
        <w:rPr>
          <w:b w:val="0"/>
          <w:sz w:val="28"/>
          <w:szCs w:val="28"/>
        </w:rPr>
        <w:t xml:space="preserve">2 (координаты: 48°27'8,223" 45°31'17,941") </w:t>
      </w:r>
      <w:r w:rsidRPr="002A3E8B">
        <w:rPr>
          <w:b w:val="0"/>
          <w:sz w:val="28"/>
          <w:szCs w:val="28"/>
        </w:rPr>
        <w:t xml:space="preserve">в </w:t>
      </w:r>
      <w:proofErr w:type="spellStart"/>
      <w:r w:rsidRPr="002A3E8B">
        <w:rPr>
          <w:b w:val="0"/>
          <w:sz w:val="28"/>
          <w:szCs w:val="28"/>
        </w:rPr>
        <w:t>ухвостье</w:t>
      </w:r>
      <w:proofErr w:type="spellEnd"/>
      <w:r w:rsidRPr="002A3E8B">
        <w:rPr>
          <w:b w:val="0"/>
          <w:sz w:val="28"/>
          <w:szCs w:val="28"/>
        </w:rPr>
        <w:t xml:space="preserve"> </w:t>
      </w:r>
      <w:r w:rsidR="006E3A54" w:rsidRPr="002A3E8B">
        <w:rPr>
          <w:b w:val="0"/>
          <w:sz w:val="28"/>
          <w:szCs w:val="28"/>
        </w:rPr>
        <w:t>острова</w:t>
      </w:r>
      <w:r w:rsidRPr="002A3E8B">
        <w:rPr>
          <w:b w:val="0"/>
          <w:sz w:val="28"/>
          <w:szCs w:val="28"/>
        </w:rPr>
        <w:t xml:space="preserve"> </w:t>
      </w:r>
      <w:proofErr w:type="spellStart"/>
      <w:r w:rsidRPr="002A3E8B">
        <w:rPr>
          <w:b w:val="0"/>
          <w:sz w:val="28"/>
          <w:szCs w:val="28"/>
        </w:rPr>
        <w:t>Саралевский</w:t>
      </w:r>
      <w:proofErr w:type="spellEnd"/>
      <w:r w:rsidRPr="002A3E8B">
        <w:rPr>
          <w:b w:val="0"/>
          <w:sz w:val="28"/>
          <w:szCs w:val="28"/>
        </w:rPr>
        <w:t xml:space="preserve"> на старице Волга, далее в южном направлении по прямой линии до правого берега реки Волга точка 3 (координаты: 48°26'46,988" 45°31'29,005").</w:t>
      </w:r>
    </w:p>
    <w:p w14:paraId="3B62F305" w14:textId="77777777" w:rsidR="007F5B5D" w:rsidRPr="002A3E8B" w:rsidRDefault="007F5B5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Южная: от точки 3 (координаты: 48°26'46,988" 45°31'29,005") на правом берегу реки Волга (Дубовка) далее в юго-западном направлении по правому берегу реки Волга (Дубовка) до точки 4 (координаты: 48°25'33,289" 45°25'35,983"). </w:t>
      </w:r>
    </w:p>
    <w:p w14:paraId="5E11D32B" w14:textId="12B95C1E" w:rsidR="007F5B5D" w:rsidRPr="002A3E8B" w:rsidRDefault="007F5B5D" w:rsidP="005423F1">
      <w:pPr>
        <w:ind w:firstLine="709"/>
        <w:jc w:val="both"/>
        <w:rPr>
          <w:b w:val="0"/>
          <w:sz w:val="28"/>
          <w:szCs w:val="28"/>
        </w:rPr>
      </w:pPr>
      <w:r w:rsidRPr="002A3E8B">
        <w:rPr>
          <w:b w:val="0"/>
          <w:sz w:val="28"/>
          <w:szCs w:val="28"/>
        </w:rPr>
        <w:t xml:space="preserve">Западная: от точки 4 (координаты: 48°25'33,289" 45°25'35,983") на правом берегу реки Волга (Дубовка) по прямой линии до старицы Волга в точке 5 (координаты: 48°26'1,770" 45°24'46,491"), далее в северном направлении по правому берегу старицы Волга до точки у </w:t>
      </w:r>
      <w:proofErr w:type="spellStart"/>
      <w:r w:rsidRPr="002A3E8B">
        <w:rPr>
          <w:b w:val="0"/>
          <w:sz w:val="28"/>
          <w:szCs w:val="28"/>
        </w:rPr>
        <w:t>приверха</w:t>
      </w:r>
      <w:proofErr w:type="spellEnd"/>
      <w:r w:rsidRPr="002A3E8B">
        <w:rPr>
          <w:b w:val="0"/>
          <w:sz w:val="28"/>
          <w:szCs w:val="28"/>
        </w:rPr>
        <w:t xml:space="preserve"> </w:t>
      </w:r>
      <w:r w:rsidR="006E3A54" w:rsidRPr="002A3E8B">
        <w:rPr>
          <w:b w:val="0"/>
          <w:sz w:val="28"/>
          <w:szCs w:val="28"/>
        </w:rPr>
        <w:t>острова</w:t>
      </w:r>
      <w:r w:rsidRPr="002A3E8B">
        <w:rPr>
          <w:b w:val="0"/>
          <w:sz w:val="28"/>
          <w:szCs w:val="28"/>
        </w:rPr>
        <w:t xml:space="preserve"> </w:t>
      </w:r>
      <w:proofErr w:type="spellStart"/>
      <w:r w:rsidRPr="002A3E8B">
        <w:rPr>
          <w:b w:val="0"/>
          <w:sz w:val="28"/>
          <w:szCs w:val="28"/>
        </w:rPr>
        <w:t>Саралевский</w:t>
      </w:r>
      <w:proofErr w:type="spellEnd"/>
      <w:r w:rsidRPr="002A3E8B">
        <w:rPr>
          <w:b w:val="0"/>
          <w:sz w:val="28"/>
          <w:szCs w:val="28"/>
        </w:rPr>
        <w:t xml:space="preserve"> на старице Волга точка 1 (координаты: 48°28'16,100" 45°23'19,708").</w:t>
      </w:r>
    </w:p>
    <w:p w14:paraId="50E23551" w14:textId="5AC0667C" w:rsidR="00E64E12" w:rsidRPr="002A3E8B" w:rsidRDefault="00E64E12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kern w:val="2"/>
          <w:sz w:val="28"/>
          <w:szCs w:val="28"/>
          <w14:ligatures w14:val="standardContextual"/>
        </w:rPr>
        <w:t>Площадь зоны охраны охотничьих ресурсов в вышеописанных границах за вычетом земель, земельных участков, правовой режим которых не допускает осуществлен</w:t>
      </w:r>
      <w:bookmarkStart w:id="1" w:name="_GoBack"/>
      <w:bookmarkEnd w:id="1"/>
      <w:r w:rsidRPr="002A3E8B">
        <w:rPr>
          <w:b w:val="0"/>
          <w:kern w:val="2"/>
          <w:sz w:val="28"/>
          <w:szCs w:val="28"/>
          <w14:ligatures w14:val="standardContextual"/>
        </w:rPr>
        <w:t xml:space="preserve">ие видов деятельности в сфере охотничьего хозяйства и которые </w:t>
      </w:r>
      <w:r w:rsidRPr="002A3E8B">
        <w:rPr>
          <w:b w:val="0"/>
          <w:kern w:val="2"/>
          <w:sz w:val="28"/>
          <w:szCs w:val="28"/>
          <w14:ligatures w14:val="standardContextual"/>
        </w:rPr>
        <w:lastRenderedPageBreak/>
        <w:t xml:space="preserve">не подлежат включению в состав зоны охраны охотничьих ресурсов, составляет </w:t>
      </w:r>
      <w:r w:rsidR="00BA3677" w:rsidRPr="00BA3677">
        <w:rPr>
          <w:b w:val="0"/>
          <w:sz w:val="28"/>
          <w:szCs w:val="28"/>
        </w:rPr>
        <w:t>3,534</w:t>
      </w:r>
      <w:r w:rsidR="005423F1" w:rsidRPr="002A3E8B">
        <w:rPr>
          <w:b w:val="0"/>
          <w:sz w:val="28"/>
          <w:szCs w:val="28"/>
        </w:rPr>
        <w:t xml:space="preserve"> тыс. га.</w:t>
      </w:r>
    </w:p>
    <w:p w14:paraId="40D6414F" w14:textId="3852C7D1" w:rsidR="00B46408" w:rsidRPr="002A3E8B" w:rsidRDefault="00B46408" w:rsidP="005423F1">
      <w:pPr>
        <w:ind w:firstLine="709"/>
        <w:jc w:val="both"/>
        <w:rPr>
          <w:b w:val="0"/>
          <w:kern w:val="2"/>
          <w:sz w:val="28"/>
          <w:szCs w:val="28"/>
          <w14:ligatures w14:val="standardContextual"/>
        </w:rPr>
      </w:pPr>
      <w:r w:rsidRPr="002A3E8B">
        <w:rPr>
          <w:b w:val="0"/>
          <w:sz w:val="28"/>
          <w:szCs w:val="28"/>
        </w:rPr>
        <w:t xml:space="preserve">К землям, земельным участкам, правовой режим которых не допускает осуществление видов деятельности в сфере охотничьего хозяйства и которые не подлежат включению в состав охотничьего угодья относятся </w:t>
      </w:r>
      <w:r w:rsidRPr="002A3E8B">
        <w:rPr>
          <w:b w:val="0"/>
          <w:bCs/>
          <w:sz w:val="28"/>
          <w:szCs w:val="28"/>
        </w:rPr>
        <w:t xml:space="preserve">земли населенных пунктов: хутор </w:t>
      </w:r>
      <w:proofErr w:type="spellStart"/>
      <w:r w:rsidRPr="002A3E8B">
        <w:rPr>
          <w:b w:val="0"/>
          <w:bCs/>
          <w:sz w:val="28"/>
          <w:szCs w:val="28"/>
        </w:rPr>
        <w:t>Бундин</w:t>
      </w:r>
      <w:proofErr w:type="spellEnd"/>
      <w:r w:rsidRPr="002A3E8B">
        <w:rPr>
          <w:b w:val="0"/>
          <w:bCs/>
          <w:sz w:val="28"/>
          <w:szCs w:val="28"/>
        </w:rPr>
        <w:t>.</w:t>
      </w:r>
    </w:p>
    <w:p w14:paraId="074E8D3E" w14:textId="72D0BE34" w:rsidR="00145C68" w:rsidRPr="002A3E8B" w:rsidRDefault="00E64E12" w:rsidP="005423F1">
      <w:pPr>
        <w:ind w:firstLine="709"/>
        <w:jc w:val="both"/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</w:pP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Информация о наличии земель, земельных участков, правовой режим которых не допускает осуществление видов деятельности в сфере охотничьего хозяйства и которые не подлежат включению в состав </w:t>
      </w:r>
      <w:r w:rsidRPr="002A3E8B">
        <w:rPr>
          <w:b w:val="0"/>
          <w:kern w:val="2"/>
          <w:sz w:val="28"/>
          <w:szCs w:val="28"/>
          <w14:ligatures w14:val="standardContextual"/>
        </w:rPr>
        <w:t>зоны охраны охотничьих ресурсов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 xml:space="preserve"> представлена в Приложении </w:t>
      </w:r>
      <w:r w:rsidR="00726176"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6</w:t>
      </w:r>
      <w:r w:rsidRPr="002A3E8B">
        <w:rPr>
          <w:rFonts w:eastAsiaTheme="minorHAnsi"/>
          <w:b w:val="0"/>
          <w:kern w:val="2"/>
          <w:sz w:val="28"/>
          <w:szCs w:val="28"/>
          <w:lang w:eastAsia="en-US"/>
          <w14:ligatures w14:val="standardContextual"/>
        </w:rPr>
        <w:t>.1 Схемы.</w:t>
      </w:r>
    </w:p>
    <w:sectPr w:rsidR="00145C68" w:rsidRPr="002A3E8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0CBA" w14:textId="77777777" w:rsidR="00E77E1A" w:rsidRDefault="00E77E1A" w:rsidP="00E77E1A">
      <w:r>
        <w:separator/>
      </w:r>
    </w:p>
  </w:endnote>
  <w:endnote w:type="continuationSeparator" w:id="0">
    <w:p w14:paraId="07B5C805" w14:textId="77777777" w:rsidR="00E77E1A" w:rsidRDefault="00E77E1A" w:rsidP="00E7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A2D97" w14:textId="77777777" w:rsidR="00E77E1A" w:rsidRDefault="00E77E1A" w:rsidP="00E77E1A">
      <w:r>
        <w:separator/>
      </w:r>
    </w:p>
  </w:footnote>
  <w:footnote w:type="continuationSeparator" w:id="0">
    <w:p w14:paraId="75DE2023" w14:textId="77777777" w:rsidR="00E77E1A" w:rsidRDefault="00E77E1A" w:rsidP="00E7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651397"/>
      <w:docPartObj>
        <w:docPartGallery w:val="Page Numbers (Top of Page)"/>
        <w:docPartUnique/>
      </w:docPartObj>
    </w:sdtPr>
    <w:sdtEndPr>
      <w:rPr>
        <w:b w:val="0"/>
        <w:sz w:val="20"/>
      </w:rPr>
    </w:sdtEndPr>
    <w:sdtContent>
      <w:p w14:paraId="6DE523FD" w14:textId="175CFD4A" w:rsidR="00E77E1A" w:rsidRPr="00E77E1A" w:rsidRDefault="00E77E1A">
        <w:pPr>
          <w:pStyle w:val="a5"/>
          <w:jc w:val="center"/>
          <w:rPr>
            <w:b w:val="0"/>
            <w:sz w:val="20"/>
          </w:rPr>
        </w:pPr>
        <w:r w:rsidRPr="00E77E1A">
          <w:rPr>
            <w:b w:val="0"/>
            <w:sz w:val="20"/>
          </w:rPr>
          <w:fldChar w:fldCharType="begin"/>
        </w:r>
        <w:r w:rsidRPr="00E77E1A">
          <w:rPr>
            <w:b w:val="0"/>
            <w:sz w:val="20"/>
          </w:rPr>
          <w:instrText>PAGE   \* MERGEFORMAT</w:instrText>
        </w:r>
        <w:r w:rsidRPr="00E77E1A">
          <w:rPr>
            <w:b w:val="0"/>
            <w:sz w:val="20"/>
          </w:rPr>
          <w:fldChar w:fldCharType="separate"/>
        </w:r>
        <w:r w:rsidRPr="00E77E1A">
          <w:rPr>
            <w:b w:val="0"/>
            <w:sz w:val="20"/>
          </w:rPr>
          <w:t>2</w:t>
        </w:r>
        <w:r w:rsidRPr="00E77E1A">
          <w:rPr>
            <w:b w:val="0"/>
            <w:sz w:val="20"/>
          </w:rPr>
          <w:fldChar w:fldCharType="end"/>
        </w:r>
      </w:p>
    </w:sdtContent>
  </w:sdt>
  <w:p w14:paraId="77AE9E75" w14:textId="77777777" w:rsidR="00E77E1A" w:rsidRDefault="00E77E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F7"/>
    <w:rsid w:val="0002332A"/>
    <w:rsid w:val="0006304D"/>
    <w:rsid w:val="000737A0"/>
    <w:rsid w:val="00077FE2"/>
    <w:rsid w:val="00102359"/>
    <w:rsid w:val="00145C68"/>
    <w:rsid w:val="00155392"/>
    <w:rsid w:val="001C48EE"/>
    <w:rsid w:val="001D42BD"/>
    <w:rsid w:val="001E13E3"/>
    <w:rsid w:val="0021619F"/>
    <w:rsid w:val="002501D6"/>
    <w:rsid w:val="00265506"/>
    <w:rsid w:val="002A3E8B"/>
    <w:rsid w:val="002B4432"/>
    <w:rsid w:val="0032239C"/>
    <w:rsid w:val="003C3067"/>
    <w:rsid w:val="003D0401"/>
    <w:rsid w:val="0041678A"/>
    <w:rsid w:val="00442324"/>
    <w:rsid w:val="004429F7"/>
    <w:rsid w:val="004A07F2"/>
    <w:rsid w:val="004F37CA"/>
    <w:rsid w:val="005327AE"/>
    <w:rsid w:val="005423F1"/>
    <w:rsid w:val="005B57D7"/>
    <w:rsid w:val="006D0307"/>
    <w:rsid w:val="006E3A54"/>
    <w:rsid w:val="006F5308"/>
    <w:rsid w:val="006F725D"/>
    <w:rsid w:val="00726176"/>
    <w:rsid w:val="00727216"/>
    <w:rsid w:val="007361D2"/>
    <w:rsid w:val="00771E73"/>
    <w:rsid w:val="007B5BDC"/>
    <w:rsid w:val="007F5B5D"/>
    <w:rsid w:val="00814CD7"/>
    <w:rsid w:val="00816E76"/>
    <w:rsid w:val="008354F9"/>
    <w:rsid w:val="00846B20"/>
    <w:rsid w:val="008C1362"/>
    <w:rsid w:val="00935692"/>
    <w:rsid w:val="009C3755"/>
    <w:rsid w:val="009E0668"/>
    <w:rsid w:val="00A16B42"/>
    <w:rsid w:val="00A3524E"/>
    <w:rsid w:val="00AD0440"/>
    <w:rsid w:val="00AE2DB0"/>
    <w:rsid w:val="00AF2D4E"/>
    <w:rsid w:val="00B17103"/>
    <w:rsid w:val="00B24D64"/>
    <w:rsid w:val="00B46408"/>
    <w:rsid w:val="00B53B3D"/>
    <w:rsid w:val="00BA1F44"/>
    <w:rsid w:val="00BA3677"/>
    <w:rsid w:val="00BC41C1"/>
    <w:rsid w:val="00CF1C6D"/>
    <w:rsid w:val="00D2781B"/>
    <w:rsid w:val="00D86A2C"/>
    <w:rsid w:val="00D873B8"/>
    <w:rsid w:val="00DB1B92"/>
    <w:rsid w:val="00DB4C91"/>
    <w:rsid w:val="00E64E12"/>
    <w:rsid w:val="00E77E1A"/>
    <w:rsid w:val="00F23852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EBC1"/>
  <w15:chartTrackingRefBased/>
  <w15:docId w15:val="{E70B5AFB-43C1-4571-90A1-72DA4244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E12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B4432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 w:val="0"/>
      <w:color w:val="2F5496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233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rsid w:val="0002332A"/>
    <w:rPr>
      <w:rFonts w:ascii="Calibri" w:eastAsia="Calibri" w:hAnsi="Calibri" w:cs="Times New Roman"/>
      <w:kern w:val="0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2B443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E77E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E1A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E77E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E1A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13</Pages>
  <Words>4668</Words>
  <Characters>26611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Ксения Александровна</dc:creator>
  <cp:keywords/>
  <dc:description/>
  <cp:lastModifiedBy>Глинка Юлия Владимировна</cp:lastModifiedBy>
  <cp:revision>51</cp:revision>
  <dcterms:created xsi:type="dcterms:W3CDTF">2023-11-19T08:01:00Z</dcterms:created>
  <dcterms:modified xsi:type="dcterms:W3CDTF">2023-12-08T13:48:00Z</dcterms:modified>
</cp:coreProperties>
</file>