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8" w:rsidRDefault="00902DB8" w:rsidP="00902DB8">
      <w:pPr>
        <w:spacing w:before="100" w:beforeAutospacing="1" w:after="100" w:afterAutospacing="1" w:line="240" w:lineRule="auto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Поступление на гражданскую службу и замещение должности гражданской службы по конкурсу</w:t>
      </w:r>
    </w:p>
    <w:p w:rsidR="00F26336" w:rsidRPr="00902DB8" w:rsidRDefault="00F26336" w:rsidP="00902DB8">
      <w:pPr>
        <w:spacing w:before="100" w:beforeAutospacing="1" w:after="100" w:afterAutospacing="1" w:line="240" w:lineRule="auto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(ст.22 Федерального закона от 27.07.2004 №79-ФЗ «О государственной гражданской службе»)</w:t>
      </w:r>
      <w:bookmarkStart w:id="0" w:name="_GoBack"/>
      <w:bookmarkEnd w:id="0"/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48"/>
      <w:bookmarkEnd w:id="1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для замещения должности гражданской службы.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</w:t>
      </w:r>
      <w:hyperlink r:id="rId5" w:anchor="dst100030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30.06.2016 N 224-ФЗ)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 редакции)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218"/>
      <w:bookmarkEnd w:id="2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 не проводится: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219"/>
      <w:bookmarkEnd w:id="3"/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  <w:proofErr w:type="gramEnd"/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220"/>
      <w:bookmarkEnd w:id="4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221"/>
      <w:bookmarkEnd w:id="5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заключении срочного служебного контракта;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851"/>
      <w:bookmarkEnd w:id="6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назначении гражданского служащего на иную должность гражданской службы в случаях, предусмотренных </w:t>
      </w:r>
      <w:hyperlink r:id="rId6" w:anchor="dst100317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 статьи 28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dst100854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 статьи 31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anchor="dst256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9 статьи 60.1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закона;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Федеральных законов от 06.12.2011 </w:t>
      </w:r>
      <w:hyperlink r:id="rId9" w:anchor="dst100018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395-ФЗ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05.04.2013 </w:t>
      </w:r>
      <w:hyperlink r:id="rId10" w:anchor="dst100014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57-ФЗ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 редакции)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6"/>
      <w:bookmarkEnd w:id="7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5 в ред. Федерального </w:t>
      </w:r>
      <w:hyperlink r:id="rId11" w:anchor="dst100010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07.06.2013 N 116-ФЗ)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 редакции)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7"/>
      <w:bookmarkEnd w:id="8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</w:t>
      </w:r>
      <w:hyperlink r:id="rId12" w:anchor="dst100003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сведений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составляющих государственную тайну, по перечню должностей, утверждаемому нормативным актом государственного органа.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</w:t>
      </w:r>
      <w:hyperlink r:id="rId13" w:anchor="dst100008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14.02.2010 N 9-ФЗ)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 редакции)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225"/>
      <w:bookmarkEnd w:id="9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решению представителя нанимателя конкурс может не проводиться при назначении на должности гражданской службы, относящиеся к группе младших должностей гражданской службы.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226"/>
      <w:bookmarkEnd w:id="10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Претенденту на замещение должности гражданской службы может быть отказано 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допуске к участию в конкурсе в связи с несоответствием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требованиям к вакантной должности гражданской службы, а также в связи с ограничениями, установленными настоящим Федеральным </w:t>
      </w:r>
      <w:hyperlink r:id="rId14" w:anchor="dst100141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поступления на гражданскую службу и ее прохождения.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227"/>
      <w:bookmarkEnd w:id="11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</w:t>
      </w:r>
      <w:hyperlink r:id="rId15" w:anchor="dst100758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228"/>
      <w:bookmarkEnd w:id="12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53"/>
      <w:bookmarkEnd w:id="13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соответствующего органа по управлению государственной службой, а также представители научных и образовательных организаций, других организаций, приглашаемые органом по управлению государственной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Федерального закона от 02.07.2013 N 185-ФЗ)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 редакции)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848"/>
      <w:bookmarkEnd w:id="14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proofErr w:type="gramStart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в федеральном органе исполнительной власти, при котором в соответствии со </w:t>
      </w:r>
      <w:hyperlink r:id="rId16" w:anchor="dst100140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20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4 апреля 2005 года N 32-ФЗ "Об Общественной палате Российской Федерации" образован общественный совет, а также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</w:t>
      </w:r>
      <w:proofErr w:type="gramEnd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902DB8" w:rsidRPr="00902DB8" w:rsidRDefault="00902DB8" w:rsidP="009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8.1 введена Федеральным </w:t>
      </w:r>
      <w:hyperlink r:id="rId17" w:anchor="dst100009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30.12.2012 N 295-ФЗ)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230"/>
      <w:bookmarkEnd w:id="15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231"/>
      <w:bookmarkEnd w:id="16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232"/>
      <w:bookmarkEnd w:id="17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Претендент на замещение должности гражданской службы вправе обжаловать решение конкурсной комиссии в соответствии с настоящим Федеральным </w:t>
      </w:r>
      <w:hyperlink r:id="rId18" w:anchor="dst100758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DB8" w:rsidRPr="00902DB8" w:rsidRDefault="00902DB8" w:rsidP="00902D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233"/>
      <w:bookmarkEnd w:id="18"/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hyperlink r:id="rId19" w:anchor="dst100020" w:history="1">
        <w:r w:rsidRPr="00902D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Положение</w:t>
        </w:r>
      </w:hyperlink>
      <w:r w:rsidRP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p w:rsidR="00BF3CF7" w:rsidRPr="00902DB8" w:rsidRDefault="00BF3CF7" w:rsidP="00902DB8">
      <w:pPr>
        <w:jc w:val="both"/>
        <w:rPr>
          <w:sz w:val="28"/>
          <w:szCs w:val="28"/>
        </w:rPr>
      </w:pPr>
    </w:p>
    <w:sectPr w:rsidR="00BF3CF7" w:rsidRPr="0090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B8"/>
    <w:rsid w:val="00902DB8"/>
    <w:rsid w:val="00BF3CF7"/>
    <w:rsid w:val="00E27259"/>
    <w:rsid w:val="00EF3711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8601/e92846ab80fa35d65ffbac3877b3267ae9735e61/" TargetMode="External"/><Relationship Id="rId13" Type="http://schemas.openxmlformats.org/officeDocument/2006/relationships/hyperlink" Target="http://www.consultant.ru/document/cons_doc_LAW_97515/" TargetMode="External"/><Relationship Id="rId18" Type="http://schemas.openxmlformats.org/officeDocument/2006/relationships/hyperlink" Target="http://www.consultant.ru/document/cons_doc_LAW_48601/341fe5cafc6724334d90af652d47c657f420ec8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48601/f69d47fb679655f8e32801996e1dd4cc887d986b/" TargetMode="External"/><Relationship Id="rId12" Type="http://schemas.openxmlformats.org/officeDocument/2006/relationships/hyperlink" Target="http://www.consultant.ru/document/cons_doc_LAW_93980/" TargetMode="External"/><Relationship Id="rId17" Type="http://schemas.openxmlformats.org/officeDocument/2006/relationships/hyperlink" Target="http://www.consultant.ru/document/cons_doc_LAW_14008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5265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8601/4299fc8ae19ac37102dd293f32d8abc437e018f7/" TargetMode="External"/><Relationship Id="rId11" Type="http://schemas.openxmlformats.org/officeDocument/2006/relationships/hyperlink" Target="http://www.consultant.ru/document/cons_doc_LAW_147226/" TargetMode="External"/><Relationship Id="rId5" Type="http://schemas.openxmlformats.org/officeDocument/2006/relationships/hyperlink" Target="http://www.consultant.ru/document/cons_doc_LAW_200401/3d0cac60971a511280cbba229d9b6329c07731f7/" TargetMode="External"/><Relationship Id="rId15" Type="http://schemas.openxmlformats.org/officeDocument/2006/relationships/hyperlink" Target="http://www.consultant.ru/document/cons_doc_LAW_48601/341fe5cafc6724334d90af652d47c657f420ec82/" TargetMode="External"/><Relationship Id="rId10" Type="http://schemas.openxmlformats.org/officeDocument/2006/relationships/hyperlink" Target="http://www.consultant.ru/document/cons_doc_LAW_144637/b004fed0b70d0f223e4a81f8ad6cd92af90a7e3b/" TargetMode="External"/><Relationship Id="rId19" Type="http://schemas.openxmlformats.org/officeDocument/2006/relationships/hyperlink" Target="http://www.consultant.ru/document/cons_doc_LAW_515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2733/b004fed0b70d0f223e4a81f8ad6cd92af90a7e3b/" TargetMode="External"/><Relationship Id="rId14" Type="http://schemas.openxmlformats.org/officeDocument/2006/relationships/hyperlink" Target="http://www.consultant.ru/document/cons_doc_LAW_48601/38d7d81bc32f1d2d60d69afd608040ac3cbbd6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Любарцева Анастасия Геннадьевна</dc:creator>
  <cp:keywords/>
  <dc:description/>
  <cp:lastModifiedBy>Любарцева Анастасия Геннадьевна</cp:lastModifiedBy>
  <cp:revision>2</cp:revision>
  <dcterms:created xsi:type="dcterms:W3CDTF">2017-09-25T04:30:00Z</dcterms:created>
  <dcterms:modified xsi:type="dcterms:W3CDTF">2017-09-25T04:37:00Z</dcterms:modified>
</cp:coreProperties>
</file>