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9A" w:rsidRPr="00077E9A" w:rsidRDefault="00077E9A" w:rsidP="00077E9A">
      <w:r w:rsidRPr="008422F3">
        <w:rPr>
          <w:rFonts w:ascii="Times New Roman" w:hAnsi="Times New Roman" w:cs="Times New Roman"/>
          <w:b/>
          <w:noProof/>
          <w:color w:val="000000" w:themeColor="text1"/>
          <w:shd w:val="clear" w:color="auto" w:fill="FFFFFF"/>
          <w:lang w:bidi="ar-SA"/>
        </w:rPr>
        <w:drawing>
          <wp:anchor distT="0" distB="0" distL="114300" distR="114300" simplePos="0" relativeHeight="251659264" behindDoc="1" locked="0" layoutInCell="1" allowOverlap="1" wp14:anchorId="5B337F1C" wp14:editId="61A02F9C">
            <wp:simplePos x="0" y="0"/>
            <wp:positionH relativeFrom="column">
              <wp:posOffset>-114300</wp:posOffset>
            </wp:positionH>
            <wp:positionV relativeFrom="paragraph">
              <wp:posOffset>200660</wp:posOffset>
            </wp:positionV>
            <wp:extent cx="1326438" cy="1962615"/>
            <wp:effectExtent l="19050" t="0" r="3810" b="0"/>
            <wp:wrapTight wrapText="bothSides">
              <wp:wrapPolygon edited="0">
                <wp:start x="-309" y="0"/>
                <wp:lineTo x="-309" y="21390"/>
                <wp:lineTo x="21662" y="21390"/>
                <wp:lineTo x="21662" y="0"/>
                <wp:lineTo x="-309" y="0"/>
              </wp:wrapPolygon>
            </wp:wrapTight>
            <wp:docPr id="5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438" cy="196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7E9A" w:rsidRPr="00077E9A" w:rsidRDefault="00077E9A" w:rsidP="00077E9A">
      <w:pPr>
        <w:pStyle w:val="1"/>
        <w:shd w:val="clear" w:color="auto" w:fill="auto"/>
        <w:spacing w:line="595" w:lineRule="exact"/>
        <w:ind w:left="2268" w:right="141"/>
        <w:jc w:val="center"/>
        <w:rPr>
          <w:b/>
          <w:sz w:val="28"/>
          <w:szCs w:val="28"/>
        </w:rPr>
      </w:pPr>
      <w:r w:rsidRPr="00077E9A">
        <w:rPr>
          <w:b/>
          <w:sz w:val="28"/>
          <w:szCs w:val="28"/>
        </w:rPr>
        <w:t xml:space="preserve">О </w:t>
      </w:r>
      <w:r w:rsidRPr="00077E9A">
        <w:rPr>
          <w:b/>
          <w:color w:val="000000"/>
          <w:sz w:val="28"/>
          <w:szCs w:val="28"/>
          <w:lang w:eastAsia="ru-RU" w:bidi="ru-RU"/>
        </w:rPr>
        <w:t>дея</w:t>
      </w:r>
      <w:r w:rsidRPr="00077E9A">
        <w:rPr>
          <w:b/>
          <w:sz w:val="28"/>
          <w:szCs w:val="28"/>
        </w:rPr>
        <w:t>тельности кадастровых инженеров</w:t>
      </w:r>
    </w:p>
    <w:p w:rsidR="00077E9A" w:rsidRPr="00077E9A" w:rsidRDefault="00077E9A" w:rsidP="00077E9A">
      <w:pPr>
        <w:pStyle w:val="1"/>
        <w:shd w:val="clear" w:color="auto" w:fill="auto"/>
        <w:spacing w:line="595" w:lineRule="exact"/>
        <w:ind w:right="1420"/>
        <w:jc w:val="center"/>
        <w:rPr>
          <w:b/>
        </w:rPr>
      </w:pPr>
    </w:p>
    <w:p w:rsidR="00077E9A" w:rsidRPr="00077E9A" w:rsidRDefault="00077E9A" w:rsidP="00077E9A">
      <w:pPr>
        <w:pStyle w:val="1"/>
        <w:shd w:val="clear" w:color="auto" w:fill="auto"/>
        <w:spacing w:line="276" w:lineRule="auto"/>
        <w:ind w:right="20" w:firstLine="700"/>
        <w:jc w:val="both"/>
        <w:rPr>
          <w:sz w:val="28"/>
          <w:szCs w:val="28"/>
        </w:rPr>
      </w:pPr>
      <w:r w:rsidRPr="00077E9A">
        <w:rPr>
          <w:color w:val="000000"/>
          <w:sz w:val="28"/>
          <w:szCs w:val="28"/>
          <w:lang w:eastAsia="ru-RU" w:bidi="ru-RU"/>
        </w:rPr>
        <w:t xml:space="preserve">Управление </w:t>
      </w:r>
      <w:proofErr w:type="spellStart"/>
      <w:r w:rsidRPr="00077E9A">
        <w:rPr>
          <w:color w:val="000000"/>
          <w:sz w:val="28"/>
          <w:szCs w:val="28"/>
          <w:lang w:eastAsia="ru-RU" w:bidi="ru-RU"/>
        </w:rPr>
        <w:t>Росреестра</w:t>
      </w:r>
      <w:proofErr w:type="spellEnd"/>
      <w:r w:rsidRPr="00077E9A">
        <w:rPr>
          <w:color w:val="000000"/>
          <w:sz w:val="28"/>
          <w:szCs w:val="28"/>
          <w:lang w:eastAsia="ru-RU" w:bidi="ru-RU"/>
        </w:rPr>
        <w:t xml:space="preserve"> по Астраханской области информирует о направленных в правоохранительные органы материалах о выявленных нарушениях, допущенных кадастровыми инженерами при подготовке ими документов, предоставляемых в орган регистрации прав для совершения учетно</w:t>
      </w:r>
      <w:r w:rsidRPr="00077E9A">
        <w:rPr>
          <w:color w:val="000000"/>
          <w:sz w:val="28"/>
          <w:szCs w:val="28"/>
          <w:lang w:eastAsia="ru-RU" w:bidi="ru-RU"/>
        </w:rPr>
        <w:softHyphen/>
        <w:t>- регистрационных действий</w:t>
      </w:r>
    </w:p>
    <w:p w:rsidR="00077E9A" w:rsidRPr="00077E9A" w:rsidRDefault="00077E9A" w:rsidP="00077E9A">
      <w:pPr>
        <w:pStyle w:val="1"/>
        <w:shd w:val="clear" w:color="auto" w:fill="auto"/>
        <w:spacing w:line="276" w:lineRule="auto"/>
        <w:ind w:right="20" w:firstLine="700"/>
        <w:jc w:val="both"/>
        <w:rPr>
          <w:sz w:val="28"/>
          <w:szCs w:val="28"/>
        </w:rPr>
      </w:pPr>
      <w:r w:rsidRPr="00077E9A">
        <w:rPr>
          <w:color w:val="000000"/>
          <w:sz w:val="28"/>
          <w:szCs w:val="28"/>
          <w:lang w:eastAsia="ru-RU" w:bidi="ru-RU"/>
        </w:rPr>
        <w:t>В Прокуратуру Астраханской области за 2019 год и 5 месяцев 2020 года направлено 5 обращений по выявлению фактов, указывающих на наличие в действиях кадастровых инженеров признаков административных правонарушений, предусмотренных ч.</w:t>
      </w:r>
      <w:r w:rsidR="006462A3">
        <w:rPr>
          <w:color w:val="000000"/>
          <w:sz w:val="28"/>
          <w:szCs w:val="28"/>
          <w:lang w:eastAsia="ru-RU" w:bidi="ru-RU"/>
        </w:rPr>
        <w:t xml:space="preserve"> </w:t>
      </w:r>
      <w:r w:rsidRPr="00077E9A">
        <w:rPr>
          <w:color w:val="000000"/>
          <w:sz w:val="28"/>
          <w:szCs w:val="28"/>
          <w:lang w:eastAsia="ru-RU" w:bidi="ru-RU"/>
        </w:rPr>
        <w:t>4 ст. 14.35 Кодекса Российской Федерации об административных правонарушениях (далее - КоАП РФ), а именно - внесение кадастровым инженером заведомо ложных сведений в межевой план.</w:t>
      </w:r>
    </w:p>
    <w:p w:rsidR="00077E9A" w:rsidRPr="00077E9A" w:rsidRDefault="00077E9A" w:rsidP="00077E9A">
      <w:pPr>
        <w:pStyle w:val="1"/>
        <w:shd w:val="clear" w:color="auto" w:fill="auto"/>
        <w:spacing w:line="276" w:lineRule="auto"/>
        <w:ind w:right="20" w:firstLine="700"/>
        <w:jc w:val="both"/>
        <w:rPr>
          <w:sz w:val="28"/>
          <w:szCs w:val="28"/>
        </w:rPr>
      </w:pPr>
      <w:r w:rsidRPr="00077E9A">
        <w:rPr>
          <w:color w:val="000000"/>
          <w:sz w:val="28"/>
          <w:szCs w:val="28"/>
          <w:lang w:eastAsia="ru-RU" w:bidi="ru-RU"/>
        </w:rPr>
        <w:t xml:space="preserve">В 2019 году составлено обращение по трём выявленным фактам административного правонарушения, по </w:t>
      </w:r>
      <w:proofErr w:type="gramStart"/>
      <w:r w:rsidRPr="00077E9A">
        <w:rPr>
          <w:color w:val="000000"/>
          <w:sz w:val="28"/>
          <w:szCs w:val="28"/>
          <w:lang w:eastAsia="ru-RU" w:bidi="ru-RU"/>
        </w:rPr>
        <w:t>результатам</w:t>
      </w:r>
      <w:proofErr w:type="gramEnd"/>
      <w:r w:rsidRPr="00077E9A">
        <w:rPr>
          <w:color w:val="000000"/>
          <w:sz w:val="28"/>
          <w:szCs w:val="28"/>
          <w:lang w:eastAsia="ru-RU" w:bidi="ru-RU"/>
        </w:rPr>
        <w:t xml:space="preserve"> рассмотрения которых районным судом производство по делу прекращено, на основании ст.</w:t>
      </w:r>
      <w:r w:rsidR="006462A3">
        <w:rPr>
          <w:color w:val="000000"/>
          <w:sz w:val="28"/>
          <w:szCs w:val="28"/>
          <w:lang w:eastAsia="ru-RU" w:bidi="ru-RU"/>
        </w:rPr>
        <w:t xml:space="preserve"> </w:t>
      </w:r>
      <w:r w:rsidRPr="00077E9A">
        <w:rPr>
          <w:color w:val="000000"/>
          <w:sz w:val="28"/>
          <w:szCs w:val="28"/>
          <w:lang w:eastAsia="ru-RU" w:bidi="ru-RU"/>
        </w:rPr>
        <w:t>2.9 КоАП РФ по малозначительности совершенного административного правонарушения. Кадастровому инженеру вынесено устное замечание.</w:t>
      </w:r>
    </w:p>
    <w:p w:rsidR="00077E9A" w:rsidRPr="00077E9A" w:rsidRDefault="00077E9A" w:rsidP="00077E9A">
      <w:pPr>
        <w:pStyle w:val="1"/>
        <w:shd w:val="clear" w:color="auto" w:fill="auto"/>
        <w:spacing w:line="276" w:lineRule="auto"/>
        <w:ind w:right="20" w:firstLine="700"/>
        <w:jc w:val="both"/>
        <w:rPr>
          <w:sz w:val="28"/>
          <w:szCs w:val="28"/>
        </w:rPr>
      </w:pPr>
      <w:r w:rsidRPr="00077E9A">
        <w:rPr>
          <w:color w:val="000000"/>
          <w:sz w:val="28"/>
          <w:szCs w:val="28"/>
          <w:lang w:eastAsia="ru-RU" w:bidi="ru-RU"/>
        </w:rPr>
        <w:t>По одному из обращений 2020 года генеральному директору предприятия, работником которого является кадастровый инженер, вынесено представление, по результатам рассмотрения которого приняты меры по устранению нарушений (подготовка документов в суд), виновному должностному лицу объявлено замечание.</w:t>
      </w:r>
    </w:p>
    <w:p w:rsidR="00077E9A" w:rsidRPr="00077E9A" w:rsidRDefault="00077E9A" w:rsidP="00077E9A">
      <w:pPr>
        <w:pStyle w:val="1"/>
        <w:shd w:val="clear" w:color="auto" w:fill="auto"/>
        <w:spacing w:line="276" w:lineRule="auto"/>
        <w:ind w:right="20" w:firstLine="700"/>
        <w:jc w:val="both"/>
        <w:rPr>
          <w:color w:val="000000"/>
          <w:sz w:val="28"/>
          <w:szCs w:val="28"/>
          <w:lang w:eastAsia="ru-RU" w:bidi="ru-RU"/>
        </w:rPr>
      </w:pPr>
      <w:r w:rsidRPr="00077E9A">
        <w:rPr>
          <w:color w:val="000000"/>
          <w:sz w:val="28"/>
          <w:szCs w:val="28"/>
          <w:lang w:eastAsia="ru-RU" w:bidi="ru-RU"/>
        </w:rPr>
        <w:t>По двум другим обращениям производства по делу прекращены на основании ст. 4.5 КоАП РФ (истечение срока давности для данной категории дел), ч.</w:t>
      </w:r>
      <w:r w:rsidR="006462A3">
        <w:rPr>
          <w:color w:val="000000"/>
          <w:sz w:val="28"/>
          <w:szCs w:val="28"/>
          <w:lang w:eastAsia="ru-RU" w:bidi="ru-RU"/>
        </w:rPr>
        <w:t xml:space="preserve"> </w:t>
      </w:r>
      <w:r w:rsidRPr="00077E9A">
        <w:rPr>
          <w:color w:val="000000"/>
          <w:sz w:val="28"/>
          <w:szCs w:val="28"/>
          <w:lang w:eastAsia="ru-RU" w:bidi="ru-RU"/>
        </w:rPr>
        <w:t>1 ст.</w:t>
      </w:r>
      <w:r w:rsidR="006462A3">
        <w:rPr>
          <w:color w:val="000000"/>
          <w:sz w:val="28"/>
          <w:szCs w:val="28"/>
          <w:lang w:eastAsia="ru-RU" w:bidi="ru-RU"/>
        </w:rPr>
        <w:t xml:space="preserve"> </w:t>
      </w:r>
      <w:r w:rsidRPr="00077E9A">
        <w:rPr>
          <w:color w:val="000000"/>
          <w:sz w:val="28"/>
          <w:szCs w:val="28"/>
          <w:lang w:eastAsia="ru-RU" w:bidi="ru-RU"/>
        </w:rPr>
        <w:t>2.2 КоАП РФ (отсутствие оснований для возбуждения производства по делу об административном правонарушении).</w:t>
      </w:r>
    </w:p>
    <w:p w:rsidR="000B02B0" w:rsidRPr="006462A3" w:rsidRDefault="00077E9A" w:rsidP="006462A3">
      <w:pPr>
        <w:pStyle w:val="1"/>
        <w:shd w:val="clear" w:color="auto" w:fill="auto"/>
        <w:spacing w:line="276" w:lineRule="auto"/>
        <w:ind w:right="20" w:firstLine="700"/>
        <w:jc w:val="both"/>
        <w:rPr>
          <w:color w:val="000000"/>
          <w:sz w:val="28"/>
          <w:szCs w:val="28"/>
          <w:lang w:eastAsia="ru-RU" w:bidi="ru-RU"/>
        </w:rPr>
      </w:pPr>
      <w:r w:rsidRPr="00077E9A">
        <w:rPr>
          <w:color w:val="000000"/>
          <w:sz w:val="28"/>
          <w:szCs w:val="28"/>
          <w:lang w:eastAsia="ru-RU" w:bidi="ru-RU"/>
        </w:rPr>
        <w:t>По последнему обращению возбуждено административное производство.</w:t>
      </w:r>
      <w:bookmarkStart w:id="0" w:name="_GoBack"/>
      <w:bookmarkEnd w:id="0"/>
    </w:p>
    <w:sectPr w:rsidR="000B02B0" w:rsidRPr="0064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9C"/>
    <w:rsid w:val="00077E9A"/>
    <w:rsid w:val="000B02B0"/>
    <w:rsid w:val="000E549C"/>
    <w:rsid w:val="0064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E9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77E9A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1">
    <w:name w:val="Основной текст1"/>
    <w:basedOn w:val="a"/>
    <w:link w:val="a3"/>
    <w:rsid w:val="00077E9A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color w:val="auto"/>
      <w:spacing w:val="6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E9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77E9A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1">
    <w:name w:val="Основной текст1"/>
    <w:basedOn w:val="a"/>
    <w:link w:val="a3"/>
    <w:rsid w:val="00077E9A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color w:val="auto"/>
      <w:spacing w:val="6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fs01.cap.ru/gov17/news/201709/06/01-00_znak(1)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 Варвара Владимировна Синенкова</cp:lastModifiedBy>
  <cp:revision>3</cp:revision>
  <dcterms:created xsi:type="dcterms:W3CDTF">2020-07-10T10:47:00Z</dcterms:created>
  <dcterms:modified xsi:type="dcterms:W3CDTF">2020-07-22T05:52:00Z</dcterms:modified>
</cp:coreProperties>
</file>