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B58" w:rsidRPr="00941194" w:rsidRDefault="005F56FF" w:rsidP="009F3C79">
      <w:pPr>
        <w:jc w:val="center"/>
        <w:rPr>
          <w:rFonts w:ascii="Times New Roman" w:hAnsi="Times New Roman" w:cs="Times New Roman"/>
          <w:b/>
          <w:color w:val="000000" w:themeColor="text1"/>
          <w:sz w:val="28"/>
          <w:szCs w:val="28"/>
          <w:shd w:val="clear" w:color="auto" w:fill="FFFFFF"/>
        </w:rPr>
      </w:pPr>
      <w:r w:rsidRPr="00941194">
        <w:rPr>
          <w:rFonts w:ascii="Times New Roman" w:hAnsi="Times New Roman" w:cs="Times New Roman"/>
          <w:b/>
          <w:noProof/>
          <w:color w:val="000000" w:themeColor="text1"/>
          <w:sz w:val="28"/>
          <w:szCs w:val="28"/>
          <w:shd w:val="clear" w:color="auto" w:fill="FFFFFF"/>
          <w:lang w:eastAsia="ru-RU"/>
        </w:rPr>
        <w:drawing>
          <wp:anchor distT="0" distB="0" distL="114300" distR="114300" simplePos="0" relativeHeight="251658240" behindDoc="1" locked="0" layoutInCell="1" allowOverlap="1" wp14:anchorId="1616AF8F" wp14:editId="7F59CC66">
            <wp:simplePos x="0" y="0"/>
            <wp:positionH relativeFrom="column">
              <wp:posOffset>0</wp:posOffset>
            </wp:positionH>
            <wp:positionV relativeFrom="paragraph">
              <wp:posOffset>-47625</wp:posOffset>
            </wp:positionV>
            <wp:extent cx="1326438" cy="1962615"/>
            <wp:effectExtent l="19050" t="0" r="3810" b="0"/>
            <wp:wrapTight wrapText="bothSides">
              <wp:wrapPolygon edited="0">
                <wp:start x="-309" y="0"/>
                <wp:lineTo x="-309" y="21390"/>
                <wp:lineTo x="21662" y="21390"/>
                <wp:lineTo x="21662" y="0"/>
                <wp:lineTo x="-309" y="0"/>
              </wp:wrapPolygon>
            </wp:wrapTight>
            <wp:docPr id="5" name="Рисунок 1" descr="http://fs01.cap.ru/gov17/news/201709/06/01-00_znak%281%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fs01.cap.ru/gov17/news/201709/06/01-00_znak%281%29.jpg"/>
                    <pic:cNvPicPr>
                      <a:picLocks noChangeAspect="1" noChangeArrowheads="1"/>
                    </pic:cNvPicPr>
                  </pic:nvPicPr>
                  <pic:blipFill>
                    <a:blip r:embed="rId8" r:link="rId9">
                      <a:extLst>
                        <a:ext uri="{28A0092B-C50C-407E-A947-70E740481C1C}">
                          <a14:useLocalDpi xmlns:a14="http://schemas.microsoft.com/office/drawing/2010/main" val="0"/>
                        </a:ext>
                      </a:extLst>
                    </a:blip>
                    <a:srcRect l="10294" r="48798"/>
                    <a:stretch>
                      <a:fillRect/>
                    </a:stretch>
                  </pic:blipFill>
                  <pic:spPr bwMode="auto">
                    <a:xfrm>
                      <a:off x="0" y="0"/>
                      <a:ext cx="1326438" cy="1962615"/>
                    </a:xfrm>
                    <a:prstGeom prst="rect">
                      <a:avLst/>
                    </a:prstGeom>
                    <a:noFill/>
                    <a:ln>
                      <a:noFill/>
                    </a:ln>
                  </pic:spPr>
                </pic:pic>
              </a:graphicData>
            </a:graphic>
          </wp:anchor>
        </w:drawing>
      </w:r>
      <w:r w:rsidR="009D7B58" w:rsidRPr="00941194">
        <w:rPr>
          <w:rFonts w:ascii="Times New Roman" w:hAnsi="Times New Roman" w:cs="Times New Roman"/>
          <w:b/>
          <w:color w:val="000000" w:themeColor="text1"/>
          <w:sz w:val="28"/>
          <w:szCs w:val="28"/>
          <w:shd w:val="clear" w:color="auto" w:fill="FFFFFF"/>
        </w:rPr>
        <w:t>В</w:t>
      </w:r>
      <w:r w:rsidR="009D7B58" w:rsidRPr="005F56FF">
        <w:rPr>
          <w:rFonts w:ascii="Times New Roman" w:hAnsi="Times New Roman" w:cs="Times New Roman"/>
          <w:b/>
          <w:color w:val="000000" w:themeColor="text1"/>
          <w:sz w:val="24"/>
          <w:szCs w:val="24"/>
          <w:shd w:val="clear" w:color="auto" w:fill="FFFFFF"/>
        </w:rPr>
        <w:t xml:space="preserve"> </w:t>
      </w:r>
      <w:r w:rsidR="00941194" w:rsidRPr="00941194">
        <w:rPr>
          <w:rFonts w:ascii="Times New Roman" w:hAnsi="Times New Roman" w:cs="Times New Roman"/>
          <w:b/>
          <w:color w:val="000000" w:themeColor="text1"/>
          <w:sz w:val="28"/>
          <w:szCs w:val="28"/>
          <w:shd w:val="clear" w:color="auto" w:fill="FFFFFF"/>
        </w:rPr>
        <w:t xml:space="preserve">межмуниципальном  отделе по </w:t>
      </w:r>
      <w:proofErr w:type="gramStart"/>
      <w:r w:rsidR="00941194" w:rsidRPr="00941194">
        <w:rPr>
          <w:rFonts w:ascii="Times New Roman" w:hAnsi="Times New Roman" w:cs="Times New Roman"/>
          <w:b/>
          <w:color w:val="000000" w:themeColor="text1"/>
          <w:sz w:val="28"/>
          <w:szCs w:val="28"/>
          <w:shd w:val="clear" w:color="auto" w:fill="FFFFFF"/>
        </w:rPr>
        <w:t>советскому</w:t>
      </w:r>
      <w:proofErr w:type="gramEnd"/>
      <w:r w:rsidR="00941194" w:rsidRPr="00941194">
        <w:rPr>
          <w:rFonts w:ascii="Times New Roman" w:hAnsi="Times New Roman" w:cs="Times New Roman"/>
          <w:b/>
          <w:color w:val="000000" w:themeColor="text1"/>
          <w:sz w:val="28"/>
          <w:szCs w:val="28"/>
          <w:shd w:val="clear" w:color="auto" w:fill="FFFFFF"/>
        </w:rPr>
        <w:t xml:space="preserve"> и </w:t>
      </w:r>
      <w:proofErr w:type="spellStart"/>
      <w:r w:rsidR="00941194" w:rsidRPr="00941194">
        <w:rPr>
          <w:rFonts w:ascii="Times New Roman" w:hAnsi="Times New Roman" w:cs="Times New Roman"/>
          <w:b/>
          <w:color w:val="000000" w:themeColor="text1"/>
          <w:sz w:val="28"/>
          <w:szCs w:val="28"/>
          <w:shd w:val="clear" w:color="auto" w:fill="FFFFFF"/>
        </w:rPr>
        <w:t>трусовскому</w:t>
      </w:r>
      <w:proofErr w:type="spellEnd"/>
      <w:r w:rsidR="00941194" w:rsidRPr="00941194">
        <w:rPr>
          <w:rFonts w:ascii="Times New Roman" w:hAnsi="Times New Roman" w:cs="Times New Roman"/>
          <w:b/>
          <w:color w:val="000000" w:themeColor="text1"/>
          <w:sz w:val="28"/>
          <w:szCs w:val="28"/>
          <w:shd w:val="clear" w:color="auto" w:fill="FFFFFF"/>
        </w:rPr>
        <w:t xml:space="preserve"> районам управления прошла очередная  прямая линия</w:t>
      </w:r>
      <w:bookmarkStart w:id="0" w:name="_GoBack"/>
      <w:bookmarkEnd w:id="0"/>
    </w:p>
    <w:p w:rsidR="009D7B58" w:rsidRPr="009F3C79" w:rsidRDefault="009F3C79" w:rsidP="009F3C79">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      </w:t>
      </w:r>
      <w:r w:rsidR="009D7B58" w:rsidRPr="005F56FF">
        <w:rPr>
          <w:rFonts w:ascii="Times New Roman" w:hAnsi="Times New Roman" w:cs="Times New Roman"/>
          <w:color w:val="000000" w:themeColor="text1"/>
          <w:sz w:val="24"/>
          <w:szCs w:val="24"/>
          <w:shd w:val="clear" w:color="auto" w:fill="FFFFFF"/>
        </w:rPr>
        <w:t xml:space="preserve">Сотрудники Управления </w:t>
      </w:r>
      <w:proofErr w:type="spellStart"/>
      <w:r w:rsidR="009D7B58" w:rsidRPr="005F56FF">
        <w:rPr>
          <w:rFonts w:ascii="Times New Roman" w:hAnsi="Times New Roman" w:cs="Times New Roman"/>
          <w:color w:val="000000" w:themeColor="text1"/>
          <w:sz w:val="24"/>
          <w:szCs w:val="24"/>
          <w:shd w:val="clear" w:color="auto" w:fill="FFFFFF"/>
        </w:rPr>
        <w:t>Росреестра</w:t>
      </w:r>
      <w:proofErr w:type="spellEnd"/>
      <w:r w:rsidR="009D7B58" w:rsidRPr="005F56FF">
        <w:rPr>
          <w:rFonts w:ascii="Times New Roman" w:hAnsi="Times New Roman" w:cs="Times New Roman"/>
          <w:color w:val="000000" w:themeColor="text1"/>
          <w:sz w:val="24"/>
          <w:szCs w:val="24"/>
          <w:shd w:val="clear" w:color="auto" w:fill="FFFFFF"/>
        </w:rPr>
        <w:t xml:space="preserve"> по Астраханской области (далее</w:t>
      </w:r>
      <w:r w:rsidR="005F56FF">
        <w:rPr>
          <w:rFonts w:ascii="Times New Roman" w:hAnsi="Times New Roman" w:cs="Times New Roman"/>
          <w:color w:val="000000" w:themeColor="text1"/>
          <w:sz w:val="24"/>
          <w:szCs w:val="24"/>
          <w:shd w:val="clear" w:color="auto" w:fill="FFFFFF"/>
        </w:rPr>
        <w:t xml:space="preserve"> </w:t>
      </w:r>
      <w:r w:rsidR="009D7B58" w:rsidRPr="005F56FF">
        <w:rPr>
          <w:rFonts w:ascii="Times New Roman" w:hAnsi="Times New Roman" w:cs="Times New Roman"/>
          <w:color w:val="000000" w:themeColor="text1"/>
          <w:sz w:val="24"/>
          <w:szCs w:val="24"/>
          <w:shd w:val="clear" w:color="auto" w:fill="FFFFFF"/>
        </w:rPr>
        <w:t xml:space="preserve">- Управление) продолжают консультировать граждан в режиме телефонной связи. </w:t>
      </w:r>
      <w:r w:rsidR="005F56FF" w:rsidRPr="005F56FF">
        <w:rPr>
          <w:rFonts w:ascii="Times New Roman" w:hAnsi="Times New Roman" w:cs="Times New Roman"/>
          <w:color w:val="000000" w:themeColor="text1"/>
          <w:sz w:val="24"/>
          <w:szCs w:val="24"/>
          <w:shd w:val="clear" w:color="auto" w:fill="FFFFFF"/>
        </w:rPr>
        <w:t xml:space="preserve">Так, </w:t>
      </w:r>
      <w:r w:rsidR="005F56FF">
        <w:rPr>
          <w:rFonts w:ascii="Times New Roman" w:hAnsi="Times New Roman" w:cs="Times New Roman"/>
          <w:color w:val="000000" w:themeColor="text1"/>
          <w:sz w:val="24"/>
          <w:szCs w:val="24"/>
          <w:shd w:val="clear" w:color="auto" w:fill="FFFFFF"/>
        </w:rPr>
        <w:t>М</w:t>
      </w:r>
      <w:r w:rsidR="005F56FF" w:rsidRPr="005F56FF">
        <w:rPr>
          <w:rFonts w:ascii="Times New Roman" w:hAnsi="Times New Roman" w:cs="Times New Roman"/>
          <w:color w:val="000000" w:themeColor="text1"/>
          <w:sz w:val="24"/>
          <w:szCs w:val="24"/>
          <w:shd w:val="clear" w:color="auto" w:fill="FFFFFF"/>
        </w:rPr>
        <w:t xml:space="preserve">ежмуниципальным отделом  </w:t>
      </w:r>
      <w:r w:rsidR="005F56FF">
        <w:rPr>
          <w:rFonts w:ascii="Times New Roman" w:hAnsi="Times New Roman" w:cs="Times New Roman"/>
          <w:color w:val="000000" w:themeColor="text1"/>
          <w:sz w:val="24"/>
          <w:szCs w:val="24"/>
          <w:shd w:val="clear" w:color="auto" w:fill="FFFFFF"/>
        </w:rPr>
        <w:t xml:space="preserve">по </w:t>
      </w:r>
      <w:proofErr w:type="gramStart"/>
      <w:r w:rsidR="005F56FF">
        <w:rPr>
          <w:rFonts w:ascii="Times New Roman" w:hAnsi="Times New Roman" w:cs="Times New Roman"/>
          <w:color w:val="000000" w:themeColor="text1"/>
          <w:sz w:val="24"/>
          <w:szCs w:val="24"/>
          <w:shd w:val="clear" w:color="auto" w:fill="FFFFFF"/>
        </w:rPr>
        <w:t>Советскому</w:t>
      </w:r>
      <w:proofErr w:type="gramEnd"/>
      <w:r w:rsidR="005F56FF">
        <w:rPr>
          <w:rFonts w:ascii="Times New Roman" w:hAnsi="Times New Roman" w:cs="Times New Roman"/>
          <w:color w:val="000000" w:themeColor="text1"/>
          <w:sz w:val="24"/>
          <w:szCs w:val="24"/>
          <w:shd w:val="clear" w:color="auto" w:fill="FFFFFF"/>
        </w:rPr>
        <w:t xml:space="preserve"> и </w:t>
      </w:r>
      <w:proofErr w:type="spellStart"/>
      <w:r w:rsidR="005F56FF">
        <w:rPr>
          <w:rFonts w:ascii="Times New Roman" w:hAnsi="Times New Roman" w:cs="Times New Roman"/>
          <w:color w:val="000000" w:themeColor="text1"/>
          <w:sz w:val="24"/>
          <w:szCs w:val="24"/>
          <w:shd w:val="clear" w:color="auto" w:fill="FFFFFF"/>
        </w:rPr>
        <w:t>Трусовскому</w:t>
      </w:r>
      <w:proofErr w:type="spellEnd"/>
      <w:r w:rsidR="005F56FF">
        <w:rPr>
          <w:rFonts w:ascii="Times New Roman" w:hAnsi="Times New Roman" w:cs="Times New Roman"/>
          <w:color w:val="000000" w:themeColor="text1"/>
          <w:sz w:val="24"/>
          <w:szCs w:val="24"/>
          <w:shd w:val="clear" w:color="auto" w:fill="FFFFFF"/>
        </w:rPr>
        <w:t xml:space="preserve"> районам в июне проведена очередная «Прямая линия», в ходе которой сотрудники ответили на вопросы граждан о </w:t>
      </w:r>
      <w:r w:rsidR="005F56FF" w:rsidRPr="005F56FF">
        <w:rPr>
          <w:rFonts w:ascii="Times New Roman" w:hAnsi="Times New Roman" w:cs="Times New Roman"/>
          <w:color w:val="000000" w:themeColor="text1"/>
          <w:sz w:val="24"/>
          <w:szCs w:val="24"/>
          <w:shd w:val="clear" w:color="auto" w:fill="FFFFFF"/>
        </w:rPr>
        <w:t xml:space="preserve"> </w:t>
      </w:r>
      <w:r w:rsidR="001826C1" w:rsidRPr="005F56FF">
        <w:rPr>
          <w:rFonts w:ascii="Times New Roman" w:hAnsi="Times New Roman" w:cs="Times New Roman"/>
          <w:color w:val="000000" w:themeColor="text1"/>
          <w:sz w:val="24"/>
          <w:szCs w:val="24"/>
        </w:rPr>
        <w:t>государственной регистраци</w:t>
      </w:r>
      <w:r w:rsidR="005F56FF">
        <w:rPr>
          <w:rFonts w:ascii="Times New Roman" w:hAnsi="Times New Roman" w:cs="Times New Roman"/>
          <w:color w:val="000000" w:themeColor="text1"/>
          <w:sz w:val="24"/>
          <w:szCs w:val="24"/>
        </w:rPr>
        <w:t>ей</w:t>
      </w:r>
      <w:r w:rsidR="001826C1" w:rsidRPr="005F56FF">
        <w:rPr>
          <w:rFonts w:ascii="Times New Roman" w:hAnsi="Times New Roman" w:cs="Times New Roman"/>
          <w:color w:val="000000" w:themeColor="text1"/>
          <w:sz w:val="24"/>
          <w:szCs w:val="24"/>
        </w:rPr>
        <w:t xml:space="preserve"> права общей собственности на недвижимое имущество</w:t>
      </w:r>
      <w:r w:rsidR="009D7B58" w:rsidRPr="005F56FF">
        <w:rPr>
          <w:rFonts w:ascii="Times New Roman" w:hAnsi="Times New Roman" w:cs="Times New Roman"/>
          <w:color w:val="000000" w:themeColor="text1"/>
          <w:sz w:val="24"/>
          <w:szCs w:val="24"/>
          <w:shd w:val="clear" w:color="auto" w:fill="FFFFFF"/>
        </w:rPr>
        <w:t>.      </w:t>
      </w:r>
    </w:p>
    <w:p w:rsidR="009F3C79" w:rsidRPr="002A59E7" w:rsidRDefault="009F3C79" w:rsidP="009F3C79">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2A59E7">
        <w:rPr>
          <w:rFonts w:ascii="Times New Roman" w:eastAsia="Times New Roman" w:hAnsi="Times New Roman" w:cs="Times New Roman"/>
          <w:b/>
          <w:sz w:val="24"/>
          <w:szCs w:val="24"/>
          <w:lang w:eastAsia="ru-RU"/>
        </w:rPr>
        <w:t xml:space="preserve">Титульным собственником </w:t>
      </w:r>
      <w:proofErr w:type="gramStart"/>
      <w:r w:rsidRPr="002A59E7">
        <w:rPr>
          <w:rFonts w:ascii="Times New Roman" w:eastAsia="Times New Roman" w:hAnsi="Times New Roman" w:cs="Times New Roman"/>
          <w:b/>
          <w:sz w:val="24"/>
          <w:szCs w:val="24"/>
          <w:lang w:eastAsia="ru-RU"/>
        </w:rPr>
        <w:t>жилого дома, приобретенного в период брака является</w:t>
      </w:r>
      <w:proofErr w:type="gramEnd"/>
      <w:r w:rsidRPr="002A59E7">
        <w:rPr>
          <w:rFonts w:ascii="Times New Roman" w:eastAsia="Times New Roman" w:hAnsi="Times New Roman" w:cs="Times New Roman"/>
          <w:b/>
          <w:sz w:val="24"/>
          <w:szCs w:val="24"/>
          <w:lang w:eastAsia="ru-RU"/>
        </w:rPr>
        <w:t xml:space="preserve"> супруга. После развода, по решению суда признали право общей долевой собственности по ½ доли за каждым из супругов. Бывший муж отказывается оформлять долевую собственность. Что делать?</w:t>
      </w:r>
    </w:p>
    <w:p w:rsidR="009F3C79" w:rsidRPr="001446A2" w:rsidRDefault="009D7B58" w:rsidP="009F3C7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A59E7">
        <w:rPr>
          <w:rFonts w:ascii="Times New Roman" w:hAnsi="Times New Roman" w:cs="Times New Roman"/>
          <w:b/>
          <w:color w:val="333333"/>
          <w:sz w:val="24"/>
          <w:szCs w:val="24"/>
          <w:shd w:val="clear" w:color="auto" w:fill="FFFFFF"/>
        </w:rPr>
        <w:t>Ответ:</w:t>
      </w:r>
      <w:r w:rsidRPr="009F3C79">
        <w:rPr>
          <w:rFonts w:ascii="Times New Roman" w:hAnsi="Times New Roman" w:cs="Times New Roman"/>
          <w:color w:val="333333"/>
          <w:sz w:val="24"/>
          <w:szCs w:val="24"/>
          <w:shd w:val="clear" w:color="auto" w:fill="FFFFFF"/>
        </w:rPr>
        <w:t xml:space="preserve"> </w:t>
      </w:r>
      <w:r w:rsidR="009F3C79" w:rsidRPr="001E5A71">
        <w:rPr>
          <w:rFonts w:ascii="Times New Roman" w:eastAsia="Times New Roman" w:hAnsi="Times New Roman" w:cs="Times New Roman"/>
          <w:sz w:val="24"/>
          <w:szCs w:val="24"/>
          <w:lang w:eastAsia="ru-RU"/>
        </w:rPr>
        <w:t xml:space="preserve">Зарегистрируйте свою долю на основании решения суда о разделе </w:t>
      </w:r>
      <w:r w:rsidR="009F3C79">
        <w:rPr>
          <w:rFonts w:ascii="Times New Roman" w:eastAsia="Times New Roman" w:hAnsi="Times New Roman" w:cs="Times New Roman"/>
          <w:sz w:val="24"/>
          <w:szCs w:val="24"/>
          <w:lang w:eastAsia="ru-RU"/>
        </w:rPr>
        <w:t>совместного нажитого имущества</w:t>
      </w:r>
      <w:r w:rsidR="009F3C79" w:rsidRPr="001E5A71">
        <w:rPr>
          <w:rFonts w:ascii="Times New Roman" w:eastAsia="Times New Roman" w:hAnsi="Times New Roman" w:cs="Times New Roman"/>
          <w:sz w:val="24"/>
          <w:szCs w:val="24"/>
          <w:lang w:eastAsia="ru-RU"/>
        </w:rPr>
        <w:t>. </w:t>
      </w:r>
      <w:r w:rsidR="009F3C79">
        <w:rPr>
          <w:rFonts w:ascii="Times New Roman" w:eastAsia="Times New Roman" w:hAnsi="Times New Roman" w:cs="Times New Roman"/>
          <w:sz w:val="24"/>
          <w:szCs w:val="24"/>
          <w:lang w:eastAsia="ru-RU"/>
        </w:rPr>
        <w:t xml:space="preserve"> </w:t>
      </w:r>
      <w:r w:rsidR="009F3C79" w:rsidRPr="009F3C79">
        <w:rPr>
          <w:rFonts w:ascii="Times New Roman" w:eastAsia="Times New Roman" w:hAnsi="Times New Roman" w:cs="Times New Roman"/>
          <w:sz w:val="24"/>
          <w:szCs w:val="24"/>
          <w:lang w:eastAsia="ru-RU"/>
        </w:rPr>
        <w:t>Заявления и документы представляются в орган регистрации прав в порядке и способами, определенными</w:t>
      </w:r>
      <w:r w:rsidR="009F3C79" w:rsidRPr="009F3C79">
        <w:rPr>
          <w:rFonts w:ascii="Times New Roman" w:hAnsi="Times New Roman" w:cs="Times New Roman"/>
          <w:sz w:val="24"/>
          <w:szCs w:val="24"/>
        </w:rPr>
        <w:t xml:space="preserve"> ст.18 Федерального Закона «О государственной регистрации недвижимости» от 13 июля 2015 №218-ФЗ (далее - Федеральный закон), а именно: </w:t>
      </w:r>
      <w:r w:rsidR="009F3C79" w:rsidRPr="009F3C79">
        <w:rPr>
          <w:rFonts w:ascii="Times New Roman" w:eastAsia="Times New Roman" w:hAnsi="Times New Roman" w:cs="Times New Roman"/>
          <w:sz w:val="24"/>
          <w:szCs w:val="24"/>
          <w:lang w:eastAsia="ru-RU"/>
        </w:rPr>
        <w:t xml:space="preserve"> - в форме документов на бумажном носителе </w:t>
      </w:r>
      <w:r w:rsidR="009F3C79">
        <w:rPr>
          <w:rFonts w:ascii="Times New Roman" w:eastAsia="Times New Roman" w:hAnsi="Times New Roman" w:cs="Times New Roman"/>
          <w:sz w:val="24"/>
          <w:szCs w:val="24"/>
          <w:lang w:eastAsia="ru-RU"/>
        </w:rPr>
        <w:t xml:space="preserve">– посредством личного обращения </w:t>
      </w:r>
      <w:r w:rsidR="009F3C79" w:rsidRPr="009F3C79">
        <w:rPr>
          <w:rFonts w:ascii="Times New Roman" w:eastAsia="Times New Roman" w:hAnsi="Times New Roman" w:cs="Times New Roman"/>
          <w:sz w:val="24"/>
          <w:szCs w:val="24"/>
          <w:lang w:eastAsia="ru-RU"/>
        </w:rPr>
        <w:t xml:space="preserve"> - через многофункциональный центр;</w:t>
      </w:r>
      <w:r w:rsidR="009F3C79">
        <w:rPr>
          <w:rFonts w:ascii="Times New Roman" w:eastAsia="Times New Roman" w:hAnsi="Times New Roman" w:cs="Times New Roman"/>
          <w:sz w:val="24"/>
          <w:szCs w:val="24"/>
          <w:lang w:eastAsia="ru-RU"/>
        </w:rPr>
        <w:t xml:space="preserve"> </w:t>
      </w:r>
      <w:r w:rsidR="009F3C79" w:rsidRPr="009F3C79">
        <w:rPr>
          <w:rFonts w:ascii="Times New Roman" w:eastAsia="Times New Roman" w:hAnsi="Times New Roman" w:cs="Times New Roman"/>
          <w:sz w:val="24"/>
          <w:szCs w:val="24"/>
          <w:lang w:eastAsia="ru-RU"/>
        </w:rPr>
        <w:t xml:space="preserve"> посредством почтового отправления;</w:t>
      </w:r>
      <w:r w:rsidR="009F3C79">
        <w:rPr>
          <w:rFonts w:ascii="Times New Roman" w:eastAsia="Times New Roman" w:hAnsi="Times New Roman" w:cs="Times New Roman"/>
          <w:sz w:val="24"/>
          <w:szCs w:val="24"/>
          <w:lang w:eastAsia="ru-RU"/>
        </w:rPr>
        <w:t xml:space="preserve"> </w:t>
      </w:r>
      <w:proofErr w:type="gramStart"/>
      <w:r w:rsidR="009F3C79" w:rsidRPr="009F3C79">
        <w:rPr>
          <w:rFonts w:ascii="Times New Roman" w:eastAsia="Times New Roman" w:hAnsi="Times New Roman" w:cs="Times New Roman"/>
          <w:sz w:val="24"/>
          <w:szCs w:val="24"/>
          <w:lang w:eastAsia="ru-RU"/>
        </w:rPr>
        <w:t>в форме электронных документов и (или) образов документов, подписанных усиленной квалифицированной электронной подписью в соответствии с законодательством Российской Федерации, если иное не предусмотрено федеральным законом, с использованием информационно-телекоммуникационных сетей общего пользования, в том числе смети «Интернет», посредством единого портала государственных и муниципальных услуг или официального сайта, или иных информационных технологий взаимодействия с органом регистрации прав.</w:t>
      </w:r>
      <w:proofErr w:type="gramEnd"/>
      <w:r w:rsidR="009F3C79">
        <w:rPr>
          <w:rFonts w:ascii="Times New Roman" w:eastAsia="Times New Roman" w:hAnsi="Times New Roman" w:cs="Times New Roman"/>
          <w:sz w:val="24"/>
          <w:szCs w:val="24"/>
          <w:lang w:eastAsia="ru-RU"/>
        </w:rPr>
        <w:t xml:space="preserve"> Кроме того, с</w:t>
      </w:r>
      <w:r w:rsidR="009F3C79" w:rsidRPr="001446A2">
        <w:rPr>
          <w:rFonts w:ascii="Times New Roman" w:eastAsia="Times New Roman" w:hAnsi="Times New Roman" w:cs="Times New Roman"/>
          <w:sz w:val="24"/>
          <w:szCs w:val="24"/>
          <w:lang w:eastAsia="ru-RU"/>
        </w:rPr>
        <w:t xml:space="preserve">огласно </w:t>
      </w:r>
      <w:proofErr w:type="spellStart"/>
      <w:r w:rsidR="009F3C79" w:rsidRPr="001446A2">
        <w:rPr>
          <w:rFonts w:ascii="Times New Roman" w:eastAsia="Times New Roman" w:hAnsi="Times New Roman" w:cs="Times New Roman"/>
          <w:sz w:val="24"/>
          <w:szCs w:val="24"/>
          <w:lang w:eastAsia="ru-RU"/>
        </w:rPr>
        <w:t>пп</w:t>
      </w:r>
      <w:proofErr w:type="spellEnd"/>
      <w:r w:rsidR="009F3C79" w:rsidRPr="001446A2">
        <w:rPr>
          <w:rFonts w:ascii="Times New Roman" w:eastAsia="Times New Roman" w:hAnsi="Times New Roman" w:cs="Times New Roman"/>
          <w:sz w:val="24"/>
          <w:szCs w:val="24"/>
          <w:lang w:eastAsia="ru-RU"/>
        </w:rPr>
        <w:t>. 22 п. 1 ст. 333.33 Налогового кодекса Российской Федерации за государственную регистрацию прав на недвижимое имущество уплачивается государственная пошлина физическими лицами в размере 2000 руб.</w:t>
      </w:r>
    </w:p>
    <w:p w:rsidR="009F3C79" w:rsidRPr="002A59E7" w:rsidRDefault="009F3C79" w:rsidP="009F3C79">
      <w:pPr>
        <w:jc w:val="both"/>
        <w:rPr>
          <w:rFonts w:ascii="Times New Roman" w:hAnsi="Times New Roman" w:cs="Times New Roman"/>
          <w:b/>
          <w:color w:val="333333"/>
          <w:sz w:val="24"/>
          <w:szCs w:val="24"/>
          <w:shd w:val="clear" w:color="auto" w:fill="FFFFFF"/>
        </w:rPr>
      </w:pPr>
      <w:r w:rsidRPr="002A59E7">
        <w:rPr>
          <w:rFonts w:ascii="Times New Roman" w:hAnsi="Times New Roman" w:cs="Times New Roman"/>
          <w:b/>
          <w:color w:val="333333"/>
          <w:sz w:val="24"/>
          <w:szCs w:val="24"/>
          <w:shd w:val="clear" w:color="auto" w:fill="FFFFFF"/>
        </w:rPr>
        <w:t>С</w:t>
      </w:r>
      <w:r w:rsidRPr="002A59E7">
        <w:rPr>
          <w:rFonts w:ascii="Times New Roman" w:eastAsia="Times New Roman" w:hAnsi="Times New Roman" w:cs="Times New Roman"/>
          <w:b/>
          <w:sz w:val="24"/>
          <w:szCs w:val="24"/>
          <w:lang w:eastAsia="ru-RU"/>
        </w:rPr>
        <w:t xml:space="preserve"> бывшим мужем квартир</w:t>
      </w:r>
      <w:r w:rsidR="005F56FF">
        <w:rPr>
          <w:rFonts w:ascii="Times New Roman" w:eastAsia="Times New Roman" w:hAnsi="Times New Roman" w:cs="Times New Roman"/>
          <w:b/>
          <w:sz w:val="24"/>
          <w:szCs w:val="24"/>
          <w:lang w:eastAsia="ru-RU"/>
        </w:rPr>
        <w:t xml:space="preserve">а находится в общей совместной </w:t>
      </w:r>
      <w:r w:rsidRPr="002A59E7">
        <w:rPr>
          <w:rFonts w:ascii="Times New Roman" w:eastAsia="Times New Roman" w:hAnsi="Times New Roman" w:cs="Times New Roman"/>
          <w:b/>
          <w:sz w:val="24"/>
          <w:szCs w:val="24"/>
          <w:lang w:eastAsia="ru-RU"/>
        </w:rPr>
        <w:t>собственности, решили разделить ее на доли по соглашению. Вопрос: только у нотариуса можно оформить это соглашение</w:t>
      </w:r>
      <w:r w:rsidR="00B501DA" w:rsidRPr="002A59E7">
        <w:rPr>
          <w:rFonts w:ascii="Times New Roman" w:eastAsia="Times New Roman" w:hAnsi="Times New Roman" w:cs="Times New Roman"/>
          <w:b/>
          <w:sz w:val="24"/>
          <w:szCs w:val="24"/>
          <w:lang w:eastAsia="ru-RU"/>
        </w:rPr>
        <w:t>?</w:t>
      </w:r>
    </w:p>
    <w:p w:rsidR="00B501DA" w:rsidRDefault="009D7B58" w:rsidP="00B501DA">
      <w:pPr>
        <w:jc w:val="both"/>
        <w:rPr>
          <w:rFonts w:ascii="Times New Roman" w:hAnsi="Times New Roman" w:cs="Times New Roman"/>
          <w:sz w:val="24"/>
          <w:szCs w:val="24"/>
        </w:rPr>
      </w:pPr>
      <w:r w:rsidRPr="002A59E7">
        <w:rPr>
          <w:rFonts w:ascii="Times New Roman" w:hAnsi="Times New Roman" w:cs="Times New Roman"/>
          <w:b/>
          <w:color w:val="333333"/>
          <w:sz w:val="24"/>
          <w:szCs w:val="24"/>
          <w:shd w:val="clear" w:color="auto" w:fill="FFFFFF"/>
        </w:rPr>
        <w:t>Ответ:</w:t>
      </w:r>
      <w:r w:rsidRPr="009F3C79">
        <w:rPr>
          <w:rFonts w:ascii="Times New Roman" w:hAnsi="Times New Roman" w:cs="Times New Roman"/>
          <w:color w:val="333333"/>
          <w:sz w:val="24"/>
          <w:szCs w:val="24"/>
          <w:shd w:val="clear" w:color="auto" w:fill="FFFFFF"/>
        </w:rPr>
        <w:t xml:space="preserve"> В соответствии с</w:t>
      </w:r>
      <w:r w:rsidR="00B501DA">
        <w:rPr>
          <w:rFonts w:ascii="Times New Roman" w:hAnsi="Times New Roman" w:cs="Times New Roman"/>
          <w:color w:val="333333"/>
          <w:sz w:val="24"/>
          <w:szCs w:val="24"/>
          <w:shd w:val="clear" w:color="auto" w:fill="FFFFFF"/>
        </w:rPr>
        <w:t>о ст. 38 Семейного Кодекса о</w:t>
      </w:r>
      <w:r w:rsidR="00B501DA">
        <w:rPr>
          <w:rFonts w:ascii="Times New Roman" w:hAnsi="Times New Roman" w:cs="Times New Roman"/>
          <w:sz w:val="24"/>
          <w:szCs w:val="24"/>
        </w:rPr>
        <w:t>бщее имущество супругов может быть разделено между супругами по их соглашению. Соглашение о разделе общего имущества, нажитого супругами в период брака, должно быть нотариально удостоверено.</w:t>
      </w:r>
    </w:p>
    <w:p w:rsidR="005F56FF" w:rsidRDefault="00DA70A7" w:rsidP="005F56FF">
      <w:pPr>
        <w:pStyle w:val="a3"/>
        <w:ind w:left="0"/>
        <w:jc w:val="both"/>
        <w:rPr>
          <w:rFonts w:ascii="Times New Roman" w:hAnsi="Times New Roman" w:cs="Times New Roman"/>
          <w:b/>
          <w:sz w:val="24"/>
          <w:szCs w:val="24"/>
        </w:rPr>
      </w:pPr>
      <w:r w:rsidRPr="002A59E7">
        <w:rPr>
          <w:rFonts w:ascii="Times New Roman" w:hAnsi="Times New Roman" w:cs="Times New Roman"/>
          <w:b/>
          <w:sz w:val="24"/>
          <w:szCs w:val="24"/>
        </w:rPr>
        <w:t>Каков порядок уплаты государственной пошлины за государственную регистрацию доли в праве общей долевой собственности н</w:t>
      </w:r>
      <w:r w:rsidR="005F56FF">
        <w:rPr>
          <w:rFonts w:ascii="Times New Roman" w:hAnsi="Times New Roman" w:cs="Times New Roman"/>
          <w:b/>
          <w:sz w:val="24"/>
          <w:szCs w:val="24"/>
        </w:rPr>
        <w:t>а объекты недвижимого имущества.</w:t>
      </w:r>
    </w:p>
    <w:p w:rsidR="005F56FF" w:rsidRDefault="005F56FF" w:rsidP="005F56FF">
      <w:pPr>
        <w:pStyle w:val="a3"/>
        <w:ind w:left="0"/>
        <w:jc w:val="both"/>
        <w:rPr>
          <w:rFonts w:ascii="Times New Roman" w:hAnsi="Times New Roman" w:cs="Times New Roman"/>
          <w:b/>
          <w:sz w:val="24"/>
          <w:szCs w:val="24"/>
        </w:rPr>
      </w:pPr>
    </w:p>
    <w:p w:rsidR="00DA70A7" w:rsidRPr="005F56FF" w:rsidRDefault="009D7B58" w:rsidP="005F56FF">
      <w:pPr>
        <w:pStyle w:val="a3"/>
        <w:ind w:left="0"/>
        <w:jc w:val="both"/>
        <w:rPr>
          <w:rFonts w:ascii="Times New Roman" w:hAnsi="Times New Roman" w:cs="Times New Roman"/>
          <w:b/>
          <w:sz w:val="24"/>
          <w:szCs w:val="24"/>
        </w:rPr>
      </w:pPr>
      <w:r w:rsidRPr="002A59E7">
        <w:rPr>
          <w:rFonts w:ascii="Times New Roman" w:hAnsi="Times New Roman" w:cs="Times New Roman"/>
          <w:b/>
          <w:color w:val="333333"/>
          <w:sz w:val="24"/>
          <w:szCs w:val="24"/>
          <w:shd w:val="clear" w:color="auto" w:fill="FFFFFF"/>
        </w:rPr>
        <w:t>Ответ:</w:t>
      </w:r>
      <w:r w:rsidRPr="009F3C79">
        <w:rPr>
          <w:rFonts w:ascii="Times New Roman" w:hAnsi="Times New Roman" w:cs="Times New Roman"/>
          <w:color w:val="333333"/>
          <w:sz w:val="24"/>
          <w:szCs w:val="24"/>
          <w:shd w:val="clear" w:color="auto" w:fill="FFFFFF"/>
        </w:rPr>
        <w:t xml:space="preserve"> </w:t>
      </w:r>
      <w:r w:rsidR="00DA70A7">
        <w:rPr>
          <w:rFonts w:ascii="Times New Roman" w:hAnsi="Times New Roman" w:cs="Times New Roman"/>
          <w:sz w:val="24"/>
          <w:szCs w:val="24"/>
        </w:rPr>
        <w:t xml:space="preserve">В силу </w:t>
      </w:r>
      <w:hyperlink r:id="rId10" w:history="1">
        <w:r w:rsidR="00DA70A7">
          <w:rPr>
            <w:rFonts w:ascii="Times New Roman" w:hAnsi="Times New Roman" w:cs="Times New Roman"/>
            <w:color w:val="0000FF"/>
            <w:sz w:val="24"/>
            <w:szCs w:val="24"/>
          </w:rPr>
          <w:t xml:space="preserve"> </w:t>
        </w:r>
        <w:proofErr w:type="spellStart"/>
        <w:r w:rsidR="00DA70A7" w:rsidRPr="001446A2">
          <w:rPr>
            <w:rFonts w:ascii="Times New Roman" w:eastAsia="Times New Roman" w:hAnsi="Times New Roman" w:cs="Times New Roman"/>
            <w:sz w:val="24"/>
            <w:szCs w:val="24"/>
            <w:lang w:eastAsia="ru-RU"/>
          </w:rPr>
          <w:t>пп</w:t>
        </w:r>
        <w:proofErr w:type="spellEnd"/>
        <w:r w:rsidR="00DA70A7" w:rsidRPr="001446A2">
          <w:rPr>
            <w:rFonts w:ascii="Times New Roman" w:eastAsia="Times New Roman" w:hAnsi="Times New Roman" w:cs="Times New Roman"/>
            <w:sz w:val="24"/>
            <w:szCs w:val="24"/>
            <w:lang w:eastAsia="ru-RU"/>
          </w:rPr>
          <w:t xml:space="preserve">. 22 п. 1 ст. 333.33 </w:t>
        </w:r>
      </w:hyperlink>
      <w:r w:rsidR="00DA70A7">
        <w:rPr>
          <w:rFonts w:ascii="Times New Roman" w:hAnsi="Times New Roman" w:cs="Times New Roman"/>
          <w:sz w:val="24"/>
          <w:szCs w:val="24"/>
        </w:rPr>
        <w:t xml:space="preserve"> Налогового кодекса за государственную регистрацию прав, ограничений (обременений) прав на недвижимое имущество, договоров об отчуждении недвижимого имущества физическими лицами уплачивается государственная пошлина в размере 2 000 рублей, организациями - в размере 22 000 рублей. В соответствии с пунктом 2 ст.33.18 Налогового кодекса в случае, если за совершением юридически значимого действия </w:t>
      </w:r>
      <w:r w:rsidR="00DA70A7">
        <w:rPr>
          <w:rFonts w:ascii="Times New Roman" w:hAnsi="Times New Roman" w:cs="Times New Roman"/>
          <w:sz w:val="24"/>
          <w:szCs w:val="24"/>
        </w:rPr>
        <w:lastRenderedPageBreak/>
        <w:t xml:space="preserve">одновременно обратились несколько плательщиков, не имеющих права на льготы, установленные соответствующей главой кодекса, государственная пошлина уплачивается плательщиками в равных долях. С учетом </w:t>
      </w:r>
      <w:proofErr w:type="gramStart"/>
      <w:r w:rsidR="00DA70A7">
        <w:rPr>
          <w:rFonts w:ascii="Times New Roman" w:hAnsi="Times New Roman" w:cs="Times New Roman"/>
          <w:sz w:val="24"/>
          <w:szCs w:val="24"/>
        </w:rPr>
        <w:t>изложенного</w:t>
      </w:r>
      <w:proofErr w:type="gramEnd"/>
      <w:r w:rsidR="00DA70A7">
        <w:rPr>
          <w:rFonts w:ascii="Times New Roman" w:hAnsi="Times New Roman" w:cs="Times New Roman"/>
          <w:sz w:val="24"/>
          <w:szCs w:val="24"/>
        </w:rPr>
        <w:t>:</w:t>
      </w:r>
    </w:p>
    <w:p w:rsidR="00DA70A7" w:rsidRDefault="00DA70A7" w:rsidP="00DA70A7">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если объект недвижимости приобретается в общую долевую собственность одновременно несколькими сособственниками (в том числе на основании договоров купли-продажи (дарения, мены)) либо судебного акта, с заявлением о государственной регистрации права общей долевой собственности должны обратиться одновременно все сособственники объекта недвижимости и каждым из них должна уплачиваться государственная пошлина в размере, установленном</w:t>
      </w:r>
      <w:hyperlink r:id="rId11" w:history="1">
        <w:r>
          <w:rPr>
            <w:rFonts w:ascii="Times New Roman" w:hAnsi="Times New Roman" w:cs="Times New Roman"/>
            <w:color w:val="0000FF"/>
            <w:sz w:val="24"/>
            <w:szCs w:val="24"/>
          </w:rPr>
          <w:t xml:space="preserve"> </w:t>
        </w:r>
        <w:proofErr w:type="spellStart"/>
        <w:r w:rsidRPr="001446A2">
          <w:rPr>
            <w:rFonts w:ascii="Times New Roman" w:eastAsia="Times New Roman" w:hAnsi="Times New Roman" w:cs="Times New Roman"/>
            <w:sz w:val="24"/>
            <w:szCs w:val="24"/>
            <w:lang w:eastAsia="ru-RU"/>
          </w:rPr>
          <w:t>пп</w:t>
        </w:r>
        <w:proofErr w:type="spellEnd"/>
        <w:r w:rsidRPr="001446A2">
          <w:rPr>
            <w:rFonts w:ascii="Times New Roman" w:eastAsia="Times New Roman" w:hAnsi="Times New Roman" w:cs="Times New Roman"/>
            <w:sz w:val="24"/>
            <w:szCs w:val="24"/>
            <w:lang w:eastAsia="ru-RU"/>
          </w:rPr>
          <w:t xml:space="preserve">. 22 п. 1 ст. 333.33 </w:t>
        </w:r>
      </w:hyperlink>
      <w:r>
        <w:rPr>
          <w:rFonts w:ascii="Times New Roman" w:hAnsi="Times New Roman" w:cs="Times New Roman"/>
          <w:sz w:val="24"/>
          <w:szCs w:val="24"/>
        </w:rPr>
        <w:t xml:space="preserve"> Налогового кодекса, умноженном на</w:t>
      </w:r>
      <w:proofErr w:type="gramEnd"/>
      <w:r>
        <w:rPr>
          <w:rFonts w:ascii="Times New Roman" w:hAnsi="Times New Roman" w:cs="Times New Roman"/>
          <w:sz w:val="24"/>
          <w:szCs w:val="24"/>
        </w:rPr>
        <w:t xml:space="preserve"> размер доли в праве собственности, на основании пункта 2 ст.33.18 Налогового кодекса;</w:t>
      </w:r>
    </w:p>
    <w:p w:rsidR="005F56FF" w:rsidRDefault="00DA70A7" w:rsidP="005F56FF">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если доля в праве общей долевой собственности приобретается одним лицом (то есть на основании договора купли-продажи (дарения, </w:t>
      </w:r>
      <w:r w:rsidR="003B285E">
        <w:rPr>
          <w:rFonts w:ascii="Times New Roman" w:hAnsi="Times New Roman" w:cs="Times New Roman"/>
          <w:sz w:val="24"/>
          <w:szCs w:val="24"/>
        </w:rPr>
        <w:t xml:space="preserve">мены), </w:t>
      </w:r>
      <w:r>
        <w:rPr>
          <w:rFonts w:ascii="Times New Roman" w:hAnsi="Times New Roman" w:cs="Times New Roman"/>
          <w:sz w:val="24"/>
          <w:szCs w:val="24"/>
        </w:rPr>
        <w:t>правообладатель отчуждает принадлежащую ему долю в праве общей долевой собственности одному лицу, а не нескольким лицам либо на основании судебного акта возникает право общей долевой собственности одного лица (т.е. он приобретает соответствующую долю в праве общей долевой собственности)), государственная пошлина уплачивается</w:t>
      </w:r>
      <w:proofErr w:type="gramEnd"/>
      <w:r>
        <w:rPr>
          <w:rFonts w:ascii="Times New Roman" w:hAnsi="Times New Roman" w:cs="Times New Roman"/>
          <w:sz w:val="24"/>
          <w:szCs w:val="24"/>
        </w:rPr>
        <w:t xml:space="preserve"> лицом, чье право подлежит государственной регистрации, в размере, установленном </w:t>
      </w:r>
      <w:hyperlink r:id="rId12" w:history="1">
        <w:r>
          <w:rPr>
            <w:rFonts w:ascii="Times New Roman" w:hAnsi="Times New Roman" w:cs="Times New Roman"/>
            <w:color w:val="0000FF"/>
            <w:sz w:val="24"/>
            <w:szCs w:val="24"/>
          </w:rPr>
          <w:t xml:space="preserve"> </w:t>
        </w:r>
        <w:proofErr w:type="spellStart"/>
        <w:r w:rsidRPr="001446A2">
          <w:rPr>
            <w:rFonts w:ascii="Times New Roman" w:eastAsia="Times New Roman" w:hAnsi="Times New Roman" w:cs="Times New Roman"/>
            <w:sz w:val="24"/>
            <w:szCs w:val="24"/>
            <w:lang w:eastAsia="ru-RU"/>
          </w:rPr>
          <w:t>пп</w:t>
        </w:r>
        <w:proofErr w:type="spellEnd"/>
        <w:r w:rsidRPr="001446A2">
          <w:rPr>
            <w:rFonts w:ascii="Times New Roman" w:eastAsia="Times New Roman" w:hAnsi="Times New Roman" w:cs="Times New Roman"/>
            <w:sz w:val="24"/>
            <w:szCs w:val="24"/>
            <w:lang w:eastAsia="ru-RU"/>
          </w:rPr>
          <w:t xml:space="preserve">. 22 п. 1 ст. 333.33 </w:t>
        </w:r>
      </w:hyperlink>
      <w:r w:rsidR="005F56FF">
        <w:rPr>
          <w:rFonts w:ascii="Times New Roman" w:hAnsi="Times New Roman" w:cs="Times New Roman"/>
          <w:sz w:val="24"/>
          <w:szCs w:val="24"/>
        </w:rPr>
        <w:t xml:space="preserve"> Налогового кодекса</w:t>
      </w:r>
    </w:p>
    <w:p w:rsidR="00CB6F15" w:rsidRPr="005F56FF" w:rsidRDefault="00CB6F15" w:rsidP="005F56FF">
      <w:pPr>
        <w:autoSpaceDE w:val="0"/>
        <w:autoSpaceDN w:val="0"/>
        <w:adjustRightInd w:val="0"/>
        <w:spacing w:before="240" w:after="0" w:line="240" w:lineRule="auto"/>
        <w:jc w:val="both"/>
        <w:rPr>
          <w:rFonts w:ascii="Times New Roman" w:hAnsi="Times New Roman" w:cs="Times New Roman"/>
          <w:sz w:val="24"/>
          <w:szCs w:val="24"/>
        </w:rPr>
      </w:pPr>
      <w:r w:rsidRPr="002A59E7">
        <w:rPr>
          <w:rFonts w:ascii="Times New Roman" w:eastAsia="Times New Roman" w:hAnsi="Times New Roman" w:cs="Times New Roman"/>
          <w:b/>
          <w:bCs/>
          <w:sz w:val="24"/>
          <w:szCs w:val="24"/>
          <w:lang w:eastAsia="ru-RU"/>
        </w:rPr>
        <w:t>Мне необходимо выделить доли супругу и детям в праве собственности на квартиру, приобретенную с использованием  собственных средств, заемных средств и средств материнского капитала. В какой форме должно быть заключено соглашение о выделении долей?</w:t>
      </w:r>
    </w:p>
    <w:p w:rsidR="00CB6F15" w:rsidRDefault="009D7B58" w:rsidP="00CB6F1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A59E7">
        <w:rPr>
          <w:rFonts w:ascii="Times New Roman" w:hAnsi="Times New Roman" w:cs="Times New Roman"/>
          <w:b/>
          <w:color w:val="333333"/>
          <w:sz w:val="24"/>
          <w:szCs w:val="24"/>
          <w:shd w:val="clear" w:color="auto" w:fill="FFFFFF"/>
        </w:rPr>
        <w:t>Ответ:</w:t>
      </w:r>
      <w:r w:rsidRPr="009F3C79">
        <w:rPr>
          <w:rFonts w:ascii="Times New Roman" w:hAnsi="Times New Roman" w:cs="Times New Roman"/>
          <w:color w:val="333333"/>
          <w:sz w:val="24"/>
          <w:szCs w:val="24"/>
          <w:shd w:val="clear" w:color="auto" w:fill="FFFFFF"/>
        </w:rPr>
        <w:t xml:space="preserve"> </w:t>
      </w:r>
      <w:r w:rsidR="00CB6F15" w:rsidRPr="001446A2">
        <w:rPr>
          <w:rFonts w:ascii="Times New Roman" w:eastAsia="Times New Roman" w:hAnsi="Times New Roman" w:cs="Times New Roman"/>
          <w:sz w:val="24"/>
          <w:szCs w:val="24"/>
          <w:lang w:eastAsia="ru-RU"/>
        </w:rPr>
        <w:t>Такое соглашение должно быть заключено в нотариальной форме.</w:t>
      </w:r>
      <w:r w:rsidR="00CB6F15">
        <w:rPr>
          <w:rFonts w:ascii="Times New Roman" w:eastAsia="Times New Roman" w:hAnsi="Times New Roman" w:cs="Times New Roman"/>
          <w:sz w:val="24"/>
          <w:szCs w:val="24"/>
          <w:lang w:eastAsia="ru-RU"/>
        </w:rPr>
        <w:t xml:space="preserve"> </w:t>
      </w:r>
      <w:r w:rsidR="00CB6F15" w:rsidRPr="001446A2">
        <w:rPr>
          <w:rFonts w:ascii="Times New Roman" w:eastAsia="Times New Roman" w:hAnsi="Times New Roman" w:cs="Times New Roman"/>
          <w:sz w:val="24"/>
          <w:szCs w:val="24"/>
          <w:lang w:eastAsia="ru-RU"/>
        </w:rPr>
        <w:t>Согласно статье 34 Семейного кодекса Российской Федерации имущество, нажитое супругами во время брака, является их совместной собственностью. Общее имущество супругов может быть разделено между супругами по их соглашению, которое подлежит нотариальному удостоверению (статья 38 Семейного кодекса Российской Федерации). Определение долей при разделе общего имущества супругов регулируется статьей 39 Семейного кодекса Российской Федерации.</w:t>
      </w:r>
      <w:r w:rsidR="00CB6F15">
        <w:rPr>
          <w:rFonts w:ascii="Times New Roman" w:eastAsia="Times New Roman" w:hAnsi="Times New Roman" w:cs="Times New Roman"/>
          <w:sz w:val="24"/>
          <w:szCs w:val="24"/>
          <w:lang w:eastAsia="ru-RU"/>
        </w:rPr>
        <w:t xml:space="preserve"> </w:t>
      </w:r>
      <w:r w:rsidR="00CB6F15" w:rsidRPr="001446A2">
        <w:rPr>
          <w:rFonts w:ascii="Times New Roman" w:eastAsia="Times New Roman" w:hAnsi="Times New Roman" w:cs="Times New Roman"/>
          <w:sz w:val="24"/>
          <w:szCs w:val="24"/>
          <w:lang w:eastAsia="ru-RU"/>
        </w:rPr>
        <w:t>Однако, денежные выплаты, имеющие специальное целевое назначение, к которым относятся и средства материнского капитала, не могут рассматриваться как совместно нажитое имущество супругов.</w:t>
      </w:r>
      <w:r w:rsidR="00CB6F15">
        <w:rPr>
          <w:rFonts w:ascii="Times New Roman" w:eastAsia="Times New Roman" w:hAnsi="Times New Roman" w:cs="Times New Roman"/>
          <w:sz w:val="24"/>
          <w:szCs w:val="24"/>
          <w:lang w:eastAsia="ru-RU"/>
        </w:rPr>
        <w:t xml:space="preserve"> </w:t>
      </w:r>
      <w:r w:rsidR="00CB6F15" w:rsidRPr="001446A2">
        <w:rPr>
          <w:rFonts w:ascii="Times New Roman" w:eastAsia="Times New Roman" w:hAnsi="Times New Roman" w:cs="Times New Roman"/>
          <w:sz w:val="24"/>
          <w:szCs w:val="24"/>
          <w:lang w:eastAsia="ru-RU"/>
        </w:rPr>
        <w:t>Таким образом, при определении долей в праве собственности на жилое помещение, приобретенное не только за счет средств материнского капитала, заключаемое соглашение может также содержать элементы соглашения о разделе общего имущества супругов. В таком случае руководствоваться следует частью 4</w:t>
      </w:r>
      <w:r w:rsidR="003B285E">
        <w:rPr>
          <w:rFonts w:ascii="Times New Roman" w:eastAsia="Times New Roman" w:hAnsi="Times New Roman" w:cs="Times New Roman"/>
          <w:sz w:val="24"/>
          <w:szCs w:val="24"/>
          <w:lang w:eastAsia="ru-RU"/>
        </w:rPr>
        <w:t xml:space="preserve"> статьи 10 Федерального закона «</w:t>
      </w:r>
      <w:r w:rsidR="00CB6F15" w:rsidRPr="001446A2">
        <w:rPr>
          <w:rFonts w:ascii="Times New Roman" w:eastAsia="Times New Roman" w:hAnsi="Times New Roman" w:cs="Times New Roman"/>
          <w:sz w:val="24"/>
          <w:szCs w:val="24"/>
          <w:lang w:eastAsia="ru-RU"/>
        </w:rPr>
        <w:t>О дополнительных мерах государственной</w:t>
      </w:r>
      <w:r w:rsidR="003B285E">
        <w:rPr>
          <w:rFonts w:ascii="Times New Roman" w:eastAsia="Times New Roman" w:hAnsi="Times New Roman" w:cs="Times New Roman"/>
          <w:sz w:val="24"/>
          <w:szCs w:val="24"/>
          <w:lang w:eastAsia="ru-RU"/>
        </w:rPr>
        <w:t xml:space="preserve"> поддержки семей, имеющих детей»</w:t>
      </w:r>
      <w:r w:rsidR="00CB6F15" w:rsidRPr="001446A2">
        <w:rPr>
          <w:rFonts w:ascii="Times New Roman" w:eastAsia="Times New Roman" w:hAnsi="Times New Roman" w:cs="Times New Roman"/>
          <w:sz w:val="24"/>
          <w:szCs w:val="24"/>
          <w:lang w:eastAsia="ru-RU"/>
        </w:rPr>
        <w:t>, а также статьями 38, 39 Семейного кодекса Российской Федерации. То есть соглашение должно быть заключено в нотариальной форме.</w:t>
      </w:r>
    </w:p>
    <w:p w:rsidR="0026374C" w:rsidRPr="002A59E7" w:rsidRDefault="0026374C" w:rsidP="0026374C">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2A59E7">
        <w:rPr>
          <w:rFonts w:ascii="Times New Roman" w:eastAsia="Times New Roman" w:hAnsi="Times New Roman" w:cs="Times New Roman"/>
          <w:b/>
          <w:bCs/>
          <w:sz w:val="24"/>
          <w:szCs w:val="24"/>
          <w:lang w:eastAsia="ru-RU"/>
        </w:rPr>
        <w:t>Установлен ли законом размер долей в праве собственности на жилое помещение, приобретенное с использованием средств материнского капитала?</w:t>
      </w:r>
    </w:p>
    <w:p w:rsidR="0026374C" w:rsidRDefault="0026374C" w:rsidP="0026374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A59E7">
        <w:rPr>
          <w:rFonts w:ascii="Times New Roman" w:eastAsia="Times New Roman" w:hAnsi="Times New Roman" w:cs="Times New Roman"/>
          <w:b/>
          <w:bCs/>
          <w:sz w:val="24"/>
          <w:szCs w:val="24"/>
          <w:lang w:eastAsia="ru-RU"/>
        </w:rPr>
        <w:t>Ответ</w:t>
      </w:r>
      <w:r w:rsidRPr="002A59E7">
        <w:rPr>
          <w:rFonts w:ascii="Times New Roman" w:eastAsia="Times New Roman" w:hAnsi="Times New Roman" w:cs="Times New Roman"/>
          <w:b/>
          <w:sz w:val="24"/>
          <w:szCs w:val="24"/>
          <w:lang w:eastAsia="ru-RU"/>
        </w:rPr>
        <w:t>:</w:t>
      </w:r>
      <w:r w:rsidRPr="001446A2">
        <w:rPr>
          <w:rFonts w:ascii="Times New Roman" w:eastAsia="Times New Roman" w:hAnsi="Times New Roman" w:cs="Times New Roman"/>
          <w:sz w:val="24"/>
          <w:szCs w:val="24"/>
          <w:lang w:eastAsia="ru-RU"/>
        </w:rPr>
        <w:t xml:space="preserve"> </w:t>
      </w:r>
      <w:proofErr w:type="gramStart"/>
      <w:r w:rsidRPr="001446A2">
        <w:rPr>
          <w:rFonts w:ascii="Times New Roman" w:eastAsia="Times New Roman" w:hAnsi="Times New Roman" w:cs="Times New Roman"/>
          <w:sz w:val="24"/>
          <w:szCs w:val="24"/>
          <w:lang w:eastAsia="ru-RU"/>
        </w:rPr>
        <w:t xml:space="preserve">Ни Федеральный закон </w:t>
      </w:r>
      <w:r w:rsidR="00BE6BD1">
        <w:rPr>
          <w:rFonts w:ascii="Times New Roman" w:eastAsia="Times New Roman" w:hAnsi="Times New Roman" w:cs="Times New Roman"/>
          <w:sz w:val="24"/>
          <w:szCs w:val="24"/>
          <w:lang w:eastAsia="ru-RU"/>
        </w:rPr>
        <w:t xml:space="preserve">от 29.12.2006 №256-ФЗ </w:t>
      </w:r>
      <w:r w:rsidR="003B285E">
        <w:rPr>
          <w:rFonts w:ascii="Times New Roman" w:eastAsia="Times New Roman" w:hAnsi="Times New Roman" w:cs="Times New Roman"/>
          <w:sz w:val="24"/>
          <w:szCs w:val="24"/>
          <w:lang w:eastAsia="ru-RU"/>
        </w:rPr>
        <w:t>«</w:t>
      </w:r>
      <w:r w:rsidRPr="001446A2">
        <w:rPr>
          <w:rFonts w:ascii="Times New Roman" w:eastAsia="Times New Roman" w:hAnsi="Times New Roman" w:cs="Times New Roman"/>
          <w:sz w:val="24"/>
          <w:szCs w:val="24"/>
          <w:lang w:eastAsia="ru-RU"/>
        </w:rPr>
        <w:t>О дополнительных мерах государственной</w:t>
      </w:r>
      <w:r w:rsidR="003B285E">
        <w:rPr>
          <w:rFonts w:ascii="Times New Roman" w:eastAsia="Times New Roman" w:hAnsi="Times New Roman" w:cs="Times New Roman"/>
          <w:sz w:val="24"/>
          <w:szCs w:val="24"/>
          <w:lang w:eastAsia="ru-RU"/>
        </w:rPr>
        <w:t xml:space="preserve"> поддержки семей, имеющих детей»</w:t>
      </w:r>
      <w:r w:rsidRPr="001446A2">
        <w:rPr>
          <w:rFonts w:ascii="Times New Roman" w:eastAsia="Times New Roman" w:hAnsi="Times New Roman" w:cs="Times New Roman"/>
          <w:sz w:val="24"/>
          <w:szCs w:val="24"/>
          <w:lang w:eastAsia="ru-RU"/>
        </w:rPr>
        <w:t xml:space="preserve">, ни Правила направления средств (части средств) материнского (семейного) капитала на улучшение жилищных условий, утвержденные Постановлением Правительства от 12.12.2007 N 862, не содержат каких-либо специальных положений по определению размера доли в праве собственности на </w:t>
      </w:r>
      <w:r w:rsidRPr="001446A2">
        <w:rPr>
          <w:rFonts w:ascii="Times New Roman" w:eastAsia="Times New Roman" w:hAnsi="Times New Roman" w:cs="Times New Roman"/>
          <w:sz w:val="24"/>
          <w:szCs w:val="24"/>
          <w:lang w:eastAsia="ru-RU"/>
        </w:rPr>
        <w:lastRenderedPageBreak/>
        <w:t>приобретенное с использованием средств (части средств) материнского капитала жилое помещение.</w:t>
      </w:r>
      <w:proofErr w:type="gramEnd"/>
      <w:r w:rsidRPr="001446A2">
        <w:rPr>
          <w:rFonts w:ascii="Times New Roman" w:eastAsia="Times New Roman" w:hAnsi="Times New Roman" w:cs="Times New Roman"/>
          <w:sz w:val="24"/>
          <w:szCs w:val="24"/>
          <w:lang w:eastAsia="ru-RU"/>
        </w:rPr>
        <w:t xml:space="preserve"> Законом лишь установлено, что доли в праве собственности на жилое помещение, приобретенное с использованием средств материнского капитала, определяются по соглашению.</w:t>
      </w:r>
      <w:r>
        <w:rPr>
          <w:rFonts w:ascii="Times New Roman" w:eastAsia="Times New Roman" w:hAnsi="Times New Roman" w:cs="Times New Roman"/>
          <w:sz w:val="24"/>
          <w:szCs w:val="24"/>
          <w:lang w:eastAsia="ru-RU"/>
        </w:rPr>
        <w:t xml:space="preserve"> </w:t>
      </w:r>
      <w:r w:rsidRPr="001446A2">
        <w:rPr>
          <w:rFonts w:ascii="Times New Roman" w:eastAsia="Times New Roman" w:hAnsi="Times New Roman" w:cs="Times New Roman"/>
          <w:sz w:val="24"/>
          <w:szCs w:val="24"/>
          <w:lang w:eastAsia="ru-RU"/>
        </w:rPr>
        <w:t>Статьей 245 Гражданского кодекса Российской Федерации определено, что если доли участников долевой собственности не могут быть определены на основании закона и не установлены соглашением всех ее участников, доли считаются равными.</w:t>
      </w:r>
      <w:r>
        <w:rPr>
          <w:rFonts w:ascii="Times New Roman" w:eastAsia="Times New Roman" w:hAnsi="Times New Roman" w:cs="Times New Roman"/>
          <w:sz w:val="24"/>
          <w:szCs w:val="24"/>
          <w:lang w:eastAsia="ru-RU"/>
        </w:rPr>
        <w:t xml:space="preserve"> </w:t>
      </w:r>
      <w:proofErr w:type="gramStart"/>
      <w:r w:rsidRPr="001446A2">
        <w:rPr>
          <w:rFonts w:ascii="Times New Roman" w:eastAsia="Times New Roman" w:hAnsi="Times New Roman" w:cs="Times New Roman"/>
          <w:sz w:val="24"/>
          <w:szCs w:val="24"/>
          <w:lang w:eastAsia="ru-RU"/>
        </w:rPr>
        <w:t>Согласно обзору судебной практики Верховного Суда Российской Федерации по делам, связанным с реализацией права на материнский (семейный) капитал от 22.06.2016, определение долей в праве собственности на квартиру должно производиться исходя из равенства долей родителей и детей на средства материнского капитала, потраченные на приобретение этой квартиры, а не на все средства, за счет которых она была приобретена.</w:t>
      </w:r>
      <w:proofErr w:type="gramEnd"/>
      <w:r>
        <w:rPr>
          <w:rFonts w:ascii="Times New Roman" w:eastAsia="Times New Roman" w:hAnsi="Times New Roman" w:cs="Times New Roman"/>
          <w:sz w:val="24"/>
          <w:szCs w:val="24"/>
          <w:lang w:eastAsia="ru-RU"/>
        </w:rPr>
        <w:t xml:space="preserve"> </w:t>
      </w:r>
      <w:r w:rsidRPr="001446A2">
        <w:rPr>
          <w:rFonts w:ascii="Times New Roman" w:eastAsia="Times New Roman" w:hAnsi="Times New Roman" w:cs="Times New Roman"/>
          <w:sz w:val="24"/>
          <w:szCs w:val="24"/>
          <w:lang w:eastAsia="ru-RU"/>
        </w:rPr>
        <w:t>Вместе с тем, по условиям соглашения размер долей детей в праве собственности на жилое помещение, приобретенное с использованием средств (части средств) материнского капитала, может быть увеличен.</w:t>
      </w:r>
    </w:p>
    <w:p w:rsidR="00BE6BD1" w:rsidRPr="002A59E7" w:rsidRDefault="00BE6BD1" w:rsidP="00BE6BD1">
      <w:pPr>
        <w:pStyle w:val="a4"/>
        <w:jc w:val="both"/>
        <w:rPr>
          <w:b/>
        </w:rPr>
      </w:pPr>
      <w:r w:rsidRPr="002A59E7">
        <w:rPr>
          <w:b/>
        </w:rPr>
        <w:t xml:space="preserve">Супругами в совместную собственность была приобретена квартира с использованием кредитных средств, в дальнейшем для погашения кредита были использованы средства материнского (семейного) капитала. </w:t>
      </w:r>
      <w:proofErr w:type="gramStart"/>
      <w:r w:rsidRPr="002A59E7">
        <w:rPr>
          <w:b/>
        </w:rPr>
        <w:t>Возможно</w:t>
      </w:r>
      <w:proofErr w:type="gramEnd"/>
      <w:r w:rsidRPr="002A59E7">
        <w:rPr>
          <w:b/>
        </w:rPr>
        <w:t xml:space="preserve"> ли не выделять доли детям, а также подлежит ли обязательному нотариальному удостоверению соглашение об определении долей?</w:t>
      </w:r>
    </w:p>
    <w:p w:rsidR="00BE6BD1" w:rsidRDefault="00BE6BD1" w:rsidP="00BE6BD1">
      <w:pPr>
        <w:pStyle w:val="a4"/>
        <w:jc w:val="both"/>
      </w:pPr>
      <w:r w:rsidRPr="002A59E7">
        <w:rPr>
          <w:b/>
        </w:rPr>
        <w:t>Ответ:</w:t>
      </w:r>
      <w:r>
        <w:t xml:space="preserve"> В соответствии с 256 ФЗ недвижимое имущество, приобретенное с использованием средств материнского (семейного) капитала оформляется в общую собственность родителей, детей (в том числе первого, второго, третьего ребенка и последующих детей) с определением размера долей по соглашению. В связи с этим, обязательным является выделение конкретной доли за каждым членом семьи. Также необходимо отметить, что данное соглашение нарушает режим совместной собственности супругов, предусмотренный действующим законодательством, в связи с чем, будет подлежать обязательному нотариальному удостоверению.</w:t>
      </w:r>
    </w:p>
    <w:p w:rsidR="006E2EE8" w:rsidRPr="002A59E7" w:rsidRDefault="006E2EE8" w:rsidP="002A59E7">
      <w:pPr>
        <w:pStyle w:val="a4"/>
        <w:jc w:val="both"/>
        <w:rPr>
          <w:b/>
        </w:rPr>
      </w:pPr>
      <w:r w:rsidRPr="002A59E7">
        <w:rPr>
          <w:b/>
        </w:rPr>
        <w:t xml:space="preserve">Хотим продать квартиру, собственниками которой являюсь я и мой </w:t>
      </w:r>
      <w:r w:rsidR="002A59E7" w:rsidRPr="002A59E7">
        <w:rPr>
          <w:b/>
        </w:rPr>
        <w:t xml:space="preserve">несовершеннолетний </w:t>
      </w:r>
      <w:r w:rsidRPr="002A59E7">
        <w:rPr>
          <w:b/>
        </w:rPr>
        <w:t>сын. Необходимо ли обращаться к нотариусу или возможно составление договора в простой письменной форме? </w:t>
      </w:r>
    </w:p>
    <w:p w:rsidR="006E2EE8" w:rsidRPr="002A59E7" w:rsidRDefault="006E2EE8" w:rsidP="002A59E7">
      <w:pPr>
        <w:autoSpaceDE w:val="0"/>
        <w:autoSpaceDN w:val="0"/>
        <w:adjustRightInd w:val="0"/>
        <w:spacing w:after="0" w:line="240" w:lineRule="auto"/>
        <w:jc w:val="both"/>
        <w:rPr>
          <w:rFonts w:ascii="Times New Roman" w:hAnsi="Times New Roman" w:cs="Times New Roman"/>
          <w:sz w:val="24"/>
          <w:szCs w:val="24"/>
        </w:rPr>
      </w:pPr>
      <w:r w:rsidRPr="002A59E7">
        <w:rPr>
          <w:rFonts w:ascii="Times New Roman" w:hAnsi="Times New Roman" w:cs="Times New Roman"/>
          <w:b/>
          <w:sz w:val="24"/>
          <w:szCs w:val="24"/>
        </w:rPr>
        <w:t>Ответ:</w:t>
      </w:r>
      <w:r w:rsidRPr="002A59E7">
        <w:rPr>
          <w:rFonts w:ascii="Times New Roman" w:hAnsi="Times New Roman" w:cs="Times New Roman"/>
          <w:sz w:val="24"/>
          <w:szCs w:val="24"/>
        </w:rPr>
        <w:t xml:space="preserve"> В соответствии со статьей 54 Федерального Закона «О государственной регистрации недвижимости» от 13 июля 2015 №218-ФЗ сделки по отчуждению недвижимого имущества, принадлежащего </w:t>
      </w:r>
      <w:r w:rsidR="002A59E7" w:rsidRPr="002A59E7">
        <w:rPr>
          <w:rFonts w:ascii="Times New Roman" w:hAnsi="Times New Roman" w:cs="Times New Roman"/>
          <w:sz w:val="24"/>
          <w:szCs w:val="24"/>
        </w:rPr>
        <w:t xml:space="preserve">несовершеннолетнему гражданину,  </w:t>
      </w:r>
      <w:r w:rsidRPr="002A59E7">
        <w:rPr>
          <w:rFonts w:ascii="Times New Roman" w:hAnsi="Times New Roman" w:cs="Times New Roman"/>
          <w:sz w:val="24"/>
          <w:szCs w:val="24"/>
        </w:rPr>
        <w:t>подлежат обязательному нотариальному удостоверению.</w:t>
      </w:r>
    </w:p>
    <w:p w:rsidR="002A59E7" w:rsidRPr="002A59E7" w:rsidRDefault="002A59E7" w:rsidP="002A59E7">
      <w:pPr>
        <w:pStyle w:val="a4"/>
        <w:jc w:val="both"/>
        <w:rPr>
          <w:b/>
        </w:rPr>
      </w:pPr>
      <w:r w:rsidRPr="002A59E7">
        <w:rPr>
          <w:b/>
        </w:rPr>
        <w:t>Мне принадлежит доля в объекте недвижимого имущества. При отчуждении необходимо ли обязательное нотариальное удостоверение?</w:t>
      </w:r>
    </w:p>
    <w:p w:rsidR="002A59E7" w:rsidRDefault="002A59E7" w:rsidP="002A59E7">
      <w:pPr>
        <w:pStyle w:val="a4"/>
        <w:jc w:val="both"/>
      </w:pPr>
      <w:r w:rsidRPr="002A59E7">
        <w:rPr>
          <w:b/>
        </w:rPr>
        <w:t>Ответ:</w:t>
      </w:r>
      <w:r>
        <w:t xml:space="preserve"> В соответствии со статьей 42 </w:t>
      </w:r>
      <w:r w:rsidRPr="002A59E7">
        <w:t xml:space="preserve">Федерального Закона «О государственной регистрации недвижимости» от 13 июля 2015 №218-ФЗ </w:t>
      </w:r>
      <w:r>
        <w:t>сделки по отчуждению доли в праве общей долевой собственности подлежат обязательному нотариальному удостоверению.</w:t>
      </w:r>
    </w:p>
    <w:p w:rsidR="002A59E7" w:rsidRDefault="002A59E7" w:rsidP="002A59E7">
      <w:pPr>
        <w:pStyle w:val="a4"/>
        <w:jc w:val="both"/>
      </w:pPr>
    </w:p>
    <w:sectPr w:rsidR="002A59E7" w:rsidSect="005F56FF">
      <w:headerReference w:type="default" r:id="rId13"/>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3CE" w:rsidRDefault="000223CE" w:rsidP="005F56FF">
      <w:pPr>
        <w:spacing w:after="0" w:line="240" w:lineRule="auto"/>
      </w:pPr>
      <w:r>
        <w:separator/>
      </w:r>
    </w:p>
  </w:endnote>
  <w:endnote w:type="continuationSeparator" w:id="0">
    <w:p w:rsidR="000223CE" w:rsidRDefault="000223CE" w:rsidP="005F5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3CE" w:rsidRDefault="000223CE" w:rsidP="005F56FF">
      <w:pPr>
        <w:spacing w:after="0" w:line="240" w:lineRule="auto"/>
      </w:pPr>
      <w:r>
        <w:separator/>
      </w:r>
    </w:p>
  </w:footnote>
  <w:footnote w:type="continuationSeparator" w:id="0">
    <w:p w:rsidR="000223CE" w:rsidRDefault="000223CE" w:rsidP="005F56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553405"/>
      <w:docPartObj>
        <w:docPartGallery w:val="Page Numbers (Top of Page)"/>
        <w:docPartUnique/>
      </w:docPartObj>
    </w:sdtPr>
    <w:sdtEndPr/>
    <w:sdtContent>
      <w:p w:rsidR="005F56FF" w:rsidRDefault="005F56FF">
        <w:pPr>
          <w:pStyle w:val="a5"/>
          <w:jc w:val="center"/>
        </w:pPr>
        <w:r>
          <w:fldChar w:fldCharType="begin"/>
        </w:r>
        <w:r>
          <w:instrText>PAGE   \* MERGEFORMAT</w:instrText>
        </w:r>
        <w:r>
          <w:fldChar w:fldCharType="separate"/>
        </w:r>
        <w:r w:rsidR="00941194">
          <w:rPr>
            <w:noProof/>
          </w:rPr>
          <w:t>3</w:t>
        </w:r>
        <w:r>
          <w:fldChar w:fldCharType="end"/>
        </w:r>
      </w:p>
    </w:sdtContent>
  </w:sdt>
  <w:p w:rsidR="005F56FF" w:rsidRDefault="005F56F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A6A41"/>
    <w:multiLevelType w:val="hybridMultilevel"/>
    <w:tmpl w:val="EE1662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C49"/>
    <w:rsid w:val="000223CE"/>
    <w:rsid w:val="001826C1"/>
    <w:rsid w:val="0026374C"/>
    <w:rsid w:val="002860E0"/>
    <w:rsid w:val="002A59E7"/>
    <w:rsid w:val="003B285E"/>
    <w:rsid w:val="00427C49"/>
    <w:rsid w:val="005F56FF"/>
    <w:rsid w:val="00620796"/>
    <w:rsid w:val="006E2EE8"/>
    <w:rsid w:val="00941194"/>
    <w:rsid w:val="009A6EA1"/>
    <w:rsid w:val="009D7B58"/>
    <w:rsid w:val="009F3C79"/>
    <w:rsid w:val="00B501DA"/>
    <w:rsid w:val="00BE6BD1"/>
    <w:rsid w:val="00CB6F15"/>
    <w:rsid w:val="00DA55BE"/>
    <w:rsid w:val="00DA70A7"/>
    <w:rsid w:val="00E00E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7B58"/>
    <w:pPr>
      <w:ind w:left="720"/>
      <w:contextualSpacing/>
    </w:pPr>
  </w:style>
  <w:style w:type="paragraph" w:styleId="a4">
    <w:name w:val="Normal (Web)"/>
    <w:basedOn w:val="a"/>
    <w:uiPriority w:val="99"/>
    <w:semiHidden/>
    <w:unhideWhenUsed/>
    <w:rsid w:val="00BE6B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5F56F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F56FF"/>
  </w:style>
  <w:style w:type="paragraph" w:styleId="a7">
    <w:name w:val="footer"/>
    <w:basedOn w:val="a"/>
    <w:link w:val="a8"/>
    <w:uiPriority w:val="99"/>
    <w:unhideWhenUsed/>
    <w:rsid w:val="005F56F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F56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7B58"/>
    <w:pPr>
      <w:ind w:left="720"/>
      <w:contextualSpacing/>
    </w:pPr>
  </w:style>
  <w:style w:type="paragraph" w:styleId="a4">
    <w:name w:val="Normal (Web)"/>
    <w:basedOn w:val="a"/>
    <w:uiPriority w:val="99"/>
    <w:semiHidden/>
    <w:unhideWhenUsed/>
    <w:rsid w:val="00BE6B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5F56F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F56FF"/>
  </w:style>
  <w:style w:type="paragraph" w:styleId="a7">
    <w:name w:val="footer"/>
    <w:basedOn w:val="a"/>
    <w:link w:val="a8"/>
    <w:uiPriority w:val="99"/>
    <w:unhideWhenUsed/>
    <w:rsid w:val="005F56F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F5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70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8260D7BDFCD3A1ECB7C72EADD5A56277F3E511A716B045022AC10921A65CD5E88A2F464CEA88F78FB3A374F63B0BA8298060A39B840A17rFHA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8260D7BDFCD3A1ECB7C72EADD5A56277F3E511A716B045022AC10921A65CD5E88A2F464CEA88F78FB3A374F63B0BA8298060A39B840A17rFHAJ"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8260D7BDFCD3A1ECB7C72EADD5A56277F3E511A716B045022AC10921A65CD5E88A2F464CEA88F78FB3A374F63B0BA8298060A39B840A17rFHAJ" TargetMode="External"/><Relationship Id="rId4" Type="http://schemas.openxmlformats.org/officeDocument/2006/relationships/settings" Target="settings.xml"/><Relationship Id="rId9" Type="http://schemas.openxmlformats.org/officeDocument/2006/relationships/image" Target="http://fs01.cap.ru/gov17/news/201709/06/01-00_znak(1).jp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3</Pages>
  <Words>1443</Words>
  <Characters>8227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Даирова Наталья Леонидовна</dc:creator>
  <cp:lastModifiedBy> Варвара Владимировна Синенкова</cp:lastModifiedBy>
  <cp:revision>11</cp:revision>
  <dcterms:created xsi:type="dcterms:W3CDTF">2020-06-16T08:02:00Z</dcterms:created>
  <dcterms:modified xsi:type="dcterms:W3CDTF">2020-07-22T06:07:00Z</dcterms:modified>
</cp:coreProperties>
</file>